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CB1" w:rsidRPr="0065159C" w:rsidRDefault="00D172A5" w:rsidP="001C3ECD">
      <w:pPr>
        <w:pStyle w:val="12"/>
        <w:widowControl w:val="0"/>
        <w:suppressAutoHyphens w:val="0"/>
        <w:ind w:firstLine="709"/>
        <w:rPr>
          <w:rFonts w:cs="Arial"/>
          <w:b w:val="0"/>
          <w:szCs w:val="24"/>
        </w:rPr>
      </w:pPr>
      <w:r>
        <w:rPr>
          <w:rFonts w:cs="Arial"/>
          <w:b w:val="0"/>
          <w:noProof/>
          <w:szCs w:val="24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haracter">
              <wp:posOffset>2587625</wp:posOffset>
            </wp:positionH>
            <wp:positionV relativeFrom="line">
              <wp:posOffset>-40005</wp:posOffset>
            </wp:positionV>
            <wp:extent cx="562610" cy="704215"/>
            <wp:effectExtent l="0" t="0" r="8890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159C">
        <w:rPr>
          <w:rFonts w:cs="Arial"/>
          <w:b w:val="0"/>
          <w:szCs w:val="24"/>
        </w:rPr>
        <w:t>ПРОЕКТ</w:t>
      </w:r>
    </w:p>
    <w:p w:rsidR="004A46DD" w:rsidRPr="001C3ECD" w:rsidRDefault="004A46DD" w:rsidP="001C3ECD">
      <w:pPr>
        <w:pStyle w:val="12"/>
        <w:widowControl w:val="0"/>
        <w:suppressAutoHyphens w:val="0"/>
        <w:ind w:firstLine="709"/>
        <w:rPr>
          <w:rFonts w:cs="Arial"/>
          <w:b w:val="0"/>
          <w:szCs w:val="24"/>
        </w:rPr>
      </w:pPr>
    </w:p>
    <w:p w:rsidR="004A46DD" w:rsidRPr="001C3ECD" w:rsidRDefault="004A46DD" w:rsidP="001C3ECD">
      <w:pPr>
        <w:pStyle w:val="12"/>
        <w:widowControl w:val="0"/>
        <w:suppressAutoHyphens w:val="0"/>
        <w:ind w:firstLine="709"/>
        <w:rPr>
          <w:rFonts w:cs="Arial"/>
          <w:b w:val="0"/>
          <w:szCs w:val="24"/>
        </w:rPr>
      </w:pPr>
    </w:p>
    <w:p w:rsidR="00AB55C5" w:rsidRPr="001C3ECD" w:rsidRDefault="00AB55C5" w:rsidP="001C3ECD">
      <w:pPr>
        <w:pStyle w:val="12"/>
        <w:widowControl w:val="0"/>
        <w:suppressAutoHyphens w:val="0"/>
        <w:ind w:firstLine="709"/>
        <w:rPr>
          <w:rFonts w:cs="Arial"/>
          <w:b w:val="0"/>
          <w:szCs w:val="24"/>
        </w:rPr>
      </w:pPr>
    </w:p>
    <w:p w:rsidR="001149FF" w:rsidRPr="001C3ECD" w:rsidRDefault="001149FF" w:rsidP="001C3ECD">
      <w:pPr>
        <w:pStyle w:val="12"/>
        <w:widowControl w:val="0"/>
        <w:suppressAutoHyphens w:val="0"/>
        <w:ind w:firstLine="709"/>
        <w:jc w:val="center"/>
        <w:rPr>
          <w:rFonts w:cs="Arial"/>
          <w:b w:val="0"/>
          <w:szCs w:val="24"/>
        </w:rPr>
      </w:pPr>
      <w:r w:rsidRPr="001C3ECD">
        <w:rPr>
          <w:rFonts w:cs="Arial"/>
          <w:b w:val="0"/>
          <w:szCs w:val="24"/>
        </w:rPr>
        <w:t>СОВЕТ НАРОДНЫХ ДЕПУТАТОВ</w:t>
      </w:r>
    </w:p>
    <w:p w:rsidR="001149FF" w:rsidRPr="001C3ECD" w:rsidRDefault="001149FF" w:rsidP="001C3ECD">
      <w:pPr>
        <w:pStyle w:val="12"/>
        <w:widowControl w:val="0"/>
        <w:suppressAutoHyphens w:val="0"/>
        <w:ind w:firstLine="709"/>
        <w:jc w:val="center"/>
        <w:rPr>
          <w:rFonts w:cs="Arial"/>
          <w:b w:val="0"/>
          <w:szCs w:val="24"/>
        </w:rPr>
      </w:pPr>
      <w:r w:rsidRPr="001C3ECD">
        <w:rPr>
          <w:rFonts w:cs="Arial"/>
          <w:b w:val="0"/>
          <w:szCs w:val="24"/>
        </w:rPr>
        <w:t>ПОДГОРЕНСКОГО МУНИЦИПАЛЬНОГО РАЙОНА</w:t>
      </w:r>
    </w:p>
    <w:p w:rsidR="001149FF" w:rsidRPr="001C3ECD" w:rsidRDefault="001149FF" w:rsidP="001C3ECD">
      <w:pPr>
        <w:pStyle w:val="1"/>
        <w:widowControl w:val="0"/>
        <w:tabs>
          <w:tab w:val="left" w:pos="0"/>
        </w:tabs>
        <w:ind w:firstLine="709"/>
        <w:rPr>
          <w:b w:val="0"/>
          <w:sz w:val="24"/>
          <w:szCs w:val="24"/>
        </w:rPr>
      </w:pPr>
      <w:r w:rsidRPr="001C3ECD">
        <w:rPr>
          <w:b w:val="0"/>
          <w:sz w:val="24"/>
          <w:szCs w:val="24"/>
        </w:rPr>
        <w:t>ВОРОНЕЖСКОЙ</w:t>
      </w:r>
      <w:r w:rsidR="001C3ECD">
        <w:rPr>
          <w:b w:val="0"/>
          <w:sz w:val="24"/>
          <w:szCs w:val="24"/>
        </w:rPr>
        <w:t xml:space="preserve"> </w:t>
      </w:r>
      <w:r w:rsidRPr="001C3ECD">
        <w:rPr>
          <w:b w:val="0"/>
          <w:sz w:val="24"/>
          <w:szCs w:val="24"/>
        </w:rPr>
        <w:t>ОБЛАСТИ</w:t>
      </w:r>
    </w:p>
    <w:p w:rsidR="001149FF" w:rsidRPr="001C3ECD" w:rsidRDefault="001149FF" w:rsidP="001C3ECD">
      <w:pPr>
        <w:widowControl w:val="0"/>
        <w:ind w:firstLine="709"/>
        <w:jc w:val="center"/>
        <w:rPr>
          <w:rFonts w:cs="Arial"/>
        </w:rPr>
      </w:pPr>
    </w:p>
    <w:p w:rsidR="001149FF" w:rsidRPr="001C3ECD" w:rsidRDefault="001149FF" w:rsidP="001C3ECD">
      <w:pPr>
        <w:widowControl w:val="0"/>
        <w:ind w:firstLine="709"/>
        <w:jc w:val="center"/>
        <w:rPr>
          <w:rFonts w:cs="Arial"/>
        </w:rPr>
      </w:pPr>
      <w:proofErr w:type="gramStart"/>
      <w:r w:rsidRPr="001C3ECD">
        <w:rPr>
          <w:rFonts w:cs="Arial"/>
        </w:rPr>
        <w:t>Р</w:t>
      </w:r>
      <w:proofErr w:type="gramEnd"/>
      <w:r w:rsidRPr="001C3ECD">
        <w:rPr>
          <w:rFonts w:cs="Arial"/>
        </w:rPr>
        <w:t xml:space="preserve"> Е Ш Е Н И </w:t>
      </w:r>
      <w:r w:rsidR="00C04CB1" w:rsidRPr="001C3ECD">
        <w:rPr>
          <w:rFonts w:cs="Arial"/>
        </w:rPr>
        <w:t>Е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</w:p>
    <w:p w:rsidR="001149FF" w:rsidRPr="001C3ECD" w:rsidRDefault="001149FF" w:rsidP="0072209D">
      <w:pPr>
        <w:widowControl w:val="0"/>
        <w:ind w:firstLine="0"/>
        <w:rPr>
          <w:rFonts w:cs="Arial"/>
        </w:rPr>
      </w:pPr>
      <w:r w:rsidRPr="001C3ECD">
        <w:rPr>
          <w:rFonts w:cs="Arial"/>
        </w:rPr>
        <w:t>от</w:t>
      </w:r>
      <w:r w:rsidR="001C3ECD">
        <w:rPr>
          <w:rFonts w:cs="Arial"/>
        </w:rPr>
        <w:t xml:space="preserve"> </w:t>
      </w:r>
      <w:r w:rsidR="0065159C">
        <w:rPr>
          <w:rFonts w:cs="Arial"/>
        </w:rPr>
        <w:t>_______________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>20</w:t>
      </w:r>
      <w:r w:rsidR="00C400C0" w:rsidRPr="001C3ECD">
        <w:rPr>
          <w:rFonts w:cs="Arial"/>
        </w:rPr>
        <w:t>2</w:t>
      </w:r>
      <w:r w:rsidRPr="001C3ECD">
        <w:rPr>
          <w:rFonts w:cs="Arial"/>
        </w:rPr>
        <w:t>1 года №</w:t>
      </w:r>
      <w:r w:rsidR="001C3ECD">
        <w:rPr>
          <w:rFonts w:cs="Arial"/>
        </w:rPr>
        <w:t xml:space="preserve"> </w:t>
      </w:r>
      <w:r w:rsidR="0065159C">
        <w:rPr>
          <w:rFonts w:cs="Arial"/>
        </w:rPr>
        <w:t>__</w:t>
      </w:r>
    </w:p>
    <w:p w:rsidR="001149FF" w:rsidRPr="001C3ECD" w:rsidRDefault="001149FF" w:rsidP="0072209D">
      <w:pPr>
        <w:widowControl w:val="0"/>
        <w:ind w:firstLine="0"/>
        <w:rPr>
          <w:rFonts w:cs="Arial"/>
        </w:rPr>
      </w:pPr>
      <w:proofErr w:type="spellStart"/>
      <w:r w:rsidRPr="001C3ECD">
        <w:rPr>
          <w:rFonts w:cs="Arial"/>
        </w:rPr>
        <w:t>п.г.т</w:t>
      </w:r>
      <w:proofErr w:type="spellEnd"/>
      <w:r w:rsidRPr="001C3ECD">
        <w:rPr>
          <w:rFonts w:cs="Arial"/>
        </w:rPr>
        <w:t>. Подгоренский</w:t>
      </w:r>
    </w:p>
    <w:p w:rsidR="001149FF" w:rsidRPr="001C3ECD" w:rsidRDefault="001149FF" w:rsidP="0072209D">
      <w:pPr>
        <w:pStyle w:val="Title"/>
      </w:pPr>
      <w:r w:rsidRPr="001C3ECD">
        <w:t xml:space="preserve">Об утверждении Положения о присвоении </w:t>
      </w:r>
      <w:r w:rsidR="00C92A9A" w:rsidRPr="001C3ECD">
        <w:t>знака</w:t>
      </w:r>
      <w:r w:rsidRPr="001C3ECD">
        <w:t xml:space="preserve"> отличия «За заслуги перед Подгоренским муниципальным районом»</w:t>
      </w:r>
      <w:r w:rsidR="00C400C0" w:rsidRPr="001C3ECD">
        <w:t xml:space="preserve"> (в новой редакции)</w:t>
      </w:r>
    </w:p>
    <w:p w:rsidR="001149FF" w:rsidRPr="001C3ECD" w:rsidRDefault="001149FF" w:rsidP="001C3ECD">
      <w:pPr>
        <w:widowControl w:val="0"/>
        <w:autoSpaceDE w:val="0"/>
        <w:ind w:firstLine="709"/>
        <w:rPr>
          <w:rFonts w:cs="Arial"/>
        </w:rPr>
      </w:pPr>
    </w:p>
    <w:p w:rsidR="001149FF" w:rsidRPr="0065159C" w:rsidRDefault="001149FF" w:rsidP="0072209D">
      <w:pPr>
        <w:widowControl w:val="0"/>
        <w:autoSpaceDE w:val="0"/>
        <w:ind w:firstLine="709"/>
        <w:rPr>
          <w:rFonts w:cs="Arial"/>
        </w:rPr>
      </w:pPr>
      <w:r w:rsidRPr="001C3ECD">
        <w:rPr>
          <w:rFonts w:cs="Arial"/>
        </w:rPr>
        <w:t>В соответствии с Федеральным законом от 06.10.2003 № 131-ФЗ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>«Об общих принципах организации местного самоуправления в Российской Федерации», Уставом Подгоренского муниципального района, Совет народных депутатов</w:t>
      </w:r>
      <w:r w:rsidR="001C3ECD">
        <w:rPr>
          <w:rFonts w:cs="Arial"/>
        </w:rPr>
        <w:t xml:space="preserve"> </w:t>
      </w:r>
      <w:r w:rsidR="004A46DD" w:rsidRPr="001C3ECD">
        <w:rPr>
          <w:rFonts w:cs="Arial"/>
        </w:rPr>
        <w:t xml:space="preserve">Подгоренского муниципального района </w:t>
      </w:r>
      <w:proofErr w:type="gramStart"/>
      <w:r w:rsidRPr="001C3ECD">
        <w:rPr>
          <w:rFonts w:cs="Arial"/>
        </w:rPr>
        <w:t>р</w:t>
      </w:r>
      <w:proofErr w:type="gramEnd"/>
      <w:r w:rsidRPr="001C3ECD">
        <w:rPr>
          <w:rFonts w:cs="Arial"/>
        </w:rPr>
        <w:t xml:space="preserve"> е ш и л:</w:t>
      </w:r>
    </w:p>
    <w:p w:rsidR="0072209D" w:rsidRPr="0065159C" w:rsidRDefault="0072209D" w:rsidP="0072209D">
      <w:pPr>
        <w:widowControl w:val="0"/>
        <w:autoSpaceDE w:val="0"/>
        <w:ind w:firstLine="709"/>
        <w:rPr>
          <w:rFonts w:cs="Arial"/>
        </w:rPr>
      </w:pPr>
    </w:p>
    <w:p w:rsidR="001149FF" w:rsidRPr="001C3ECD" w:rsidRDefault="0072209D" w:rsidP="0072209D">
      <w:pPr>
        <w:widowControl w:val="0"/>
        <w:autoSpaceDE w:val="0"/>
        <w:ind w:firstLine="709"/>
        <w:rPr>
          <w:rFonts w:cs="Arial"/>
        </w:rPr>
      </w:pPr>
      <w:r>
        <w:rPr>
          <w:rFonts w:cs="Arial"/>
        </w:rPr>
        <w:t xml:space="preserve">1. </w:t>
      </w:r>
      <w:r w:rsidR="001149FF" w:rsidRPr="001C3ECD">
        <w:rPr>
          <w:rFonts w:cs="Arial"/>
        </w:rPr>
        <w:t xml:space="preserve">Утвердить Положение о присвоении </w:t>
      </w:r>
      <w:r w:rsidR="00C92A9A" w:rsidRPr="001C3ECD">
        <w:rPr>
          <w:rFonts w:cs="Arial"/>
        </w:rPr>
        <w:t>знака</w:t>
      </w:r>
      <w:r w:rsidR="001149FF" w:rsidRPr="001C3ECD">
        <w:rPr>
          <w:rFonts w:cs="Arial"/>
        </w:rPr>
        <w:t xml:space="preserve"> отличия «За заслуги перед Подгоренским муниципальным районом» </w:t>
      </w:r>
      <w:r w:rsidR="0008533A" w:rsidRPr="001C3ECD">
        <w:rPr>
          <w:rFonts w:cs="Arial"/>
        </w:rPr>
        <w:t>(</w:t>
      </w:r>
      <w:r w:rsidR="00E1457B" w:rsidRPr="001C3ECD">
        <w:rPr>
          <w:rFonts w:cs="Arial"/>
        </w:rPr>
        <w:t>в новой редакции</w:t>
      </w:r>
      <w:r w:rsidR="0008533A" w:rsidRPr="001C3ECD">
        <w:rPr>
          <w:rFonts w:cs="Arial"/>
        </w:rPr>
        <w:t>)</w:t>
      </w:r>
      <w:r w:rsidR="00E1457B" w:rsidRPr="001C3ECD">
        <w:rPr>
          <w:rFonts w:cs="Arial"/>
        </w:rPr>
        <w:t xml:space="preserve"> </w:t>
      </w:r>
      <w:r w:rsidR="001149FF" w:rsidRPr="001C3ECD">
        <w:rPr>
          <w:rFonts w:cs="Arial"/>
        </w:rPr>
        <w:t xml:space="preserve">согласно </w:t>
      </w:r>
      <w:r w:rsidR="004A46DD" w:rsidRPr="001C3ECD">
        <w:rPr>
          <w:rFonts w:cs="Arial"/>
        </w:rPr>
        <w:t>п</w:t>
      </w:r>
      <w:r w:rsidR="001149FF" w:rsidRPr="001C3ECD">
        <w:rPr>
          <w:rFonts w:cs="Arial"/>
        </w:rPr>
        <w:t>риложению</w:t>
      </w:r>
      <w:r w:rsidR="002B4BA0" w:rsidRPr="001C3ECD">
        <w:rPr>
          <w:rFonts w:cs="Arial"/>
        </w:rPr>
        <w:t xml:space="preserve"> к настоящему решению</w:t>
      </w:r>
      <w:r w:rsidR="001149FF" w:rsidRPr="001C3ECD">
        <w:rPr>
          <w:rFonts w:cs="Arial"/>
        </w:rPr>
        <w:t>.</w:t>
      </w:r>
    </w:p>
    <w:p w:rsidR="00C753E0" w:rsidRPr="001C3ECD" w:rsidRDefault="0072209D" w:rsidP="0072209D">
      <w:pPr>
        <w:widowControl w:val="0"/>
        <w:autoSpaceDE w:val="0"/>
        <w:ind w:firstLine="709"/>
        <w:rPr>
          <w:rFonts w:cs="Arial"/>
        </w:rPr>
      </w:pPr>
      <w:r>
        <w:rPr>
          <w:rFonts w:cs="Arial"/>
        </w:rPr>
        <w:t xml:space="preserve">2. </w:t>
      </w:r>
      <w:r w:rsidR="00D17B69" w:rsidRPr="001C3ECD">
        <w:rPr>
          <w:rFonts w:cs="Arial"/>
        </w:rPr>
        <w:t>Положение о присвоении знака отличия «За заслуги перед Подгоренским муниципальным районом», утвержденное решением Совета народных депутатов Подгоренского муниципального района Воронежской области от 08 апреля 2013 года №14 считать утратившим силу.</w:t>
      </w:r>
    </w:p>
    <w:p w:rsidR="00C753E0" w:rsidRPr="001C3ECD" w:rsidRDefault="0072209D" w:rsidP="0072209D">
      <w:pPr>
        <w:widowControl w:val="0"/>
        <w:autoSpaceDE w:val="0"/>
        <w:ind w:firstLine="709"/>
        <w:rPr>
          <w:rFonts w:cs="Arial"/>
        </w:rPr>
      </w:pPr>
      <w:r>
        <w:rPr>
          <w:rFonts w:cs="Arial"/>
        </w:rPr>
        <w:t xml:space="preserve">3. </w:t>
      </w:r>
      <w:r w:rsidR="00C753E0" w:rsidRPr="001C3ECD">
        <w:rPr>
          <w:rFonts w:cs="Arial"/>
        </w:rPr>
        <w:t>Опубликовать настоящее решение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вестник».</w:t>
      </w:r>
    </w:p>
    <w:p w:rsidR="002B4BA0" w:rsidRPr="001C3ECD" w:rsidRDefault="002B4BA0" w:rsidP="0072209D">
      <w:pPr>
        <w:widowControl w:val="0"/>
        <w:autoSpaceDE w:val="0"/>
        <w:ind w:firstLine="709"/>
        <w:rPr>
          <w:rFonts w:cs="Arial"/>
        </w:rPr>
      </w:pPr>
    </w:p>
    <w:p w:rsidR="00A70DCF" w:rsidRDefault="00A70DCF" w:rsidP="0072209D">
      <w:pPr>
        <w:widowControl w:val="0"/>
        <w:autoSpaceDE w:val="0"/>
        <w:ind w:firstLine="709"/>
        <w:rPr>
          <w:rFonts w:cs="Arial"/>
        </w:rPr>
      </w:pPr>
    </w:p>
    <w:p w:rsidR="0072209D" w:rsidRDefault="0072209D" w:rsidP="0072209D">
      <w:pPr>
        <w:widowControl w:val="0"/>
        <w:autoSpaceDE w:val="0"/>
        <w:ind w:firstLine="709"/>
        <w:rPr>
          <w:rFonts w:cs="Arial"/>
        </w:rPr>
      </w:pPr>
    </w:p>
    <w:p w:rsidR="0072209D" w:rsidRDefault="0072209D" w:rsidP="0072209D">
      <w:pPr>
        <w:widowControl w:val="0"/>
        <w:autoSpaceDE w:val="0"/>
        <w:ind w:firstLine="709"/>
        <w:rPr>
          <w:rFonts w:cs="Arial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567"/>
        <w:gridCol w:w="2835"/>
      </w:tblGrid>
      <w:tr w:rsidR="0072209D" w:rsidRPr="00920B58" w:rsidTr="00920B58">
        <w:tc>
          <w:tcPr>
            <w:tcW w:w="6345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0"/>
              <w:rPr>
                <w:rFonts w:cs="Arial"/>
              </w:rPr>
            </w:pPr>
            <w:r w:rsidRPr="00920B58">
              <w:rPr>
                <w:rFonts w:cs="Arial"/>
              </w:rPr>
              <w:t xml:space="preserve">Глава Подгоренского </w:t>
            </w:r>
            <w:proofErr w:type="gramStart"/>
            <w:r w:rsidRPr="00920B58">
              <w:rPr>
                <w:rFonts w:cs="Arial"/>
              </w:rPr>
              <w:t>муниципального</w:t>
            </w:r>
            <w:proofErr w:type="gramEnd"/>
            <w:r w:rsidRPr="00920B58">
              <w:rPr>
                <w:rFonts w:cs="Arial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709"/>
              <w:rPr>
                <w:rFonts w:cs="Arial"/>
              </w:rPr>
            </w:pPr>
            <w:r w:rsidRPr="00920B58">
              <w:rPr>
                <w:rFonts w:cs="Arial"/>
              </w:rPr>
              <w:t xml:space="preserve">Р.Н. </w:t>
            </w:r>
            <w:proofErr w:type="spellStart"/>
            <w:r w:rsidRPr="00920B58">
              <w:rPr>
                <w:rFonts w:cs="Arial"/>
              </w:rPr>
              <w:t>Береснев</w:t>
            </w:r>
            <w:proofErr w:type="spellEnd"/>
          </w:p>
        </w:tc>
      </w:tr>
      <w:tr w:rsidR="0072209D" w:rsidRPr="00920B58" w:rsidTr="00920B58">
        <w:tc>
          <w:tcPr>
            <w:tcW w:w="6345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567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709"/>
              <w:rPr>
                <w:rFonts w:cs="Arial"/>
              </w:rPr>
            </w:pPr>
          </w:p>
        </w:tc>
      </w:tr>
      <w:tr w:rsidR="0072209D" w:rsidRPr="00920B58" w:rsidTr="00920B58">
        <w:tc>
          <w:tcPr>
            <w:tcW w:w="6345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0"/>
              <w:rPr>
                <w:rFonts w:cs="Arial"/>
              </w:rPr>
            </w:pPr>
            <w:r w:rsidRPr="00920B58">
              <w:rPr>
                <w:rFonts w:cs="Arial"/>
              </w:rPr>
              <w:t>Председатель Совета народных депутатов района</w:t>
            </w:r>
          </w:p>
        </w:tc>
        <w:tc>
          <w:tcPr>
            <w:tcW w:w="567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0"/>
              <w:rPr>
                <w:rFonts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72209D" w:rsidRPr="00920B58" w:rsidRDefault="0072209D" w:rsidP="00920B58">
            <w:pPr>
              <w:widowControl w:val="0"/>
              <w:autoSpaceDE w:val="0"/>
              <w:ind w:firstLine="709"/>
              <w:rPr>
                <w:rFonts w:cs="Arial"/>
              </w:rPr>
            </w:pPr>
            <w:r w:rsidRPr="00920B58">
              <w:rPr>
                <w:rFonts w:cs="Arial"/>
              </w:rPr>
              <w:t>Т.С. Гриценко</w:t>
            </w:r>
          </w:p>
        </w:tc>
      </w:tr>
    </w:tbl>
    <w:p w:rsidR="001149FF" w:rsidRPr="001C3ECD" w:rsidRDefault="0072209D" w:rsidP="0072209D">
      <w:pPr>
        <w:widowControl w:val="0"/>
        <w:ind w:left="5103" w:firstLine="0"/>
        <w:rPr>
          <w:rFonts w:cs="Arial"/>
        </w:rPr>
      </w:pPr>
      <w:r>
        <w:rPr>
          <w:rFonts w:cs="Arial"/>
        </w:rPr>
        <w:br w:type="page"/>
      </w:r>
      <w:r w:rsidR="00CF5903" w:rsidRPr="001C3ECD">
        <w:rPr>
          <w:rFonts w:cs="Arial"/>
        </w:rPr>
        <w:lastRenderedPageBreak/>
        <w:t>Приложение</w:t>
      </w:r>
      <w:r w:rsidR="001C3ECD">
        <w:rPr>
          <w:rFonts w:cs="Arial"/>
        </w:rPr>
        <w:t xml:space="preserve"> </w:t>
      </w:r>
      <w:r w:rsidR="00CF5903" w:rsidRPr="001C3ECD">
        <w:rPr>
          <w:rFonts w:cs="Arial"/>
        </w:rPr>
        <w:t>решению Совета народных депутатов</w:t>
      </w:r>
      <w:r w:rsidR="001C3ECD">
        <w:rPr>
          <w:rFonts w:cs="Arial"/>
        </w:rPr>
        <w:t xml:space="preserve"> </w:t>
      </w:r>
      <w:r w:rsidR="00CF5903" w:rsidRPr="001C3ECD">
        <w:rPr>
          <w:rFonts w:cs="Arial"/>
        </w:rPr>
        <w:t>Подгоренского муниципального района</w:t>
      </w:r>
      <w:r w:rsidR="001C3ECD">
        <w:rPr>
          <w:rFonts w:cs="Arial"/>
        </w:rPr>
        <w:t xml:space="preserve"> </w:t>
      </w:r>
      <w:r w:rsidR="00A529CD" w:rsidRPr="001C3ECD">
        <w:rPr>
          <w:rFonts w:cs="Arial"/>
        </w:rPr>
        <w:t>о</w:t>
      </w:r>
      <w:r w:rsidR="009F76AE" w:rsidRPr="001C3ECD">
        <w:rPr>
          <w:rFonts w:cs="Arial"/>
        </w:rPr>
        <w:t>т</w:t>
      </w:r>
      <w:r w:rsidR="00A529CD" w:rsidRPr="001C3ECD">
        <w:rPr>
          <w:rFonts w:cs="Arial"/>
        </w:rPr>
        <w:t xml:space="preserve"> </w:t>
      </w:r>
      <w:r w:rsidR="0065159C">
        <w:rPr>
          <w:rFonts w:cs="Arial"/>
        </w:rPr>
        <w:t>________________</w:t>
      </w:r>
      <w:r w:rsidR="001C3ECD">
        <w:rPr>
          <w:rFonts w:cs="Arial"/>
        </w:rPr>
        <w:t xml:space="preserve"> </w:t>
      </w:r>
      <w:r w:rsidR="00CF5903" w:rsidRPr="001C3ECD">
        <w:rPr>
          <w:rFonts w:cs="Arial"/>
        </w:rPr>
        <w:t>20</w:t>
      </w:r>
      <w:r w:rsidR="009F76AE" w:rsidRPr="001C3ECD">
        <w:rPr>
          <w:rFonts w:cs="Arial"/>
        </w:rPr>
        <w:t>21</w:t>
      </w:r>
      <w:r w:rsidR="00CF5903" w:rsidRPr="001C3ECD">
        <w:rPr>
          <w:rFonts w:cs="Arial"/>
        </w:rPr>
        <w:t xml:space="preserve"> года</w:t>
      </w:r>
      <w:r w:rsidR="001C3ECD">
        <w:rPr>
          <w:rFonts w:cs="Arial"/>
        </w:rPr>
        <w:t xml:space="preserve"> </w:t>
      </w:r>
      <w:r w:rsidR="00CF5903" w:rsidRPr="001C3ECD">
        <w:rPr>
          <w:rFonts w:cs="Arial"/>
        </w:rPr>
        <w:t>№</w:t>
      </w:r>
      <w:r w:rsidR="004A46DD" w:rsidRPr="001C3ECD">
        <w:rPr>
          <w:rFonts w:cs="Arial"/>
        </w:rPr>
        <w:t xml:space="preserve"> </w:t>
      </w:r>
      <w:r w:rsidR="0065159C">
        <w:rPr>
          <w:rFonts w:cs="Arial"/>
        </w:rPr>
        <w:t>__</w:t>
      </w:r>
      <w:bookmarkStart w:id="0" w:name="_GoBack"/>
      <w:bookmarkEnd w:id="0"/>
    </w:p>
    <w:p w:rsidR="001149FF" w:rsidRDefault="001149FF" w:rsidP="0072209D">
      <w:pPr>
        <w:widowControl w:val="0"/>
        <w:ind w:left="5103" w:firstLine="0"/>
        <w:rPr>
          <w:rFonts w:cs="Arial"/>
        </w:rPr>
      </w:pPr>
    </w:p>
    <w:p w:rsidR="00013742" w:rsidRPr="001C3ECD" w:rsidRDefault="00013742" w:rsidP="0072209D">
      <w:pPr>
        <w:widowControl w:val="0"/>
        <w:ind w:left="5103" w:firstLine="0"/>
        <w:rPr>
          <w:rFonts w:cs="Arial"/>
        </w:rPr>
      </w:pPr>
    </w:p>
    <w:p w:rsidR="001149FF" w:rsidRPr="001C3ECD" w:rsidRDefault="001149FF" w:rsidP="0072209D">
      <w:pPr>
        <w:pStyle w:val="4"/>
        <w:widowControl w:val="0"/>
        <w:ind w:firstLine="709"/>
        <w:jc w:val="center"/>
        <w:rPr>
          <w:rFonts w:cs="Arial"/>
          <w:b w:val="0"/>
          <w:sz w:val="24"/>
          <w:szCs w:val="24"/>
        </w:rPr>
      </w:pPr>
      <w:r w:rsidRPr="001C3ECD">
        <w:rPr>
          <w:rFonts w:cs="Arial"/>
          <w:b w:val="0"/>
          <w:sz w:val="24"/>
          <w:szCs w:val="24"/>
        </w:rPr>
        <w:t>ПОЛОЖЕНИЕ</w:t>
      </w:r>
    </w:p>
    <w:p w:rsidR="001149FF" w:rsidRPr="001C3ECD" w:rsidRDefault="001149FF" w:rsidP="0072209D">
      <w:pPr>
        <w:widowControl w:val="0"/>
        <w:ind w:firstLine="709"/>
        <w:jc w:val="center"/>
        <w:rPr>
          <w:rFonts w:cs="Arial"/>
        </w:rPr>
      </w:pPr>
      <w:r w:rsidRPr="001C3ECD">
        <w:rPr>
          <w:rFonts w:cs="Arial"/>
        </w:rPr>
        <w:t xml:space="preserve">о </w:t>
      </w:r>
      <w:r w:rsidR="004719E1" w:rsidRPr="001C3ECD">
        <w:rPr>
          <w:rFonts w:cs="Arial"/>
        </w:rPr>
        <w:t>награждении</w:t>
      </w:r>
      <w:r w:rsidRPr="001C3ECD">
        <w:rPr>
          <w:rFonts w:cs="Arial"/>
        </w:rPr>
        <w:t xml:space="preserve"> </w:t>
      </w:r>
      <w:r w:rsidR="00C92A9A" w:rsidRPr="001C3ECD">
        <w:rPr>
          <w:rFonts w:cs="Arial"/>
        </w:rPr>
        <w:t>знак</w:t>
      </w:r>
      <w:r w:rsidR="004719E1" w:rsidRPr="001C3ECD">
        <w:rPr>
          <w:rFonts w:cs="Arial"/>
        </w:rPr>
        <w:t>ом</w:t>
      </w:r>
      <w:r w:rsidRPr="001C3ECD">
        <w:rPr>
          <w:rFonts w:cs="Arial"/>
        </w:rPr>
        <w:t xml:space="preserve"> отличия</w:t>
      </w:r>
      <w:r w:rsidR="0072209D">
        <w:rPr>
          <w:rFonts w:cs="Arial"/>
        </w:rPr>
        <w:t xml:space="preserve"> </w:t>
      </w:r>
      <w:r w:rsidRPr="001C3ECD">
        <w:rPr>
          <w:rFonts w:cs="Arial"/>
        </w:rPr>
        <w:t>«За заслуги перед Подгоренским муниципальным районом»</w:t>
      </w:r>
    </w:p>
    <w:p w:rsidR="00DF2152" w:rsidRPr="001C3ECD" w:rsidRDefault="00DF2152" w:rsidP="0072209D">
      <w:pPr>
        <w:widowControl w:val="0"/>
        <w:ind w:firstLine="709"/>
        <w:jc w:val="center"/>
        <w:rPr>
          <w:rFonts w:cs="Arial"/>
        </w:rPr>
      </w:pP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Статья 1. </w:t>
      </w:r>
      <w:r w:rsidR="00953D2B" w:rsidRPr="001C3ECD">
        <w:rPr>
          <w:rFonts w:cs="Arial"/>
        </w:rPr>
        <w:t>Знак отличия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>«За заслуги перед Подг</w:t>
      </w:r>
      <w:r w:rsidR="004A46DD" w:rsidRPr="001C3ECD">
        <w:rPr>
          <w:rFonts w:cs="Arial"/>
        </w:rPr>
        <w:t>оренским муниципальным районом»</w:t>
      </w:r>
    </w:p>
    <w:p w:rsidR="001149FF" w:rsidRPr="001C3ECD" w:rsidRDefault="00A46F31" w:rsidP="001C3ECD">
      <w:pPr>
        <w:pStyle w:val="21"/>
        <w:widowControl w:val="0"/>
        <w:ind w:right="0" w:firstLine="709"/>
        <w:rPr>
          <w:rFonts w:cs="Arial"/>
        </w:rPr>
      </w:pPr>
      <w:r w:rsidRPr="001C3ECD">
        <w:rPr>
          <w:rFonts w:cs="Arial"/>
        </w:rPr>
        <w:t xml:space="preserve">Награждение </w:t>
      </w:r>
      <w:r w:rsidR="001149FF" w:rsidRPr="001C3ECD">
        <w:rPr>
          <w:rFonts w:cs="Arial"/>
        </w:rPr>
        <w:t>знак</w:t>
      </w:r>
      <w:r w:rsidRPr="001C3ECD">
        <w:rPr>
          <w:rFonts w:cs="Arial"/>
        </w:rPr>
        <w:t>ом</w:t>
      </w:r>
      <w:r w:rsidR="00953D2B" w:rsidRPr="001C3ECD">
        <w:rPr>
          <w:rFonts w:cs="Arial"/>
        </w:rPr>
        <w:t xml:space="preserve"> отличия</w:t>
      </w:r>
      <w:r w:rsidR="001149FF" w:rsidRPr="001C3ECD">
        <w:rPr>
          <w:rFonts w:cs="Arial"/>
        </w:rPr>
        <w:t xml:space="preserve"> «За заслуги перед Подгоренским муниципальным районом» является признанием заслуг лица перед Подгоренским </w:t>
      </w:r>
      <w:r w:rsidR="009718D1" w:rsidRPr="001C3ECD">
        <w:rPr>
          <w:rFonts w:cs="Arial"/>
        </w:rPr>
        <w:t xml:space="preserve">муниципальным </w:t>
      </w:r>
      <w:r w:rsidR="001149FF" w:rsidRPr="001C3ECD">
        <w:rPr>
          <w:rFonts w:cs="Arial"/>
        </w:rPr>
        <w:t>районом.</w:t>
      </w:r>
    </w:p>
    <w:p w:rsidR="00953D2B" w:rsidRPr="001C3ECD" w:rsidRDefault="001149FF" w:rsidP="001C3ECD">
      <w:pPr>
        <w:widowControl w:val="0"/>
        <w:autoSpaceDE w:val="0"/>
        <w:autoSpaceDN w:val="0"/>
        <w:adjustRightInd w:val="0"/>
        <w:ind w:firstLine="709"/>
        <w:rPr>
          <w:rFonts w:cs="Arial"/>
          <w:bCs/>
        </w:rPr>
      </w:pPr>
      <w:proofErr w:type="gramStart"/>
      <w:r w:rsidRPr="001C3ECD">
        <w:rPr>
          <w:rFonts w:cs="Arial"/>
        </w:rPr>
        <w:t>Знак</w:t>
      </w:r>
      <w:r w:rsidR="00A46F31" w:rsidRPr="001C3ECD">
        <w:rPr>
          <w:rFonts w:cs="Arial"/>
        </w:rPr>
        <w:t>ом</w:t>
      </w:r>
      <w:r w:rsidRPr="001C3ECD">
        <w:rPr>
          <w:rFonts w:cs="Arial"/>
        </w:rPr>
        <w:t xml:space="preserve"> отличия </w:t>
      </w:r>
      <w:r w:rsidR="009718D1" w:rsidRPr="001C3ECD">
        <w:rPr>
          <w:rFonts w:cs="Arial"/>
        </w:rPr>
        <w:t>«</w:t>
      </w:r>
      <w:r w:rsidRPr="001C3ECD">
        <w:rPr>
          <w:rFonts w:cs="Arial"/>
        </w:rPr>
        <w:t>За заслуги перед Подгоренским муниципальным районом</w:t>
      </w:r>
      <w:r w:rsidR="009718D1" w:rsidRPr="001C3ECD">
        <w:rPr>
          <w:rFonts w:cs="Arial"/>
        </w:rPr>
        <w:t>»</w:t>
      </w:r>
      <w:r w:rsidRPr="001C3ECD">
        <w:rPr>
          <w:rFonts w:cs="Arial"/>
        </w:rPr>
        <w:t xml:space="preserve"> </w:t>
      </w:r>
      <w:r w:rsidR="00953D2B" w:rsidRPr="001C3ECD">
        <w:rPr>
          <w:rFonts w:cs="Arial"/>
          <w:bCs/>
        </w:rPr>
        <w:t xml:space="preserve">награждаются граждане </w:t>
      </w:r>
      <w:r w:rsidR="00953D2B" w:rsidRPr="001C3ECD">
        <w:rPr>
          <w:rFonts w:cs="Arial"/>
        </w:rPr>
        <w:t>за инвестиционную деятельность, направленную на обеспечение стабилизации социально-экономической</w:t>
      </w:r>
      <w:r w:rsidR="001C3ECD">
        <w:rPr>
          <w:rFonts w:cs="Arial"/>
        </w:rPr>
        <w:t xml:space="preserve"> </w:t>
      </w:r>
      <w:r w:rsidR="00953D2B" w:rsidRPr="001C3ECD">
        <w:rPr>
          <w:rFonts w:cs="Arial"/>
        </w:rPr>
        <w:t>и политической</w:t>
      </w:r>
      <w:r w:rsidR="001C3ECD">
        <w:rPr>
          <w:rFonts w:cs="Arial"/>
        </w:rPr>
        <w:t xml:space="preserve"> </w:t>
      </w:r>
      <w:r w:rsidR="00953D2B" w:rsidRPr="001C3ECD">
        <w:rPr>
          <w:rFonts w:cs="Arial"/>
        </w:rPr>
        <w:t>ситуации</w:t>
      </w:r>
      <w:r w:rsidR="001C3ECD">
        <w:rPr>
          <w:rFonts w:cs="Arial"/>
        </w:rPr>
        <w:t xml:space="preserve"> </w:t>
      </w:r>
      <w:r w:rsidR="00953D2B" w:rsidRPr="001C3ECD">
        <w:rPr>
          <w:rFonts w:cs="Arial"/>
        </w:rPr>
        <w:t>в Подгоренском муниципальном районе,</w:t>
      </w:r>
      <w:r w:rsidR="001C3ECD">
        <w:rPr>
          <w:rFonts w:cs="Arial"/>
          <w:bCs/>
        </w:rPr>
        <w:t xml:space="preserve"> </w:t>
      </w:r>
      <w:r w:rsidR="00953D2B" w:rsidRPr="001C3ECD">
        <w:rPr>
          <w:rFonts w:cs="Arial"/>
          <w:bCs/>
        </w:rPr>
        <w:t>за деятельность, направленную на обеспечение благополучия Подгоренского муниципального района</w:t>
      </w:r>
      <w:r w:rsidR="001C3ECD">
        <w:rPr>
          <w:rFonts w:cs="Arial"/>
          <w:bCs/>
        </w:rPr>
        <w:t xml:space="preserve"> </w:t>
      </w:r>
      <w:r w:rsidR="00953D2B" w:rsidRPr="001C3ECD">
        <w:rPr>
          <w:rFonts w:cs="Arial"/>
          <w:bCs/>
        </w:rPr>
        <w:t>и роста благосостояния ее населения, высокие достижения в сфере производства, науки, техники, культуры, искусства, воспитания и образования, здравоохранения, охраны окружающей среды</w:t>
      </w:r>
      <w:r w:rsidR="001C3ECD">
        <w:rPr>
          <w:rFonts w:cs="Arial"/>
          <w:bCs/>
        </w:rPr>
        <w:t xml:space="preserve"> </w:t>
      </w:r>
      <w:r w:rsidR="00953D2B" w:rsidRPr="001C3ECD">
        <w:rPr>
          <w:rFonts w:cs="Arial"/>
          <w:bCs/>
        </w:rPr>
        <w:t>и обеспечения экологической безопасности, законности</w:t>
      </w:r>
      <w:proofErr w:type="gramEnd"/>
      <w:r w:rsidR="00953D2B" w:rsidRPr="001C3ECD">
        <w:rPr>
          <w:rFonts w:cs="Arial"/>
          <w:bCs/>
        </w:rPr>
        <w:t>, правопорядка</w:t>
      </w:r>
      <w:r w:rsidR="001C3ECD">
        <w:rPr>
          <w:rFonts w:cs="Arial"/>
          <w:bCs/>
        </w:rPr>
        <w:t xml:space="preserve"> </w:t>
      </w:r>
      <w:r w:rsidR="00953D2B" w:rsidRPr="001C3ECD">
        <w:rPr>
          <w:rFonts w:cs="Arial"/>
          <w:bCs/>
        </w:rPr>
        <w:t xml:space="preserve">и общественной безопасности, государственном </w:t>
      </w:r>
      <w:proofErr w:type="gramStart"/>
      <w:r w:rsidR="00953D2B" w:rsidRPr="001C3ECD">
        <w:rPr>
          <w:rFonts w:cs="Arial"/>
          <w:bCs/>
        </w:rPr>
        <w:t>управлении</w:t>
      </w:r>
      <w:proofErr w:type="gramEnd"/>
      <w:r w:rsidR="00953D2B" w:rsidRPr="001C3ECD">
        <w:rPr>
          <w:rFonts w:cs="Arial"/>
          <w:bCs/>
        </w:rPr>
        <w:t xml:space="preserve"> и местном самоуправлении, благотворительной и иной деятельности, способствующей всестороннему развитию Подгоренского муниципального района, повышению авторитета в Воронежской области, в Российской Федерации и за рубежом.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Присвоение </w:t>
      </w:r>
      <w:r w:rsidR="00C92A9A" w:rsidRPr="001C3ECD">
        <w:rPr>
          <w:rFonts w:cs="Arial"/>
        </w:rPr>
        <w:t>знака</w:t>
      </w:r>
      <w:r w:rsidRPr="001C3ECD">
        <w:rPr>
          <w:rFonts w:cs="Arial"/>
        </w:rPr>
        <w:t xml:space="preserve"> отличия «За заслуги перед Подгоренским муниципальным районом» не связывается с фактом рождения данного лица на территории Подгоренского муниципального района.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Статья 2. </w:t>
      </w:r>
      <w:r w:rsidR="00E85AD4" w:rsidRPr="001C3ECD">
        <w:rPr>
          <w:rFonts w:cs="Arial"/>
        </w:rPr>
        <w:t>Награждение знаком</w:t>
      </w:r>
      <w:r w:rsidRPr="001C3ECD">
        <w:rPr>
          <w:rFonts w:cs="Arial"/>
        </w:rPr>
        <w:t xml:space="preserve"> отличия «За заслуги перед Подг</w:t>
      </w:r>
      <w:r w:rsidR="004A46DD" w:rsidRPr="001C3ECD">
        <w:rPr>
          <w:rFonts w:cs="Arial"/>
        </w:rPr>
        <w:t>оренским муниципальным районом»</w:t>
      </w:r>
    </w:p>
    <w:p w:rsidR="001149FF" w:rsidRPr="001C3ECD" w:rsidRDefault="00E85AD4" w:rsidP="001C3ECD">
      <w:pPr>
        <w:pStyle w:val="5"/>
        <w:keepNext w:val="0"/>
        <w:widowControl w:val="0"/>
        <w:ind w:right="0" w:firstLine="709"/>
        <w:rPr>
          <w:rFonts w:cs="Arial"/>
          <w:b w:val="0"/>
        </w:rPr>
      </w:pPr>
      <w:r w:rsidRPr="001C3ECD">
        <w:rPr>
          <w:rFonts w:cs="Arial"/>
          <w:b w:val="0"/>
        </w:rPr>
        <w:t>Награждение з</w:t>
      </w:r>
      <w:r w:rsidR="00114F83" w:rsidRPr="001C3ECD">
        <w:rPr>
          <w:rFonts w:cs="Arial"/>
          <w:b w:val="0"/>
        </w:rPr>
        <w:t>нак</w:t>
      </w:r>
      <w:r w:rsidRPr="001C3ECD">
        <w:rPr>
          <w:rFonts w:cs="Arial"/>
          <w:b w:val="0"/>
        </w:rPr>
        <w:t>ом</w:t>
      </w:r>
      <w:r w:rsidR="00114F83" w:rsidRPr="001C3ECD">
        <w:rPr>
          <w:rFonts w:cs="Arial"/>
          <w:b w:val="0"/>
        </w:rPr>
        <w:t xml:space="preserve"> отличия</w:t>
      </w:r>
      <w:r w:rsidR="001149FF" w:rsidRPr="001C3ECD">
        <w:rPr>
          <w:rFonts w:cs="Arial"/>
          <w:b w:val="0"/>
        </w:rPr>
        <w:t xml:space="preserve"> «За заслуги перед Подгоренским муниципальным районом» </w:t>
      </w:r>
      <w:r w:rsidRPr="001C3ECD">
        <w:rPr>
          <w:rFonts w:cs="Arial"/>
          <w:b w:val="0"/>
        </w:rPr>
        <w:t>приурочивается</w:t>
      </w:r>
      <w:r w:rsidR="007D60E4" w:rsidRPr="001C3ECD">
        <w:rPr>
          <w:rFonts w:cs="Arial"/>
          <w:b w:val="0"/>
        </w:rPr>
        <w:t>,</w:t>
      </w:r>
      <w:r w:rsidRPr="001C3ECD">
        <w:rPr>
          <w:rFonts w:cs="Arial"/>
          <w:b w:val="0"/>
        </w:rPr>
        <w:t xml:space="preserve"> </w:t>
      </w:r>
      <w:r w:rsidR="007D60E4" w:rsidRPr="001C3ECD">
        <w:rPr>
          <w:rFonts w:cs="Arial"/>
          <w:b w:val="0"/>
          <w:bCs/>
        </w:rPr>
        <w:t>как правило,</w:t>
      </w:r>
      <w:r w:rsidR="007D60E4" w:rsidRPr="001C3ECD">
        <w:rPr>
          <w:rFonts w:cs="Arial"/>
          <w:b w:val="0"/>
        </w:rPr>
        <w:t xml:space="preserve"> </w:t>
      </w:r>
      <w:r w:rsidR="001149FF" w:rsidRPr="001C3ECD">
        <w:rPr>
          <w:rFonts w:cs="Arial"/>
          <w:b w:val="0"/>
        </w:rPr>
        <w:t>к дате образования Подгоренского муниципального района.</w:t>
      </w:r>
    </w:p>
    <w:p w:rsidR="001149FF" w:rsidRPr="001C3ECD" w:rsidRDefault="00F94B7E" w:rsidP="001C3ECD">
      <w:pPr>
        <w:pStyle w:val="6"/>
        <w:keepNext w:val="0"/>
        <w:widowControl w:val="0"/>
        <w:tabs>
          <w:tab w:val="clear" w:pos="1152"/>
          <w:tab w:val="num" w:pos="0"/>
        </w:tabs>
        <w:ind w:firstLine="709"/>
        <w:rPr>
          <w:rFonts w:cs="Arial"/>
        </w:rPr>
      </w:pPr>
      <w:r w:rsidRPr="001C3ECD">
        <w:rPr>
          <w:rFonts w:cs="Arial"/>
        </w:rPr>
        <w:t>Знак</w:t>
      </w:r>
      <w:r w:rsidR="00B55CDF" w:rsidRPr="001C3ECD">
        <w:rPr>
          <w:rFonts w:cs="Arial"/>
        </w:rPr>
        <w:t>ом</w:t>
      </w:r>
      <w:r w:rsidRPr="001C3ECD">
        <w:rPr>
          <w:rFonts w:cs="Arial"/>
        </w:rPr>
        <w:t xml:space="preserve"> отличия</w:t>
      </w:r>
      <w:r w:rsidR="001149FF" w:rsidRPr="001C3ECD">
        <w:rPr>
          <w:rFonts w:cs="Arial"/>
        </w:rPr>
        <w:t xml:space="preserve"> «За заслуги перед Подгоренским муниципальным районом» </w:t>
      </w:r>
      <w:r w:rsidR="00B55CDF" w:rsidRPr="001C3ECD">
        <w:rPr>
          <w:rFonts w:cs="Arial"/>
        </w:rPr>
        <w:t>награждаются</w:t>
      </w:r>
      <w:r w:rsidR="001C3ECD">
        <w:rPr>
          <w:rFonts w:cs="Arial"/>
        </w:rPr>
        <w:t xml:space="preserve"> </w:t>
      </w:r>
      <w:r w:rsidR="001149FF" w:rsidRPr="001C3ECD">
        <w:rPr>
          <w:rFonts w:cs="Arial"/>
        </w:rPr>
        <w:t>граждан</w:t>
      </w:r>
      <w:r w:rsidR="00B55CDF" w:rsidRPr="001C3ECD">
        <w:rPr>
          <w:rFonts w:cs="Arial"/>
        </w:rPr>
        <w:t>е</w:t>
      </w:r>
      <w:r w:rsidR="001149FF" w:rsidRPr="001C3ECD">
        <w:rPr>
          <w:rFonts w:cs="Arial"/>
        </w:rPr>
        <w:t xml:space="preserve"> Российской Федерации, проживающи</w:t>
      </w:r>
      <w:r w:rsidR="00B55CDF" w:rsidRPr="001C3ECD">
        <w:rPr>
          <w:rFonts w:cs="Arial"/>
        </w:rPr>
        <w:t>е</w:t>
      </w:r>
      <w:r w:rsidR="001149FF" w:rsidRPr="001C3ECD">
        <w:rPr>
          <w:rFonts w:cs="Arial"/>
        </w:rPr>
        <w:t xml:space="preserve"> </w:t>
      </w:r>
      <w:r w:rsidR="00157E1C" w:rsidRPr="001C3ECD">
        <w:rPr>
          <w:rFonts w:cs="Arial"/>
        </w:rPr>
        <w:t>как на территории Подгоренского муниципального района, так и за его пределами.</w:t>
      </w:r>
    </w:p>
    <w:p w:rsidR="0072209D" w:rsidRDefault="0072209D" w:rsidP="001C3ECD">
      <w:pPr>
        <w:pStyle w:val="31"/>
        <w:widowControl w:val="0"/>
        <w:ind w:firstLine="709"/>
        <w:rPr>
          <w:rFonts w:cs="Arial"/>
          <w:b w:val="0"/>
        </w:rPr>
      </w:pPr>
    </w:p>
    <w:p w:rsidR="001149FF" w:rsidRPr="001C3ECD" w:rsidRDefault="001149FF" w:rsidP="001C3ECD">
      <w:pPr>
        <w:pStyle w:val="31"/>
        <w:widowControl w:val="0"/>
        <w:ind w:firstLine="709"/>
        <w:rPr>
          <w:rFonts w:cs="Arial"/>
          <w:b w:val="0"/>
        </w:rPr>
      </w:pPr>
      <w:r w:rsidRPr="001C3ECD">
        <w:rPr>
          <w:rFonts w:cs="Arial"/>
          <w:b w:val="0"/>
        </w:rPr>
        <w:t>Статья 3.</w:t>
      </w:r>
      <w:r w:rsidR="00013742">
        <w:rPr>
          <w:rFonts w:cs="Arial"/>
          <w:b w:val="0"/>
        </w:rPr>
        <w:t xml:space="preserve"> </w:t>
      </w:r>
      <w:r w:rsidRPr="001C3ECD">
        <w:rPr>
          <w:rFonts w:cs="Arial"/>
          <w:b w:val="0"/>
        </w:rPr>
        <w:t xml:space="preserve">Представление о </w:t>
      </w:r>
      <w:r w:rsidR="00502E39" w:rsidRPr="001C3ECD">
        <w:rPr>
          <w:rFonts w:cs="Arial"/>
          <w:b w:val="0"/>
        </w:rPr>
        <w:t>награждении</w:t>
      </w:r>
      <w:r w:rsidRPr="001C3ECD">
        <w:rPr>
          <w:rFonts w:cs="Arial"/>
          <w:b w:val="0"/>
        </w:rPr>
        <w:t xml:space="preserve"> </w:t>
      </w:r>
      <w:r w:rsidR="00502E39" w:rsidRPr="001C3ECD">
        <w:rPr>
          <w:rFonts w:cs="Arial"/>
          <w:b w:val="0"/>
        </w:rPr>
        <w:t>знаком</w:t>
      </w:r>
      <w:r w:rsidRPr="001C3ECD">
        <w:rPr>
          <w:rFonts w:cs="Arial"/>
          <w:b w:val="0"/>
        </w:rPr>
        <w:t xml:space="preserve"> отличия «За заслуги перед Подг</w:t>
      </w:r>
      <w:r w:rsidR="004A46DD" w:rsidRPr="001C3ECD">
        <w:rPr>
          <w:rFonts w:cs="Arial"/>
          <w:b w:val="0"/>
        </w:rPr>
        <w:t>оренским муниципальным районом»</w:t>
      </w:r>
    </w:p>
    <w:p w:rsidR="001149FF" w:rsidRPr="001C3ECD" w:rsidRDefault="00AE36A4" w:rsidP="001C3ECD">
      <w:pPr>
        <w:pStyle w:val="310"/>
        <w:widowControl w:val="0"/>
        <w:ind w:firstLine="709"/>
        <w:rPr>
          <w:rFonts w:cs="Arial"/>
        </w:rPr>
      </w:pPr>
      <w:proofErr w:type="gramStart"/>
      <w:r w:rsidRPr="001C3ECD">
        <w:rPr>
          <w:rFonts w:cs="Arial"/>
        </w:rPr>
        <w:t>Представление</w:t>
      </w:r>
      <w:r w:rsidR="001149FF" w:rsidRPr="001C3ECD">
        <w:rPr>
          <w:rFonts w:cs="Arial"/>
        </w:rPr>
        <w:t xml:space="preserve"> о </w:t>
      </w:r>
      <w:r w:rsidR="00502E39" w:rsidRPr="001C3ECD">
        <w:rPr>
          <w:rFonts w:cs="Arial"/>
        </w:rPr>
        <w:t>награждении</w:t>
      </w:r>
      <w:r w:rsidR="001149FF" w:rsidRPr="001C3ECD">
        <w:rPr>
          <w:rFonts w:cs="Arial"/>
        </w:rPr>
        <w:t xml:space="preserve"> </w:t>
      </w:r>
      <w:r w:rsidR="00C92A9A" w:rsidRPr="001C3ECD">
        <w:rPr>
          <w:rFonts w:cs="Arial"/>
        </w:rPr>
        <w:t>знак</w:t>
      </w:r>
      <w:r w:rsidR="00502E39" w:rsidRPr="001C3ECD">
        <w:rPr>
          <w:rFonts w:cs="Arial"/>
        </w:rPr>
        <w:t>ом</w:t>
      </w:r>
      <w:r w:rsidR="001149FF" w:rsidRPr="001C3ECD">
        <w:rPr>
          <w:rFonts w:cs="Arial"/>
        </w:rPr>
        <w:t xml:space="preserve"> отличия «За заслуги перед Подгоренским муниципальным районом» вносится в комиссию</w:t>
      </w:r>
      <w:r w:rsidR="001C3ECD">
        <w:rPr>
          <w:rFonts w:cs="Arial"/>
        </w:rPr>
        <w:t xml:space="preserve"> </w:t>
      </w:r>
      <w:r w:rsidR="00BC5186" w:rsidRPr="001C3ECD">
        <w:rPr>
          <w:rFonts w:cs="Arial"/>
        </w:rPr>
        <w:t>о награждении</w:t>
      </w:r>
      <w:r w:rsidR="001149FF" w:rsidRPr="001C3ECD">
        <w:rPr>
          <w:rFonts w:cs="Arial"/>
        </w:rPr>
        <w:t xml:space="preserve"> </w:t>
      </w:r>
      <w:r w:rsidR="00BC5186" w:rsidRPr="001C3ECD">
        <w:rPr>
          <w:rFonts w:cs="Arial"/>
        </w:rPr>
        <w:t>знаком</w:t>
      </w:r>
      <w:r w:rsidR="001149FF" w:rsidRPr="001C3ECD">
        <w:rPr>
          <w:rFonts w:cs="Arial"/>
        </w:rPr>
        <w:t xml:space="preserve"> отличия главой </w:t>
      </w:r>
      <w:r w:rsidR="00D53841" w:rsidRPr="001C3ECD">
        <w:rPr>
          <w:rFonts w:cs="Arial"/>
        </w:rPr>
        <w:t xml:space="preserve">Подгоренского муниципального </w:t>
      </w:r>
      <w:r w:rsidR="001149FF" w:rsidRPr="001C3ECD">
        <w:rPr>
          <w:rFonts w:cs="Arial"/>
        </w:rPr>
        <w:t>района, глав</w:t>
      </w:r>
      <w:r w:rsidR="00D53841" w:rsidRPr="001C3ECD">
        <w:rPr>
          <w:rFonts w:cs="Arial"/>
        </w:rPr>
        <w:t>ой</w:t>
      </w:r>
      <w:r w:rsidR="001149FF" w:rsidRPr="001C3ECD">
        <w:rPr>
          <w:rFonts w:cs="Arial"/>
        </w:rPr>
        <w:t xml:space="preserve"> </w:t>
      </w:r>
      <w:r w:rsidR="00D53841" w:rsidRPr="001C3ECD">
        <w:rPr>
          <w:rFonts w:cs="Arial"/>
        </w:rPr>
        <w:t>городско</w:t>
      </w:r>
      <w:r w:rsidR="009A08A6" w:rsidRPr="001C3ECD">
        <w:rPr>
          <w:rFonts w:cs="Arial"/>
        </w:rPr>
        <w:t>го</w:t>
      </w:r>
      <w:r w:rsidR="00D53841" w:rsidRPr="001C3ECD">
        <w:rPr>
          <w:rFonts w:cs="Arial"/>
        </w:rPr>
        <w:t xml:space="preserve"> и сельских поселений Подгоренского муниципального района</w:t>
      </w:r>
      <w:r w:rsidR="00BC5186" w:rsidRPr="001C3ECD">
        <w:rPr>
          <w:rFonts w:cs="Arial"/>
        </w:rPr>
        <w:t>,</w:t>
      </w:r>
      <w:r w:rsidR="001149FF" w:rsidRPr="001C3ECD">
        <w:rPr>
          <w:rFonts w:cs="Arial"/>
        </w:rPr>
        <w:t xml:space="preserve"> зарегистрированны</w:t>
      </w:r>
      <w:r w:rsidR="0066264C" w:rsidRPr="001C3ECD">
        <w:rPr>
          <w:rFonts w:cs="Arial"/>
        </w:rPr>
        <w:t>ми</w:t>
      </w:r>
      <w:r w:rsidR="001149FF" w:rsidRPr="001C3ECD">
        <w:rPr>
          <w:rFonts w:cs="Arial"/>
        </w:rPr>
        <w:t xml:space="preserve"> на территории района общественны</w:t>
      </w:r>
      <w:r w:rsidR="0066264C" w:rsidRPr="001C3ECD">
        <w:rPr>
          <w:rFonts w:cs="Arial"/>
        </w:rPr>
        <w:t>ми</w:t>
      </w:r>
      <w:r w:rsidR="001149FF" w:rsidRPr="001C3ECD">
        <w:rPr>
          <w:rFonts w:cs="Arial"/>
        </w:rPr>
        <w:t xml:space="preserve"> объединени</w:t>
      </w:r>
      <w:r w:rsidR="0066264C" w:rsidRPr="001C3ECD">
        <w:rPr>
          <w:rFonts w:cs="Arial"/>
        </w:rPr>
        <w:t>ями</w:t>
      </w:r>
      <w:r w:rsidR="001149FF" w:rsidRPr="001C3ECD">
        <w:rPr>
          <w:rFonts w:cs="Arial"/>
        </w:rPr>
        <w:t>, политически</w:t>
      </w:r>
      <w:r w:rsidR="0066264C" w:rsidRPr="001C3ECD">
        <w:rPr>
          <w:rFonts w:cs="Arial"/>
        </w:rPr>
        <w:t>ми</w:t>
      </w:r>
      <w:r w:rsidR="001149FF" w:rsidRPr="001C3ECD">
        <w:rPr>
          <w:rFonts w:cs="Arial"/>
        </w:rPr>
        <w:t xml:space="preserve"> парти</w:t>
      </w:r>
      <w:r w:rsidR="0066264C" w:rsidRPr="001C3ECD">
        <w:rPr>
          <w:rFonts w:cs="Arial"/>
        </w:rPr>
        <w:t>ями</w:t>
      </w:r>
      <w:r w:rsidR="001149FF" w:rsidRPr="001C3ECD">
        <w:rPr>
          <w:rFonts w:cs="Arial"/>
        </w:rPr>
        <w:t xml:space="preserve"> и движени</w:t>
      </w:r>
      <w:r w:rsidR="0066264C" w:rsidRPr="001C3ECD">
        <w:rPr>
          <w:rFonts w:cs="Arial"/>
        </w:rPr>
        <w:t xml:space="preserve">ями, творческими союзами, </w:t>
      </w:r>
      <w:r w:rsidR="00A25BF5" w:rsidRPr="001C3ECD">
        <w:rPr>
          <w:rFonts w:cs="Arial"/>
        </w:rPr>
        <w:t xml:space="preserve">организациями, предприятиями и </w:t>
      </w:r>
      <w:r w:rsidR="00A25BF5" w:rsidRPr="001C3ECD">
        <w:rPr>
          <w:rFonts w:cs="Arial"/>
        </w:rPr>
        <w:lastRenderedPageBreak/>
        <w:t>учреждениями</w:t>
      </w:r>
      <w:r w:rsidR="00622822" w:rsidRPr="001C3ECD">
        <w:rPr>
          <w:rFonts w:cs="Arial"/>
        </w:rPr>
        <w:t>,</w:t>
      </w:r>
      <w:r w:rsidR="001149FF" w:rsidRPr="001C3ECD">
        <w:rPr>
          <w:rFonts w:cs="Arial"/>
        </w:rPr>
        <w:t xml:space="preserve"> а также отдельны</w:t>
      </w:r>
      <w:r w:rsidR="0066264C" w:rsidRPr="001C3ECD">
        <w:rPr>
          <w:rFonts w:cs="Arial"/>
        </w:rPr>
        <w:t>ми</w:t>
      </w:r>
      <w:r w:rsidR="001149FF" w:rsidRPr="001C3ECD">
        <w:rPr>
          <w:rFonts w:cs="Arial"/>
        </w:rPr>
        <w:t xml:space="preserve"> граждан</w:t>
      </w:r>
      <w:r w:rsidR="0066264C" w:rsidRPr="001C3ECD">
        <w:rPr>
          <w:rFonts w:cs="Arial"/>
        </w:rPr>
        <w:t>ами</w:t>
      </w:r>
      <w:r w:rsidR="001149FF" w:rsidRPr="001C3ECD">
        <w:rPr>
          <w:rFonts w:cs="Arial"/>
        </w:rPr>
        <w:t xml:space="preserve"> или групп</w:t>
      </w:r>
      <w:r w:rsidR="0066264C" w:rsidRPr="001C3ECD">
        <w:rPr>
          <w:rFonts w:cs="Arial"/>
        </w:rPr>
        <w:t>ами</w:t>
      </w:r>
      <w:r w:rsidR="001149FF" w:rsidRPr="001C3ECD">
        <w:rPr>
          <w:rFonts w:cs="Arial"/>
        </w:rPr>
        <w:t xml:space="preserve"> граждан </w:t>
      </w:r>
      <w:r w:rsidR="0066264C" w:rsidRPr="001C3ECD">
        <w:rPr>
          <w:rFonts w:cs="Arial"/>
        </w:rPr>
        <w:t xml:space="preserve">на основании ходатайств </w:t>
      </w:r>
      <w:r w:rsidR="007D60E4" w:rsidRPr="001C3ECD">
        <w:rPr>
          <w:rFonts w:cs="Arial"/>
        </w:rPr>
        <w:t xml:space="preserve">в течение </w:t>
      </w:r>
      <w:r w:rsidR="001149FF" w:rsidRPr="001C3ECD">
        <w:rPr>
          <w:rFonts w:cs="Arial"/>
        </w:rPr>
        <w:t>текущего года</w:t>
      </w:r>
      <w:proofErr w:type="gramEnd"/>
      <w:r w:rsidR="001149FF" w:rsidRPr="001C3ECD">
        <w:rPr>
          <w:rFonts w:cs="Arial"/>
        </w:rPr>
        <w:t>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Ходатайство о </w:t>
      </w:r>
      <w:r w:rsidR="00287230" w:rsidRPr="001C3ECD">
        <w:rPr>
          <w:rFonts w:cs="Arial"/>
        </w:rPr>
        <w:t>награждении</w:t>
      </w:r>
      <w:r w:rsidRPr="001C3ECD">
        <w:rPr>
          <w:rFonts w:cs="Arial"/>
        </w:rPr>
        <w:t xml:space="preserve"> </w:t>
      </w:r>
      <w:r w:rsidR="00C92A9A" w:rsidRPr="001C3ECD">
        <w:rPr>
          <w:rFonts w:cs="Arial"/>
        </w:rPr>
        <w:t>знак</w:t>
      </w:r>
      <w:r w:rsidR="00287230" w:rsidRPr="001C3ECD">
        <w:rPr>
          <w:rFonts w:cs="Arial"/>
        </w:rPr>
        <w:t>ом</w:t>
      </w:r>
      <w:r w:rsidRPr="001C3ECD">
        <w:rPr>
          <w:rFonts w:cs="Arial"/>
        </w:rPr>
        <w:t xml:space="preserve"> отличия «За заслуги перед Подгоренским муниципальным районом» оформляется в письменной форме</w:t>
      </w:r>
      <w:r w:rsidR="0029037B" w:rsidRPr="001C3ECD">
        <w:rPr>
          <w:rFonts w:cs="Arial"/>
        </w:rPr>
        <w:t>, согласно приложению к настоящему Положению</w:t>
      </w:r>
      <w:r w:rsidRPr="001C3ECD">
        <w:rPr>
          <w:rFonts w:cs="Arial"/>
        </w:rPr>
        <w:t>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Кроме этого, в комиссию представляются:</w:t>
      </w:r>
    </w:p>
    <w:p w:rsidR="001149FF" w:rsidRPr="001C3ECD" w:rsidRDefault="00820268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- б</w:t>
      </w:r>
      <w:r w:rsidR="006B3ABF" w:rsidRPr="001C3ECD">
        <w:rPr>
          <w:rFonts w:cs="Arial"/>
        </w:rPr>
        <w:t>иографическая справка</w:t>
      </w:r>
      <w:r w:rsidR="00B97F17" w:rsidRPr="001C3ECD">
        <w:rPr>
          <w:rFonts w:cs="Arial"/>
        </w:rPr>
        <w:t xml:space="preserve"> или характеристика,</w:t>
      </w:r>
      <w:r w:rsidR="006B3ABF" w:rsidRPr="001C3ECD">
        <w:rPr>
          <w:rFonts w:cs="Arial"/>
        </w:rPr>
        <w:t xml:space="preserve"> отражающая</w:t>
      </w:r>
      <w:r w:rsidR="001149FF" w:rsidRPr="001C3ECD">
        <w:rPr>
          <w:rFonts w:cs="Arial"/>
        </w:rPr>
        <w:t xml:space="preserve"> соответствующие достижения и заслуги</w:t>
      </w:r>
      <w:r w:rsidR="006B3ABF" w:rsidRPr="001C3ECD">
        <w:rPr>
          <w:rFonts w:cs="Arial"/>
        </w:rPr>
        <w:t xml:space="preserve"> претендента</w:t>
      </w:r>
      <w:r w:rsidR="001149FF" w:rsidRPr="001C3ECD">
        <w:rPr>
          <w:rFonts w:cs="Arial"/>
        </w:rPr>
        <w:t xml:space="preserve">, </w:t>
      </w:r>
      <w:r w:rsidR="006B3ABF" w:rsidRPr="001C3ECD">
        <w:rPr>
          <w:rFonts w:cs="Arial"/>
        </w:rPr>
        <w:t>с указанием уже имеющихся у него государственных, областных и иных наград и поощрений</w:t>
      </w:r>
      <w:r w:rsidRPr="001C3ECD">
        <w:rPr>
          <w:rFonts w:cs="Arial"/>
        </w:rPr>
        <w:t xml:space="preserve">, </w:t>
      </w:r>
      <w:r w:rsidR="001149FF" w:rsidRPr="001C3ECD">
        <w:rPr>
          <w:rFonts w:cs="Arial"/>
        </w:rPr>
        <w:t>а также экспертные оценки ведущих специалистов в соответствующей отрасли;</w:t>
      </w:r>
    </w:p>
    <w:p w:rsidR="00820268" w:rsidRPr="001C3ECD" w:rsidRDefault="00820268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- </w:t>
      </w:r>
      <w:r w:rsidR="00B97F17" w:rsidRPr="001C3ECD">
        <w:rPr>
          <w:rFonts w:cs="Arial"/>
        </w:rPr>
        <w:t>т</w:t>
      </w:r>
      <w:r w:rsidRPr="001C3ECD">
        <w:rPr>
          <w:rFonts w:cs="Arial"/>
        </w:rPr>
        <w:t>ак же могут прилагаться публикации, фотографии и другие материалы, подтверждающие достижение результатов и его вклад в развитие Подгоренского муниципального района.</w:t>
      </w:r>
    </w:p>
    <w:p w:rsidR="00624AB8" w:rsidRPr="001C3ECD" w:rsidRDefault="00624AB8" w:rsidP="001C3ECD">
      <w:pPr>
        <w:pStyle w:val="210"/>
        <w:widowControl w:val="0"/>
        <w:ind w:firstLine="709"/>
        <w:rPr>
          <w:rFonts w:cs="Arial"/>
          <w:b w:val="0"/>
        </w:rPr>
      </w:pPr>
    </w:p>
    <w:p w:rsidR="001149FF" w:rsidRPr="001C3ECD" w:rsidRDefault="001149FF" w:rsidP="001C3ECD">
      <w:pPr>
        <w:pStyle w:val="210"/>
        <w:widowControl w:val="0"/>
        <w:ind w:firstLine="709"/>
        <w:rPr>
          <w:rFonts w:cs="Arial"/>
          <w:b w:val="0"/>
        </w:rPr>
      </w:pPr>
      <w:r w:rsidRPr="001C3ECD">
        <w:rPr>
          <w:rFonts w:cs="Arial"/>
          <w:b w:val="0"/>
        </w:rPr>
        <w:t xml:space="preserve">Статья 4. </w:t>
      </w:r>
      <w:r w:rsidR="00A00020" w:rsidRPr="001C3ECD">
        <w:rPr>
          <w:rFonts w:cs="Arial"/>
          <w:b w:val="0"/>
        </w:rPr>
        <w:t>К</w:t>
      </w:r>
      <w:r w:rsidRPr="001C3ECD">
        <w:rPr>
          <w:rFonts w:cs="Arial"/>
          <w:b w:val="0"/>
        </w:rPr>
        <w:t xml:space="preserve">омиссия по </w:t>
      </w:r>
      <w:r w:rsidR="00287230" w:rsidRPr="001C3ECD">
        <w:rPr>
          <w:rFonts w:cs="Arial"/>
          <w:b w:val="0"/>
        </w:rPr>
        <w:t>награждению</w:t>
      </w:r>
      <w:r w:rsidRPr="001C3ECD">
        <w:rPr>
          <w:rFonts w:cs="Arial"/>
          <w:b w:val="0"/>
        </w:rPr>
        <w:t xml:space="preserve"> </w:t>
      </w:r>
      <w:r w:rsidR="00287230" w:rsidRPr="001C3ECD">
        <w:rPr>
          <w:rFonts w:cs="Arial"/>
          <w:b w:val="0"/>
        </w:rPr>
        <w:t>знаком</w:t>
      </w:r>
      <w:r w:rsidRPr="001C3ECD">
        <w:rPr>
          <w:rFonts w:cs="Arial"/>
          <w:b w:val="0"/>
        </w:rPr>
        <w:t xml:space="preserve"> отличия «За заслуги перед Подг</w:t>
      </w:r>
      <w:r w:rsidR="004A46DD" w:rsidRPr="001C3ECD">
        <w:rPr>
          <w:rFonts w:cs="Arial"/>
          <w:b w:val="0"/>
        </w:rPr>
        <w:t>оренским муниципальным районом»</w:t>
      </w:r>
    </w:p>
    <w:p w:rsidR="001149FF" w:rsidRPr="001C3ECD" w:rsidRDefault="00A00020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К</w:t>
      </w:r>
      <w:r w:rsidR="001149FF" w:rsidRPr="001C3ECD">
        <w:rPr>
          <w:rFonts w:cs="Arial"/>
        </w:rPr>
        <w:t xml:space="preserve">омиссия по </w:t>
      </w:r>
      <w:r w:rsidR="00287230" w:rsidRPr="001C3ECD">
        <w:rPr>
          <w:rFonts w:cs="Arial"/>
        </w:rPr>
        <w:t>награждению</w:t>
      </w:r>
      <w:r w:rsidR="001149FF" w:rsidRPr="001C3ECD">
        <w:rPr>
          <w:rFonts w:cs="Arial"/>
        </w:rPr>
        <w:t xml:space="preserve"> </w:t>
      </w:r>
      <w:r w:rsidR="00C92A9A" w:rsidRPr="001C3ECD">
        <w:rPr>
          <w:rFonts w:cs="Arial"/>
        </w:rPr>
        <w:t>знак</w:t>
      </w:r>
      <w:r w:rsidR="00287230" w:rsidRPr="001C3ECD">
        <w:rPr>
          <w:rFonts w:cs="Arial"/>
        </w:rPr>
        <w:t>ом</w:t>
      </w:r>
      <w:r w:rsidR="001149FF" w:rsidRPr="001C3ECD">
        <w:rPr>
          <w:rFonts w:cs="Arial"/>
        </w:rPr>
        <w:t xml:space="preserve"> отличия «За заслуги перед Подгоренским муниципальным районом» формируется из представителей органов местного самоуправления района, муниципальных образований, общественных организаций</w:t>
      </w:r>
      <w:r w:rsidR="008A38C9" w:rsidRPr="001C3ECD">
        <w:rPr>
          <w:rFonts w:cs="Arial"/>
        </w:rPr>
        <w:t>, предприятий и организаций различных форм собственности</w:t>
      </w:r>
      <w:r w:rsidR="001149FF" w:rsidRPr="001C3ECD">
        <w:rPr>
          <w:rFonts w:cs="Arial"/>
        </w:rPr>
        <w:t xml:space="preserve"> и действует на основании данного Положения.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Состав </w:t>
      </w:r>
      <w:r w:rsidR="00114F83" w:rsidRPr="001C3ECD">
        <w:rPr>
          <w:rFonts w:cs="Arial"/>
        </w:rPr>
        <w:t xml:space="preserve">постоянной </w:t>
      </w:r>
      <w:r w:rsidRPr="001C3ECD">
        <w:rPr>
          <w:rFonts w:cs="Arial"/>
        </w:rPr>
        <w:t>комиссии утверждается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 xml:space="preserve">распоряжением главы Подгоренского </w:t>
      </w:r>
      <w:proofErr w:type="gramStart"/>
      <w:r w:rsidRPr="001C3ECD">
        <w:rPr>
          <w:rFonts w:cs="Arial"/>
        </w:rPr>
        <w:t>муниципального</w:t>
      </w:r>
      <w:proofErr w:type="gramEnd"/>
      <w:r w:rsidRPr="001C3ECD">
        <w:rPr>
          <w:rFonts w:cs="Arial"/>
        </w:rPr>
        <w:t xml:space="preserve"> района.</w:t>
      </w:r>
    </w:p>
    <w:p w:rsidR="001149FF" w:rsidRPr="001C3ECD" w:rsidRDefault="00701235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Пре</w:t>
      </w:r>
      <w:r w:rsidR="00626FE6" w:rsidRPr="001C3ECD">
        <w:rPr>
          <w:rFonts w:cs="Arial"/>
        </w:rPr>
        <w:t>дседателем данной комиссии являе</w:t>
      </w:r>
      <w:r w:rsidRPr="001C3ECD">
        <w:rPr>
          <w:rFonts w:cs="Arial"/>
        </w:rPr>
        <w:t>тся глава Подгоренско</w:t>
      </w:r>
      <w:r w:rsidR="00AE36A4" w:rsidRPr="001C3ECD">
        <w:rPr>
          <w:rFonts w:cs="Arial"/>
        </w:rPr>
        <w:t>го</w:t>
      </w:r>
      <w:r w:rsidRPr="001C3ECD">
        <w:rPr>
          <w:rFonts w:cs="Arial"/>
        </w:rPr>
        <w:t xml:space="preserve"> </w:t>
      </w:r>
      <w:proofErr w:type="gramStart"/>
      <w:r w:rsidRPr="001C3ECD">
        <w:rPr>
          <w:rFonts w:cs="Arial"/>
        </w:rPr>
        <w:t>муниципального</w:t>
      </w:r>
      <w:proofErr w:type="gramEnd"/>
      <w:r w:rsidRPr="001C3ECD">
        <w:rPr>
          <w:rFonts w:cs="Arial"/>
        </w:rPr>
        <w:t xml:space="preserve"> района. </w:t>
      </w:r>
      <w:r w:rsidR="001149FF" w:rsidRPr="001C3ECD">
        <w:rPr>
          <w:rFonts w:cs="Arial"/>
        </w:rPr>
        <w:t xml:space="preserve">Комиссия заседает по мере поступления </w:t>
      </w:r>
      <w:r w:rsidR="00AE36A4" w:rsidRPr="001C3ECD">
        <w:rPr>
          <w:rFonts w:cs="Arial"/>
        </w:rPr>
        <w:t>представлений</w:t>
      </w:r>
      <w:r w:rsidR="001149FF" w:rsidRPr="001C3ECD">
        <w:rPr>
          <w:rFonts w:cs="Arial"/>
        </w:rPr>
        <w:t xml:space="preserve">. Решение выносится комиссией в месячный срок с момента получения </w:t>
      </w:r>
      <w:r w:rsidR="00AE36A4" w:rsidRPr="001C3ECD">
        <w:rPr>
          <w:rFonts w:cs="Arial"/>
        </w:rPr>
        <w:t>представления</w:t>
      </w:r>
      <w:r w:rsidR="001149FF" w:rsidRPr="001C3ECD">
        <w:rPr>
          <w:rFonts w:cs="Arial"/>
        </w:rPr>
        <w:t>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При принятии районной комиссией решения об отсутствии оснований для </w:t>
      </w:r>
      <w:r w:rsidR="00287230" w:rsidRPr="001C3ECD">
        <w:rPr>
          <w:rFonts w:cs="Arial"/>
        </w:rPr>
        <w:t>награждения</w:t>
      </w:r>
      <w:r w:rsidR="001C3ECD">
        <w:rPr>
          <w:rFonts w:cs="Arial"/>
        </w:rPr>
        <w:t xml:space="preserve"> </w:t>
      </w:r>
      <w:r w:rsidR="00C92A9A" w:rsidRPr="001C3ECD">
        <w:rPr>
          <w:rFonts w:cs="Arial"/>
        </w:rPr>
        <w:t>знак</w:t>
      </w:r>
      <w:r w:rsidR="00287230" w:rsidRPr="001C3ECD">
        <w:rPr>
          <w:rFonts w:cs="Arial"/>
        </w:rPr>
        <w:t>ом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>отличия «За заслуги перед Подгоренским муниципальным районом» повторное представление той же кандидатуры может производиться не ранее, чем через год после принятия районной комиссией соответствующего решения.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Комиссия правомочна, если на ее заседании присутствует не менее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>двух третей членов комиссии. Заседание ведет председатель комиссии, а в его отсутствие – заместитель. Решение принимается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>простым большинством голосов</w:t>
      </w:r>
      <w:r w:rsidR="008A38C9" w:rsidRPr="001C3ECD">
        <w:rPr>
          <w:rFonts w:cs="Arial"/>
        </w:rPr>
        <w:t xml:space="preserve"> (открытым голосованием)</w:t>
      </w:r>
      <w:r w:rsidRPr="001C3ECD">
        <w:rPr>
          <w:rFonts w:cs="Arial"/>
        </w:rPr>
        <w:t>.</w:t>
      </w:r>
      <w:r w:rsidR="00D51D94" w:rsidRPr="001C3ECD">
        <w:rPr>
          <w:rFonts w:cs="Arial"/>
        </w:rPr>
        <w:t xml:space="preserve"> </w:t>
      </w:r>
    </w:p>
    <w:p w:rsidR="001149FF" w:rsidRPr="001C3ECD" w:rsidRDefault="00841D6E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На основании решения </w:t>
      </w:r>
      <w:r w:rsidR="001149FF" w:rsidRPr="001C3ECD">
        <w:rPr>
          <w:rFonts w:cs="Arial"/>
        </w:rPr>
        <w:t>комисси</w:t>
      </w:r>
      <w:r w:rsidR="00CA1076" w:rsidRPr="001C3ECD">
        <w:rPr>
          <w:rFonts w:cs="Arial"/>
        </w:rPr>
        <w:t xml:space="preserve">и глава </w:t>
      </w:r>
      <w:r w:rsidR="00AE36A4" w:rsidRPr="001C3ECD">
        <w:rPr>
          <w:rFonts w:cs="Arial"/>
        </w:rPr>
        <w:t xml:space="preserve">Подгоренского муниципального </w:t>
      </w:r>
      <w:r w:rsidR="00CA1076" w:rsidRPr="001C3ECD">
        <w:rPr>
          <w:rFonts w:cs="Arial"/>
        </w:rPr>
        <w:t xml:space="preserve">района </w:t>
      </w:r>
      <w:r w:rsidR="001149FF" w:rsidRPr="001C3ECD">
        <w:rPr>
          <w:rFonts w:cs="Arial"/>
        </w:rPr>
        <w:t>вы</w:t>
      </w:r>
      <w:r w:rsidRPr="001C3ECD">
        <w:rPr>
          <w:rFonts w:cs="Arial"/>
        </w:rPr>
        <w:t>носит</w:t>
      </w:r>
      <w:r w:rsidR="001149FF" w:rsidRPr="001C3ECD">
        <w:rPr>
          <w:rFonts w:cs="Arial"/>
        </w:rPr>
        <w:t xml:space="preserve"> </w:t>
      </w:r>
      <w:r w:rsidR="00287230" w:rsidRPr="001C3ECD">
        <w:rPr>
          <w:rFonts w:cs="Arial"/>
        </w:rPr>
        <w:t>кандидатур</w:t>
      </w:r>
      <w:r w:rsidRPr="001C3ECD">
        <w:rPr>
          <w:rFonts w:cs="Arial"/>
        </w:rPr>
        <w:t>ы</w:t>
      </w:r>
      <w:r w:rsidR="00287230" w:rsidRPr="001C3ECD">
        <w:rPr>
          <w:rFonts w:cs="Arial"/>
        </w:rPr>
        <w:t xml:space="preserve"> на награждение знаком отличия «За заслуги перед Подгоренским муниципальным районом» на сессию</w:t>
      </w:r>
      <w:r w:rsidR="001149FF" w:rsidRPr="001C3ECD">
        <w:rPr>
          <w:rFonts w:cs="Arial"/>
        </w:rPr>
        <w:t xml:space="preserve"> Совета народных депутатов Подгоренского муниципального района.</w:t>
      </w:r>
      <w:r w:rsidR="00D51D94" w:rsidRPr="001C3ECD">
        <w:rPr>
          <w:rFonts w:cs="Arial"/>
        </w:rPr>
        <w:t xml:space="preserve"> 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Материально-техническое обеспечение работы комиссии (изготовле</w:t>
      </w:r>
      <w:r w:rsidR="00701235" w:rsidRPr="001C3ECD">
        <w:rPr>
          <w:rFonts w:cs="Arial"/>
        </w:rPr>
        <w:t>ние знаков, удостоверений</w:t>
      </w:r>
      <w:r w:rsidRPr="001C3ECD">
        <w:rPr>
          <w:rFonts w:cs="Arial"/>
        </w:rPr>
        <w:t xml:space="preserve">) осуществляется за счет средств </w:t>
      </w:r>
      <w:r w:rsidR="00045DB9" w:rsidRPr="001C3ECD">
        <w:rPr>
          <w:rFonts w:cs="Arial"/>
        </w:rPr>
        <w:t xml:space="preserve">администрации Подгоренского </w:t>
      </w:r>
      <w:proofErr w:type="gramStart"/>
      <w:r w:rsidR="00045DB9" w:rsidRPr="001C3ECD">
        <w:rPr>
          <w:rFonts w:cs="Arial"/>
        </w:rPr>
        <w:t>муниципального</w:t>
      </w:r>
      <w:proofErr w:type="gramEnd"/>
      <w:r w:rsidR="00045DB9" w:rsidRPr="001C3ECD">
        <w:rPr>
          <w:rFonts w:cs="Arial"/>
        </w:rPr>
        <w:t xml:space="preserve"> района Воронежской области</w:t>
      </w:r>
      <w:r w:rsidRPr="001C3ECD">
        <w:rPr>
          <w:rFonts w:cs="Arial"/>
        </w:rPr>
        <w:t>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</w:p>
    <w:p w:rsidR="001149FF" w:rsidRPr="001C3ECD" w:rsidRDefault="001149FF" w:rsidP="001C3ECD">
      <w:pPr>
        <w:pStyle w:val="210"/>
        <w:widowControl w:val="0"/>
        <w:ind w:firstLine="709"/>
        <w:rPr>
          <w:rFonts w:cs="Arial"/>
          <w:b w:val="0"/>
        </w:rPr>
      </w:pPr>
      <w:r w:rsidRPr="001C3ECD">
        <w:rPr>
          <w:rFonts w:cs="Arial"/>
          <w:b w:val="0"/>
        </w:rPr>
        <w:t xml:space="preserve">Статья 5. </w:t>
      </w:r>
      <w:r w:rsidR="008A38C9" w:rsidRPr="001C3ECD">
        <w:rPr>
          <w:rFonts w:cs="Arial"/>
          <w:b w:val="0"/>
        </w:rPr>
        <w:t>Решени</w:t>
      </w:r>
      <w:r w:rsidRPr="001C3ECD">
        <w:rPr>
          <w:rFonts w:cs="Arial"/>
          <w:b w:val="0"/>
        </w:rPr>
        <w:t xml:space="preserve">е о </w:t>
      </w:r>
      <w:r w:rsidR="00287230" w:rsidRPr="001C3ECD">
        <w:rPr>
          <w:rFonts w:cs="Arial"/>
          <w:b w:val="0"/>
        </w:rPr>
        <w:t>награждении</w:t>
      </w:r>
      <w:r w:rsidRPr="001C3ECD">
        <w:rPr>
          <w:rFonts w:cs="Arial"/>
          <w:b w:val="0"/>
        </w:rPr>
        <w:t xml:space="preserve"> </w:t>
      </w:r>
      <w:r w:rsidR="00C92A9A" w:rsidRPr="001C3ECD">
        <w:rPr>
          <w:rFonts w:cs="Arial"/>
          <w:b w:val="0"/>
        </w:rPr>
        <w:t>знак</w:t>
      </w:r>
      <w:r w:rsidR="00287230" w:rsidRPr="001C3ECD">
        <w:rPr>
          <w:rFonts w:cs="Arial"/>
          <w:b w:val="0"/>
        </w:rPr>
        <w:t>ом</w:t>
      </w:r>
      <w:r w:rsidRPr="001C3ECD">
        <w:rPr>
          <w:rFonts w:cs="Arial"/>
          <w:b w:val="0"/>
        </w:rPr>
        <w:t xml:space="preserve"> отличия</w:t>
      </w:r>
      <w:r w:rsidR="0072209D">
        <w:rPr>
          <w:rFonts w:cs="Arial"/>
          <w:b w:val="0"/>
        </w:rPr>
        <w:t xml:space="preserve"> </w:t>
      </w:r>
      <w:r w:rsidRPr="001C3ECD">
        <w:rPr>
          <w:rFonts w:cs="Arial"/>
          <w:b w:val="0"/>
        </w:rPr>
        <w:t>«За заслуги перед Подгоренским муниципальным районом»</w:t>
      </w:r>
    </w:p>
    <w:p w:rsidR="001149FF" w:rsidRPr="001C3ECD" w:rsidRDefault="00287230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Награждение знаком</w:t>
      </w:r>
      <w:r w:rsidR="001149FF" w:rsidRPr="001C3ECD">
        <w:rPr>
          <w:rFonts w:cs="Arial"/>
        </w:rPr>
        <w:t xml:space="preserve"> отличия «</w:t>
      </w:r>
      <w:r w:rsidR="00C92A9A" w:rsidRPr="001C3ECD">
        <w:rPr>
          <w:rFonts w:cs="Arial"/>
        </w:rPr>
        <w:t>За заслуги перед Подгоренским муниципальным районом</w:t>
      </w:r>
      <w:r w:rsidR="001149FF" w:rsidRPr="001C3ECD">
        <w:rPr>
          <w:rFonts w:cs="Arial"/>
        </w:rPr>
        <w:t>» производится решением Совета народных депутатов Подгоренского муниципального района.</w:t>
      </w:r>
    </w:p>
    <w:p w:rsidR="001149FF" w:rsidRPr="001C3ECD" w:rsidRDefault="00287230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lastRenderedPageBreak/>
        <w:t>Решение о награждении знаком</w:t>
      </w:r>
      <w:r w:rsidR="001149FF" w:rsidRPr="001C3ECD">
        <w:rPr>
          <w:rFonts w:cs="Arial"/>
        </w:rPr>
        <w:t xml:space="preserve"> отличия «За заслуги перед Подгоренским муниципальным районом» публикуется в </w:t>
      </w:r>
      <w:r w:rsidR="00F25ADC" w:rsidRPr="001C3ECD">
        <w:rPr>
          <w:rFonts w:cs="Arial"/>
        </w:rPr>
        <w:t>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</w:t>
      </w:r>
      <w:r w:rsidR="001149FF" w:rsidRPr="001C3ECD">
        <w:rPr>
          <w:rFonts w:cs="Arial"/>
        </w:rPr>
        <w:t>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Статья 6.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Знаки отличия «За заслуги перед Подгоренским муниципальным районом»</w:t>
      </w:r>
    </w:p>
    <w:p w:rsidR="001149FF" w:rsidRPr="001C3ECD" w:rsidRDefault="00031E4E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Л</w:t>
      </w:r>
      <w:r w:rsidR="00C92A9A" w:rsidRPr="001C3ECD">
        <w:rPr>
          <w:rFonts w:cs="Arial"/>
        </w:rPr>
        <w:t>ицу</w:t>
      </w:r>
      <w:r w:rsidR="00860B9B" w:rsidRPr="001C3ECD">
        <w:rPr>
          <w:rFonts w:cs="Arial"/>
        </w:rPr>
        <w:t>,</w:t>
      </w:r>
      <w:r w:rsidR="001D2E09" w:rsidRPr="001C3ECD">
        <w:rPr>
          <w:rFonts w:cs="Arial"/>
        </w:rPr>
        <w:t xml:space="preserve"> </w:t>
      </w:r>
      <w:r w:rsidR="008873E3" w:rsidRPr="001C3ECD">
        <w:rPr>
          <w:rFonts w:cs="Arial"/>
        </w:rPr>
        <w:t>награжденному</w:t>
      </w:r>
      <w:r w:rsidR="001149FF" w:rsidRPr="001C3ECD">
        <w:rPr>
          <w:rFonts w:cs="Arial"/>
        </w:rPr>
        <w:t xml:space="preserve"> </w:t>
      </w:r>
      <w:r w:rsidR="001D2E09" w:rsidRPr="001C3ECD">
        <w:rPr>
          <w:rFonts w:cs="Arial"/>
        </w:rPr>
        <w:t>знаком отличия «За заслуги перед Подгоренским муниципальным районом»</w:t>
      </w:r>
      <w:r w:rsidR="00860B9B" w:rsidRPr="001C3ECD">
        <w:rPr>
          <w:rFonts w:cs="Arial"/>
        </w:rPr>
        <w:t>,</w:t>
      </w:r>
      <w:r w:rsidR="001D2E09" w:rsidRPr="001C3ECD">
        <w:rPr>
          <w:rFonts w:cs="Arial"/>
        </w:rPr>
        <w:t xml:space="preserve"> вручаются </w:t>
      </w:r>
      <w:r w:rsidR="001149FF" w:rsidRPr="001C3ECD">
        <w:rPr>
          <w:rFonts w:cs="Arial"/>
        </w:rPr>
        <w:t>нагрудный знак</w:t>
      </w:r>
      <w:r w:rsidRPr="001C3ECD">
        <w:rPr>
          <w:rFonts w:cs="Arial"/>
        </w:rPr>
        <w:t xml:space="preserve"> и</w:t>
      </w:r>
      <w:r w:rsidR="001149FF" w:rsidRPr="001C3ECD">
        <w:rPr>
          <w:rFonts w:cs="Arial"/>
        </w:rPr>
        <w:t xml:space="preserve"> удостоверение</w:t>
      </w:r>
      <w:r w:rsidR="0050293A" w:rsidRPr="001C3ECD">
        <w:rPr>
          <w:rFonts w:cs="Arial"/>
        </w:rPr>
        <w:t>.</w:t>
      </w:r>
      <w:r w:rsidR="001149FF" w:rsidRPr="001C3ECD">
        <w:rPr>
          <w:rFonts w:cs="Arial"/>
        </w:rPr>
        <w:t xml:space="preserve"> </w:t>
      </w:r>
    </w:p>
    <w:p w:rsidR="001149FF" w:rsidRPr="001C3ECD" w:rsidRDefault="00F94B7E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Описание знака отличи</w:t>
      </w:r>
      <w:r w:rsidR="00031E4E" w:rsidRPr="001C3ECD">
        <w:rPr>
          <w:rFonts w:cs="Arial"/>
        </w:rPr>
        <w:t>я</w:t>
      </w:r>
      <w:r w:rsidRPr="001C3ECD">
        <w:rPr>
          <w:rFonts w:cs="Arial"/>
        </w:rPr>
        <w:t xml:space="preserve"> и</w:t>
      </w:r>
      <w:r w:rsidR="001149FF" w:rsidRPr="001C3ECD">
        <w:rPr>
          <w:rFonts w:cs="Arial"/>
        </w:rPr>
        <w:t xml:space="preserve"> удостоверения утверждаются </w:t>
      </w:r>
      <w:r w:rsidR="00191B18" w:rsidRPr="001C3ECD">
        <w:rPr>
          <w:rFonts w:cs="Arial"/>
        </w:rPr>
        <w:t>решением</w:t>
      </w:r>
      <w:r w:rsidR="001149FF" w:rsidRPr="001C3ECD">
        <w:rPr>
          <w:rFonts w:cs="Arial"/>
        </w:rPr>
        <w:t xml:space="preserve"> Совета народных депутатов Подгоренского муниципального района.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Удостоверение</w:t>
      </w:r>
      <w:r w:rsidR="00F94B7E" w:rsidRPr="001C3ECD">
        <w:rPr>
          <w:rFonts w:cs="Arial"/>
        </w:rPr>
        <w:t xml:space="preserve"> и</w:t>
      </w:r>
      <w:r w:rsidRPr="001C3ECD">
        <w:rPr>
          <w:rFonts w:cs="Arial"/>
        </w:rPr>
        <w:t xml:space="preserve"> знак</w:t>
      </w:r>
      <w:r w:rsidR="00F94B7E" w:rsidRPr="001C3ECD">
        <w:rPr>
          <w:rFonts w:cs="Arial"/>
        </w:rPr>
        <w:t xml:space="preserve"> отличия</w:t>
      </w:r>
      <w:r w:rsidRPr="001C3ECD">
        <w:rPr>
          <w:rFonts w:cs="Arial"/>
        </w:rPr>
        <w:t xml:space="preserve"> вручаются </w:t>
      </w:r>
      <w:r w:rsidR="00191B18" w:rsidRPr="001C3ECD">
        <w:rPr>
          <w:rFonts w:cs="Arial"/>
        </w:rPr>
        <w:t xml:space="preserve">награжденному </w:t>
      </w:r>
      <w:r w:rsidR="00F94B7E" w:rsidRPr="001C3ECD">
        <w:rPr>
          <w:rFonts w:cs="Arial"/>
        </w:rPr>
        <w:t xml:space="preserve">лицу </w:t>
      </w:r>
      <w:r w:rsidRPr="001C3ECD">
        <w:rPr>
          <w:rFonts w:cs="Arial"/>
        </w:rPr>
        <w:t xml:space="preserve">лично. В случае </w:t>
      </w:r>
      <w:r w:rsidR="001F3866" w:rsidRPr="001C3ECD">
        <w:rPr>
          <w:rFonts w:cs="Arial"/>
        </w:rPr>
        <w:t xml:space="preserve">смерти, </w:t>
      </w:r>
      <w:r w:rsidR="00191B18" w:rsidRPr="001C3ECD">
        <w:rPr>
          <w:rFonts w:cs="Arial"/>
        </w:rPr>
        <w:t>нагрудный знак и удостоверение</w:t>
      </w:r>
      <w:r w:rsidRPr="001C3ECD">
        <w:rPr>
          <w:rFonts w:cs="Arial"/>
        </w:rPr>
        <w:t xml:space="preserve"> вручаются близким родственникам.</w:t>
      </w:r>
    </w:p>
    <w:p w:rsidR="0072209D" w:rsidRDefault="0072209D" w:rsidP="001C3ECD">
      <w:pPr>
        <w:pStyle w:val="210"/>
        <w:widowControl w:val="0"/>
        <w:ind w:firstLine="709"/>
        <w:rPr>
          <w:rFonts w:cs="Arial"/>
          <w:b w:val="0"/>
        </w:rPr>
      </w:pPr>
    </w:p>
    <w:p w:rsidR="001149FF" w:rsidRPr="001C3ECD" w:rsidRDefault="001149FF" w:rsidP="001C3ECD">
      <w:pPr>
        <w:pStyle w:val="210"/>
        <w:widowControl w:val="0"/>
        <w:ind w:firstLine="709"/>
        <w:rPr>
          <w:rFonts w:cs="Arial"/>
          <w:b w:val="0"/>
        </w:rPr>
      </w:pPr>
      <w:r w:rsidRPr="001C3ECD">
        <w:rPr>
          <w:rFonts w:cs="Arial"/>
          <w:b w:val="0"/>
        </w:rPr>
        <w:t xml:space="preserve">Статья 7. Права </w:t>
      </w:r>
      <w:r w:rsidR="00031E4E" w:rsidRPr="001C3ECD">
        <w:rPr>
          <w:rFonts w:cs="Arial"/>
          <w:b w:val="0"/>
        </w:rPr>
        <w:t>лица</w:t>
      </w:r>
      <w:r w:rsidR="008873E3" w:rsidRPr="001C3ECD">
        <w:rPr>
          <w:rFonts w:cs="Arial"/>
          <w:b w:val="0"/>
        </w:rPr>
        <w:t>,</w:t>
      </w:r>
      <w:r w:rsidR="00031E4E" w:rsidRPr="001C3ECD">
        <w:rPr>
          <w:rFonts w:cs="Arial"/>
          <w:b w:val="0"/>
        </w:rPr>
        <w:t xml:space="preserve"> награжденного знаком отличия «За заслуги перед</w:t>
      </w:r>
      <w:r w:rsidRPr="001C3ECD">
        <w:rPr>
          <w:rFonts w:cs="Arial"/>
          <w:b w:val="0"/>
        </w:rPr>
        <w:t xml:space="preserve"> Подгоренск</w:t>
      </w:r>
      <w:r w:rsidR="00031E4E" w:rsidRPr="001C3ECD">
        <w:rPr>
          <w:rFonts w:cs="Arial"/>
          <w:b w:val="0"/>
        </w:rPr>
        <w:t>им</w:t>
      </w:r>
      <w:r w:rsidR="001C3ECD">
        <w:rPr>
          <w:rFonts w:cs="Arial"/>
          <w:b w:val="0"/>
        </w:rPr>
        <w:t xml:space="preserve"> </w:t>
      </w:r>
      <w:r w:rsidR="00031E4E" w:rsidRPr="001C3ECD">
        <w:rPr>
          <w:rFonts w:cs="Arial"/>
          <w:b w:val="0"/>
        </w:rPr>
        <w:t>муниципальным</w:t>
      </w:r>
      <w:r w:rsidRPr="001C3ECD">
        <w:rPr>
          <w:rFonts w:cs="Arial"/>
          <w:b w:val="0"/>
        </w:rPr>
        <w:t xml:space="preserve"> район</w:t>
      </w:r>
      <w:r w:rsidR="00031E4E" w:rsidRPr="001C3ECD">
        <w:rPr>
          <w:rFonts w:cs="Arial"/>
          <w:b w:val="0"/>
        </w:rPr>
        <w:t>»</w:t>
      </w:r>
    </w:p>
    <w:p w:rsidR="001149FF" w:rsidRPr="001C3ECD" w:rsidRDefault="00031E4E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 xml:space="preserve">Лицо, </w:t>
      </w:r>
      <w:r w:rsidR="008873E3" w:rsidRPr="001C3ECD">
        <w:rPr>
          <w:rFonts w:cs="Arial"/>
        </w:rPr>
        <w:t>награжденное</w:t>
      </w:r>
      <w:r w:rsidRPr="001C3ECD">
        <w:rPr>
          <w:rFonts w:cs="Arial"/>
        </w:rPr>
        <w:t xml:space="preserve"> знак</w:t>
      </w:r>
      <w:r w:rsidR="008873E3" w:rsidRPr="001C3ECD">
        <w:rPr>
          <w:rFonts w:cs="Arial"/>
        </w:rPr>
        <w:t>ом</w:t>
      </w:r>
      <w:r w:rsidRPr="001C3ECD">
        <w:rPr>
          <w:rFonts w:cs="Arial"/>
        </w:rPr>
        <w:t xml:space="preserve"> отличия «</w:t>
      </w:r>
      <w:r w:rsidR="001149FF" w:rsidRPr="001C3ECD">
        <w:rPr>
          <w:rFonts w:cs="Arial"/>
        </w:rPr>
        <w:t>За заслуги перед Подгоренским муниципальным районом</w:t>
      </w:r>
      <w:r w:rsidRPr="001C3ECD">
        <w:rPr>
          <w:rFonts w:cs="Arial"/>
        </w:rPr>
        <w:t>»</w:t>
      </w:r>
      <w:r w:rsidR="001149FF" w:rsidRPr="001C3ECD">
        <w:rPr>
          <w:rFonts w:cs="Arial"/>
        </w:rPr>
        <w:t xml:space="preserve"> имеет право:</w:t>
      </w:r>
    </w:p>
    <w:p w:rsidR="001149FF" w:rsidRPr="001C3ECD" w:rsidRDefault="001149FF" w:rsidP="001C3ECD">
      <w:pPr>
        <w:widowControl w:val="0"/>
        <w:numPr>
          <w:ilvl w:val="0"/>
          <w:numId w:val="3"/>
        </w:numPr>
        <w:tabs>
          <w:tab w:val="clear" w:pos="1069"/>
          <w:tab w:val="num" w:pos="0"/>
        </w:tabs>
        <w:ind w:left="0" w:firstLine="709"/>
        <w:rPr>
          <w:rFonts w:cs="Arial"/>
        </w:rPr>
      </w:pPr>
      <w:r w:rsidRPr="001C3ECD">
        <w:rPr>
          <w:rFonts w:cs="Arial"/>
        </w:rPr>
        <w:t>присутствовать в качестве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>почетного гостя на любых официальных мероприятиях, проводимых органами местного самоуправления района;</w:t>
      </w:r>
    </w:p>
    <w:p w:rsidR="001149FF" w:rsidRPr="001C3ECD" w:rsidRDefault="001149FF" w:rsidP="001C3ECD">
      <w:pPr>
        <w:widowControl w:val="0"/>
        <w:numPr>
          <w:ilvl w:val="0"/>
          <w:numId w:val="3"/>
        </w:numPr>
        <w:tabs>
          <w:tab w:val="clear" w:pos="1069"/>
          <w:tab w:val="num" w:pos="0"/>
        </w:tabs>
        <w:ind w:left="0" w:firstLine="709"/>
        <w:rPr>
          <w:rFonts w:cs="Arial"/>
        </w:rPr>
      </w:pPr>
      <w:r w:rsidRPr="001C3ECD">
        <w:rPr>
          <w:rFonts w:cs="Arial"/>
        </w:rPr>
        <w:t>на безотлагательный прием должностными лицами органов местного самоуправления района;</w:t>
      </w:r>
    </w:p>
    <w:p w:rsidR="001149FF" w:rsidRPr="001C3ECD" w:rsidRDefault="001149FF" w:rsidP="001C3ECD">
      <w:pPr>
        <w:widowControl w:val="0"/>
        <w:numPr>
          <w:ilvl w:val="0"/>
          <w:numId w:val="3"/>
        </w:numPr>
        <w:tabs>
          <w:tab w:val="clear" w:pos="1069"/>
          <w:tab w:val="num" w:pos="0"/>
        </w:tabs>
        <w:ind w:left="0" w:firstLine="709"/>
        <w:rPr>
          <w:rFonts w:cs="Arial"/>
        </w:rPr>
      </w:pPr>
      <w:r w:rsidRPr="001C3ECD">
        <w:rPr>
          <w:rFonts w:cs="Arial"/>
        </w:rPr>
        <w:t>на преимущественное выступление и публикацию своих материалов в средствах массовой информации, в состав учредителей которых входят органы местного самоуправления района;</w:t>
      </w:r>
    </w:p>
    <w:p w:rsidR="001149FF" w:rsidRPr="001C3ECD" w:rsidRDefault="001149FF" w:rsidP="001C3ECD">
      <w:pPr>
        <w:widowControl w:val="0"/>
        <w:numPr>
          <w:ilvl w:val="0"/>
          <w:numId w:val="3"/>
        </w:numPr>
        <w:tabs>
          <w:tab w:val="clear" w:pos="1069"/>
          <w:tab w:val="num" w:pos="0"/>
        </w:tabs>
        <w:ind w:left="0" w:firstLine="709"/>
        <w:rPr>
          <w:rFonts w:cs="Arial"/>
        </w:rPr>
      </w:pPr>
      <w:r w:rsidRPr="001C3ECD">
        <w:rPr>
          <w:rFonts w:cs="Arial"/>
        </w:rPr>
        <w:t>направлять обращения и предложения</w:t>
      </w:r>
      <w:r w:rsidR="00F94B7E" w:rsidRPr="001C3ECD">
        <w:rPr>
          <w:rFonts w:cs="Arial"/>
        </w:rPr>
        <w:t xml:space="preserve"> о социально-экономическом развитии Подгоренского муниципального района</w:t>
      </w:r>
      <w:r w:rsidRPr="001C3ECD">
        <w:rPr>
          <w:rFonts w:cs="Arial"/>
        </w:rPr>
        <w:t xml:space="preserve"> в органы местного самоуправления района, которые подлежат обязательному рассмотрению, а также участвовать в обсуждении вопросов, имеющих общественную значимость для Подгоренского муниципального района.</w:t>
      </w:r>
    </w:p>
    <w:p w:rsidR="00A80BB2" w:rsidRPr="001C3ECD" w:rsidRDefault="00A80BB2" w:rsidP="001C3ECD">
      <w:pPr>
        <w:widowControl w:val="0"/>
        <w:ind w:firstLine="709"/>
        <w:rPr>
          <w:rFonts w:cs="Arial"/>
        </w:rPr>
      </w:pPr>
    </w:p>
    <w:p w:rsidR="001149FF" w:rsidRPr="001C3ECD" w:rsidRDefault="00D51D94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Статья 8</w:t>
      </w:r>
      <w:r w:rsidR="001149FF" w:rsidRPr="001C3ECD">
        <w:rPr>
          <w:rFonts w:cs="Arial"/>
        </w:rPr>
        <w:t>.</w:t>
      </w:r>
      <w:r w:rsidR="00013742">
        <w:rPr>
          <w:rFonts w:cs="Arial"/>
        </w:rPr>
        <w:t xml:space="preserve"> </w:t>
      </w:r>
      <w:r w:rsidR="001149FF" w:rsidRPr="001C3ECD">
        <w:rPr>
          <w:rFonts w:cs="Arial"/>
        </w:rPr>
        <w:t>Лишение знака отличия «За заслуги перед Подг</w:t>
      </w:r>
      <w:r w:rsidR="004A46DD" w:rsidRPr="001C3ECD">
        <w:rPr>
          <w:rFonts w:cs="Arial"/>
        </w:rPr>
        <w:t>оренским муниципальным районом»</w:t>
      </w:r>
    </w:p>
    <w:p w:rsidR="001149FF" w:rsidRPr="001C3ECD" w:rsidRDefault="008A38C9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Знака отличия «</w:t>
      </w:r>
      <w:r w:rsidR="001149FF" w:rsidRPr="001C3ECD">
        <w:rPr>
          <w:rFonts w:cs="Arial"/>
        </w:rPr>
        <w:t>За заслуги перед Подгоренским муниципальным районом</w:t>
      </w:r>
      <w:r w:rsidRPr="001C3ECD">
        <w:rPr>
          <w:rFonts w:cs="Arial"/>
        </w:rPr>
        <w:t>» лицо может быть лишено</w:t>
      </w:r>
      <w:r w:rsidR="001149FF" w:rsidRPr="001C3ECD">
        <w:rPr>
          <w:rFonts w:cs="Arial"/>
        </w:rPr>
        <w:t xml:space="preserve"> решение</w:t>
      </w:r>
      <w:r w:rsidRPr="001C3ECD">
        <w:rPr>
          <w:rFonts w:cs="Arial"/>
        </w:rPr>
        <w:t>м</w:t>
      </w:r>
      <w:r w:rsidR="001149FF" w:rsidRPr="001C3ECD">
        <w:rPr>
          <w:rFonts w:cs="Arial"/>
        </w:rPr>
        <w:t xml:space="preserve"> Совета народных депутатов </w:t>
      </w:r>
      <w:r w:rsidR="00A80BB2" w:rsidRPr="001C3ECD">
        <w:rPr>
          <w:rFonts w:cs="Arial"/>
        </w:rPr>
        <w:t xml:space="preserve">Подгоренского муниципального </w:t>
      </w:r>
      <w:r w:rsidR="001149FF" w:rsidRPr="001C3ECD">
        <w:rPr>
          <w:rFonts w:cs="Arial"/>
        </w:rPr>
        <w:t>района в связи с вступлением в законную силу обвинительного приговора суда за совершенное преступление.</w:t>
      </w:r>
    </w:p>
    <w:p w:rsidR="001149FF" w:rsidRPr="001C3ECD" w:rsidRDefault="008A38C9" w:rsidP="001C3ECD">
      <w:pPr>
        <w:widowControl w:val="0"/>
        <w:ind w:firstLine="709"/>
        <w:rPr>
          <w:rFonts w:cs="Arial"/>
        </w:rPr>
      </w:pPr>
      <w:r w:rsidRPr="001C3ECD">
        <w:rPr>
          <w:rFonts w:cs="Arial"/>
        </w:rPr>
        <w:t>Знака отличия «</w:t>
      </w:r>
      <w:r w:rsidR="001149FF" w:rsidRPr="001C3ECD">
        <w:rPr>
          <w:rFonts w:cs="Arial"/>
        </w:rPr>
        <w:t>За заслуги перед Подгоренским муниципальным районом</w:t>
      </w:r>
      <w:r w:rsidRPr="001C3ECD">
        <w:rPr>
          <w:rFonts w:cs="Arial"/>
        </w:rPr>
        <w:t>»</w:t>
      </w:r>
      <w:r w:rsidR="001149FF" w:rsidRPr="001C3ECD">
        <w:rPr>
          <w:rFonts w:cs="Arial"/>
        </w:rPr>
        <w:t xml:space="preserve"> </w:t>
      </w:r>
      <w:r w:rsidRPr="001C3ECD">
        <w:rPr>
          <w:rFonts w:cs="Arial"/>
        </w:rPr>
        <w:t xml:space="preserve">лицо может быть лишено </w:t>
      </w:r>
      <w:r w:rsidR="001149FF" w:rsidRPr="001C3ECD">
        <w:rPr>
          <w:rFonts w:cs="Arial"/>
        </w:rPr>
        <w:t xml:space="preserve">решением Совета народных депутатов </w:t>
      </w:r>
      <w:r w:rsidR="00A80BB2" w:rsidRPr="001C3ECD">
        <w:rPr>
          <w:rFonts w:cs="Arial"/>
        </w:rPr>
        <w:t xml:space="preserve">Подгоренского муниципального </w:t>
      </w:r>
      <w:r w:rsidR="001149FF" w:rsidRPr="001C3ECD">
        <w:rPr>
          <w:rFonts w:cs="Arial"/>
        </w:rPr>
        <w:t>района в случае выявления факта наличия</w:t>
      </w:r>
      <w:r w:rsidR="001C3ECD">
        <w:rPr>
          <w:rFonts w:cs="Arial"/>
        </w:rPr>
        <w:t xml:space="preserve"> </w:t>
      </w:r>
      <w:r w:rsidR="001149FF" w:rsidRPr="001C3ECD">
        <w:rPr>
          <w:rFonts w:cs="Arial"/>
        </w:rPr>
        <w:t>у данного лица неснятой и непогашенной в установленном порядке судимости.</w:t>
      </w:r>
    </w:p>
    <w:p w:rsidR="001149FF" w:rsidRPr="001C3ECD" w:rsidRDefault="001149FF" w:rsidP="001C3ECD">
      <w:pPr>
        <w:widowControl w:val="0"/>
        <w:ind w:firstLine="709"/>
        <w:rPr>
          <w:rFonts w:cs="Arial"/>
        </w:rPr>
      </w:pPr>
      <w:proofErr w:type="gramStart"/>
      <w:r w:rsidRPr="001C3ECD">
        <w:rPr>
          <w:rFonts w:cs="Arial"/>
        </w:rPr>
        <w:t xml:space="preserve">В случае отмены по реабилитирующим основаниям обвинительного приговора суда, в соответствии с которым </w:t>
      </w:r>
      <w:r w:rsidR="00031E4E" w:rsidRPr="001C3ECD">
        <w:rPr>
          <w:rFonts w:cs="Arial"/>
        </w:rPr>
        <w:t>лицо</w:t>
      </w:r>
      <w:r w:rsidR="005E3E86" w:rsidRPr="001C3ECD">
        <w:rPr>
          <w:rFonts w:cs="Arial"/>
        </w:rPr>
        <w:t xml:space="preserve">, </w:t>
      </w:r>
      <w:r w:rsidR="00031E4E" w:rsidRPr="001C3ECD">
        <w:rPr>
          <w:rFonts w:cs="Arial"/>
        </w:rPr>
        <w:t>награжденное знаком отличия «За заслуги перед Подгоренским муниципальным район</w:t>
      </w:r>
      <w:r w:rsidR="00A80BB2" w:rsidRPr="001C3ECD">
        <w:rPr>
          <w:rFonts w:cs="Arial"/>
        </w:rPr>
        <w:t>ом</w:t>
      </w:r>
      <w:r w:rsidR="00031E4E" w:rsidRPr="001C3ECD">
        <w:rPr>
          <w:rFonts w:cs="Arial"/>
        </w:rPr>
        <w:t xml:space="preserve">» </w:t>
      </w:r>
      <w:r w:rsidRPr="001C3ECD">
        <w:rPr>
          <w:rFonts w:cs="Arial"/>
        </w:rPr>
        <w:t>был</w:t>
      </w:r>
      <w:r w:rsidR="008A38C9" w:rsidRPr="001C3ECD">
        <w:rPr>
          <w:rFonts w:cs="Arial"/>
        </w:rPr>
        <w:t>о</w:t>
      </w:r>
      <w:r w:rsidRPr="001C3ECD">
        <w:rPr>
          <w:rFonts w:cs="Arial"/>
        </w:rPr>
        <w:t xml:space="preserve"> лишен</w:t>
      </w:r>
      <w:r w:rsidR="008A38C9" w:rsidRPr="001C3ECD">
        <w:rPr>
          <w:rFonts w:cs="Arial"/>
        </w:rPr>
        <w:t>о</w:t>
      </w:r>
      <w:r w:rsidRPr="001C3ECD">
        <w:rPr>
          <w:rFonts w:cs="Arial"/>
        </w:rPr>
        <w:t xml:space="preserve"> этого </w:t>
      </w:r>
      <w:r w:rsidR="00C92A9A" w:rsidRPr="001C3ECD">
        <w:rPr>
          <w:rFonts w:cs="Arial"/>
        </w:rPr>
        <w:t>знака</w:t>
      </w:r>
      <w:r w:rsidRPr="001C3ECD">
        <w:rPr>
          <w:rFonts w:cs="Arial"/>
        </w:rPr>
        <w:t xml:space="preserve"> отличия, принятое при этом решение Совета народных депутатов района о лишении </w:t>
      </w:r>
      <w:r w:rsidR="00C92A9A" w:rsidRPr="001C3ECD">
        <w:rPr>
          <w:rFonts w:cs="Arial"/>
        </w:rPr>
        <w:t>знака</w:t>
      </w:r>
      <w:r w:rsidRPr="001C3ECD">
        <w:rPr>
          <w:rFonts w:cs="Arial"/>
        </w:rPr>
        <w:t xml:space="preserve"> отличия </w:t>
      </w:r>
      <w:r w:rsidR="008A38C9" w:rsidRPr="001C3ECD">
        <w:rPr>
          <w:rFonts w:cs="Arial"/>
        </w:rPr>
        <w:t>«За заслуги перед Подгоренским муниципальным районом»</w:t>
      </w:r>
      <w:r w:rsidRPr="001C3ECD">
        <w:rPr>
          <w:rFonts w:cs="Arial"/>
        </w:rPr>
        <w:t>,</w:t>
      </w:r>
      <w:r w:rsidR="001C3ECD">
        <w:rPr>
          <w:rFonts w:cs="Arial"/>
        </w:rPr>
        <w:t xml:space="preserve"> </w:t>
      </w:r>
      <w:r w:rsidRPr="001C3ECD">
        <w:rPr>
          <w:rFonts w:cs="Arial"/>
        </w:rPr>
        <w:t>признается утратившим силу, а лицо считается восстановленном в правах на знак</w:t>
      </w:r>
      <w:r w:rsidR="008A38C9" w:rsidRPr="001C3ECD">
        <w:rPr>
          <w:rFonts w:cs="Arial"/>
        </w:rPr>
        <w:t xml:space="preserve"> отличия</w:t>
      </w:r>
      <w:r w:rsidRPr="001C3ECD">
        <w:rPr>
          <w:rFonts w:cs="Arial"/>
        </w:rPr>
        <w:t>.</w:t>
      </w:r>
      <w:proofErr w:type="gramEnd"/>
      <w:r w:rsidRPr="001C3ECD">
        <w:rPr>
          <w:rFonts w:cs="Arial"/>
        </w:rPr>
        <w:t xml:space="preserve"> О восстановлении в правах </w:t>
      </w:r>
      <w:r w:rsidR="005E3E86" w:rsidRPr="001C3ECD">
        <w:rPr>
          <w:rFonts w:cs="Arial"/>
        </w:rPr>
        <w:t xml:space="preserve">вышеуказанного </w:t>
      </w:r>
      <w:r w:rsidR="008A38C9" w:rsidRPr="001C3ECD">
        <w:rPr>
          <w:rFonts w:cs="Arial"/>
        </w:rPr>
        <w:t>лица</w:t>
      </w:r>
      <w:r w:rsidRPr="001C3ECD">
        <w:rPr>
          <w:rFonts w:cs="Arial"/>
        </w:rPr>
        <w:t xml:space="preserve"> принимается решение Совета народных депутатов </w:t>
      </w:r>
      <w:r w:rsidR="005E3E86" w:rsidRPr="001C3ECD">
        <w:rPr>
          <w:rFonts w:cs="Arial"/>
        </w:rPr>
        <w:t>Подгоренского муниципального</w:t>
      </w:r>
      <w:r w:rsidRPr="001C3ECD">
        <w:rPr>
          <w:rFonts w:cs="Arial"/>
        </w:rPr>
        <w:t xml:space="preserve"> района. Лицам, </w:t>
      </w:r>
      <w:r w:rsidRPr="001C3ECD">
        <w:rPr>
          <w:rFonts w:cs="Arial"/>
        </w:rPr>
        <w:lastRenderedPageBreak/>
        <w:t>восстановленным в правах, возвращаются нагрудный знак</w:t>
      </w:r>
      <w:r w:rsidR="008A38C9" w:rsidRPr="001C3ECD">
        <w:rPr>
          <w:rFonts w:cs="Arial"/>
        </w:rPr>
        <w:t xml:space="preserve"> и</w:t>
      </w:r>
      <w:r w:rsidRPr="001C3ECD">
        <w:rPr>
          <w:rFonts w:cs="Arial"/>
        </w:rPr>
        <w:t xml:space="preserve"> удостоверение </w:t>
      </w:r>
      <w:r w:rsidR="001B2B0D" w:rsidRPr="001C3ECD">
        <w:rPr>
          <w:rFonts w:cs="Arial"/>
        </w:rPr>
        <w:t>«</w:t>
      </w:r>
      <w:r w:rsidR="008A38C9" w:rsidRPr="001C3ECD">
        <w:rPr>
          <w:rFonts w:cs="Arial"/>
        </w:rPr>
        <w:t>За заслуги перед</w:t>
      </w:r>
      <w:r w:rsidRPr="001C3ECD">
        <w:rPr>
          <w:rFonts w:cs="Arial"/>
        </w:rPr>
        <w:t xml:space="preserve"> Подгоренск</w:t>
      </w:r>
      <w:r w:rsidR="008A38C9" w:rsidRPr="001C3ECD">
        <w:rPr>
          <w:rFonts w:cs="Arial"/>
        </w:rPr>
        <w:t>им</w:t>
      </w:r>
      <w:r w:rsidRPr="001C3ECD">
        <w:rPr>
          <w:rFonts w:cs="Arial"/>
        </w:rPr>
        <w:t xml:space="preserve"> муниципальн</w:t>
      </w:r>
      <w:r w:rsidR="008A38C9" w:rsidRPr="001C3ECD">
        <w:rPr>
          <w:rFonts w:cs="Arial"/>
        </w:rPr>
        <w:t>ым</w:t>
      </w:r>
      <w:r w:rsidRPr="001C3ECD">
        <w:rPr>
          <w:rFonts w:cs="Arial"/>
        </w:rPr>
        <w:t xml:space="preserve"> район</w:t>
      </w:r>
      <w:r w:rsidR="008A38C9" w:rsidRPr="001C3ECD">
        <w:rPr>
          <w:rFonts w:cs="Arial"/>
        </w:rPr>
        <w:t>ом</w:t>
      </w:r>
      <w:r w:rsidR="001B2B0D" w:rsidRPr="001C3ECD">
        <w:rPr>
          <w:rFonts w:cs="Arial"/>
        </w:rPr>
        <w:t>»</w:t>
      </w:r>
      <w:r w:rsidR="0066723B" w:rsidRPr="001C3ECD">
        <w:rPr>
          <w:rFonts w:cs="Arial"/>
        </w:rPr>
        <w:t xml:space="preserve">. </w:t>
      </w:r>
    </w:p>
    <w:p w:rsidR="009F76AE" w:rsidRPr="001C3ECD" w:rsidRDefault="00250F9A" w:rsidP="00250F9A">
      <w:pPr>
        <w:widowControl w:val="0"/>
        <w:ind w:left="5103" w:firstLine="0"/>
        <w:rPr>
          <w:rFonts w:cs="Arial"/>
          <w:bCs/>
          <w:iCs/>
        </w:rPr>
      </w:pPr>
      <w:r>
        <w:rPr>
          <w:rFonts w:cs="Arial"/>
        </w:rPr>
        <w:br w:type="page"/>
      </w:r>
      <w:r w:rsidR="00D04F33" w:rsidRPr="001C3ECD">
        <w:rPr>
          <w:rFonts w:cs="Arial"/>
          <w:bCs/>
          <w:iCs/>
        </w:rPr>
        <w:lastRenderedPageBreak/>
        <w:t>П</w:t>
      </w:r>
      <w:r w:rsidR="009F76AE" w:rsidRPr="001C3ECD">
        <w:rPr>
          <w:rFonts w:cs="Arial"/>
          <w:bCs/>
          <w:iCs/>
        </w:rPr>
        <w:t>риложение к Положению о награждении</w:t>
      </w:r>
      <w:r w:rsidR="001C3ECD">
        <w:rPr>
          <w:rFonts w:cs="Arial"/>
          <w:bCs/>
          <w:iCs/>
        </w:rPr>
        <w:t xml:space="preserve"> </w:t>
      </w:r>
      <w:r w:rsidR="009F76AE" w:rsidRPr="001C3ECD">
        <w:rPr>
          <w:rFonts w:cs="Arial"/>
          <w:bCs/>
          <w:iCs/>
        </w:rPr>
        <w:t>знаком отличия «За заслуги</w:t>
      </w:r>
      <w:r w:rsidR="001C3ECD">
        <w:rPr>
          <w:rFonts w:cs="Arial"/>
          <w:bCs/>
          <w:iCs/>
        </w:rPr>
        <w:t xml:space="preserve"> </w:t>
      </w:r>
      <w:r w:rsidR="009F76AE" w:rsidRPr="001C3ECD">
        <w:rPr>
          <w:rFonts w:cs="Arial"/>
          <w:bCs/>
          <w:iCs/>
        </w:rPr>
        <w:t>перед Подгоренским</w:t>
      </w:r>
      <w:r w:rsidR="001C3ECD">
        <w:rPr>
          <w:rFonts w:cs="Arial"/>
          <w:bCs/>
          <w:iCs/>
        </w:rPr>
        <w:t xml:space="preserve"> </w:t>
      </w:r>
      <w:r w:rsidR="009F76AE" w:rsidRPr="001C3ECD">
        <w:rPr>
          <w:rFonts w:cs="Arial"/>
          <w:bCs/>
          <w:iCs/>
        </w:rPr>
        <w:t>муниципальным районом»</w:t>
      </w:r>
    </w:p>
    <w:p w:rsidR="009F76AE" w:rsidRPr="001C3ECD" w:rsidRDefault="009F76AE" w:rsidP="001C3ECD">
      <w:pPr>
        <w:widowControl w:val="0"/>
        <w:ind w:firstLine="709"/>
        <w:rPr>
          <w:rFonts w:cs="Arial"/>
          <w:bCs/>
          <w:iCs/>
        </w:rPr>
      </w:pPr>
    </w:p>
    <w:p w:rsidR="009F76AE" w:rsidRPr="001C3ECD" w:rsidRDefault="009F76AE" w:rsidP="001C3ECD">
      <w:pPr>
        <w:widowControl w:val="0"/>
        <w:ind w:firstLine="709"/>
        <w:rPr>
          <w:rFonts w:cs="Arial"/>
          <w:bCs/>
          <w:iCs/>
        </w:rPr>
      </w:pPr>
    </w:p>
    <w:p w:rsidR="009F76AE" w:rsidRPr="001C3ECD" w:rsidRDefault="009F76AE" w:rsidP="00250F9A">
      <w:pPr>
        <w:widowControl w:val="0"/>
        <w:shd w:val="clear" w:color="auto" w:fill="FFFFFF"/>
        <w:ind w:firstLine="709"/>
        <w:jc w:val="center"/>
        <w:textAlignment w:val="baseline"/>
        <w:rPr>
          <w:rFonts w:cs="Arial"/>
          <w:color w:val="000000"/>
        </w:rPr>
      </w:pPr>
      <w:r w:rsidRPr="001C3ECD">
        <w:rPr>
          <w:rFonts w:cs="Arial"/>
          <w:bCs/>
          <w:color w:val="000000"/>
          <w:bdr w:val="none" w:sz="0" w:space="0" w:color="auto" w:frame="1"/>
        </w:rPr>
        <w:t>ХОДАТАЙСТВО</w:t>
      </w:r>
    </w:p>
    <w:p w:rsidR="009F76AE" w:rsidRDefault="009F76AE" w:rsidP="00250F9A">
      <w:pPr>
        <w:widowControl w:val="0"/>
        <w:shd w:val="clear" w:color="auto" w:fill="FFFFFF"/>
        <w:ind w:firstLine="709"/>
        <w:jc w:val="center"/>
        <w:textAlignment w:val="baseline"/>
        <w:rPr>
          <w:rFonts w:cs="Arial"/>
          <w:bCs/>
          <w:color w:val="000000"/>
          <w:bdr w:val="none" w:sz="0" w:space="0" w:color="auto" w:frame="1"/>
        </w:rPr>
      </w:pPr>
      <w:r w:rsidRPr="001C3ECD">
        <w:rPr>
          <w:rFonts w:cs="Arial"/>
          <w:bCs/>
          <w:color w:val="000000"/>
          <w:bdr w:val="none" w:sz="0" w:space="0" w:color="auto" w:frame="1"/>
        </w:rPr>
        <w:t>о награждении знаком отличия</w:t>
      </w:r>
    </w:p>
    <w:p w:rsidR="00250F9A" w:rsidRPr="001C3ECD" w:rsidRDefault="00250F9A" w:rsidP="00250F9A">
      <w:pPr>
        <w:widowControl w:val="0"/>
        <w:shd w:val="clear" w:color="auto" w:fill="FFFFFF"/>
        <w:ind w:firstLine="709"/>
        <w:jc w:val="center"/>
        <w:textAlignment w:val="baseline"/>
        <w:rPr>
          <w:rFonts w:cs="Arial"/>
          <w:color w:val="000000"/>
        </w:rPr>
      </w:pPr>
    </w:p>
    <w:tbl>
      <w:tblPr>
        <w:tblW w:w="10080" w:type="dxa"/>
        <w:tblInd w:w="-432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0"/>
      </w:tblGrid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  <w:r w:rsidRPr="001C3ECD">
              <w:rPr>
                <w:rFonts w:cs="Arial"/>
                <w:color w:val="000000"/>
              </w:rPr>
              <w:t>«</w:t>
            </w:r>
            <w:r w:rsidRPr="001C3ECD">
              <w:rPr>
                <w:rFonts w:cs="Arial"/>
                <w:bCs/>
                <w:color w:val="000000"/>
                <w:bdr w:val="none" w:sz="0" w:space="0" w:color="auto" w:frame="1"/>
              </w:rPr>
              <w:t>За заслуги перед Подгоренским муниципальным районом</w:t>
            </w:r>
            <w:r w:rsidRPr="001C3ECD">
              <w:rPr>
                <w:rFonts w:cs="Arial"/>
                <w:color w:val="000000"/>
              </w:rPr>
              <w:t>»</w:t>
            </w:r>
          </w:p>
        </w:tc>
      </w:tr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</w:p>
          <w:p w:rsidR="009F76AE" w:rsidRPr="001C3ECD" w:rsidRDefault="009F76AE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  <w:r w:rsidRPr="001C3ECD">
              <w:rPr>
                <w:rFonts w:cs="Arial"/>
                <w:color w:val="000000"/>
              </w:rPr>
              <w:t>(полное наименование организации)</w:t>
            </w:r>
          </w:p>
        </w:tc>
      </w:tr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</w:tr>
    </w:tbl>
    <w:p w:rsidR="0003722F" w:rsidRPr="001C3ECD" w:rsidRDefault="0003722F" w:rsidP="001C3ECD">
      <w:pPr>
        <w:widowControl w:val="0"/>
        <w:shd w:val="clear" w:color="auto" w:fill="FFFFFF"/>
        <w:ind w:firstLine="709"/>
        <w:textAlignment w:val="baseline"/>
        <w:rPr>
          <w:rFonts w:cs="Arial"/>
          <w:color w:val="000000"/>
        </w:rPr>
      </w:pPr>
    </w:p>
    <w:p w:rsidR="009F76AE" w:rsidRPr="001C3ECD" w:rsidRDefault="009F76AE" w:rsidP="001C3ECD">
      <w:pPr>
        <w:widowControl w:val="0"/>
        <w:shd w:val="clear" w:color="auto" w:fill="FFFFFF"/>
        <w:ind w:firstLine="709"/>
        <w:textAlignment w:val="baseline"/>
        <w:rPr>
          <w:rFonts w:cs="Arial"/>
          <w:color w:val="000000"/>
        </w:rPr>
      </w:pPr>
      <w:r w:rsidRPr="001C3ECD">
        <w:rPr>
          <w:rFonts w:cs="Arial"/>
          <w:color w:val="000000"/>
        </w:rPr>
        <w:t>ходатайствует о награждении знаком отличия «За заслуги перед Подгоренским муниципальным районом»</w:t>
      </w:r>
    </w:p>
    <w:p w:rsidR="0003722F" w:rsidRPr="001C3ECD" w:rsidRDefault="0003722F" w:rsidP="001C3ECD">
      <w:pPr>
        <w:widowControl w:val="0"/>
        <w:shd w:val="clear" w:color="auto" w:fill="FFFFFF"/>
        <w:ind w:firstLine="709"/>
        <w:textAlignment w:val="baseline"/>
        <w:rPr>
          <w:rFonts w:cs="Arial"/>
          <w:color w:val="000000"/>
        </w:rPr>
      </w:pPr>
    </w:p>
    <w:tbl>
      <w:tblPr>
        <w:tblW w:w="10080" w:type="dxa"/>
        <w:tblInd w:w="-432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0"/>
      </w:tblGrid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</w:tr>
      <w:tr w:rsidR="009F76AE" w:rsidRPr="001C3ECD" w:rsidTr="0054505F">
        <w:trPr>
          <w:trHeight w:val="835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  <w:proofErr w:type="gramStart"/>
            <w:r w:rsidRPr="001C3ECD">
              <w:rPr>
                <w:rFonts w:cs="Arial"/>
                <w:color w:val="000000"/>
              </w:rPr>
              <w:t xml:space="preserve">(Ф.И.О. гражданина, представляемого к награде знаком отличия «За заслуги перед </w:t>
            </w:r>
            <w:r w:rsidR="0003722F" w:rsidRPr="001C3ECD">
              <w:rPr>
                <w:rFonts w:cs="Arial"/>
                <w:color w:val="000000"/>
              </w:rPr>
              <w:t>Подгоренским муниципальным</w:t>
            </w:r>
            <w:r w:rsidRPr="001C3ECD">
              <w:rPr>
                <w:rFonts w:cs="Arial"/>
                <w:color w:val="000000"/>
              </w:rPr>
              <w:t xml:space="preserve"> районом», его основное место работы или службы, занимаемая им должность (в случае отсутствия основного места работы или службы – род занятий)</w:t>
            </w:r>
            <w:proofErr w:type="gramEnd"/>
          </w:p>
          <w:p w:rsidR="0003722F" w:rsidRPr="001C3ECD" w:rsidRDefault="0003722F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</w:p>
        </w:tc>
      </w:tr>
      <w:tr w:rsidR="009F76AE" w:rsidRPr="001C3ECD" w:rsidTr="0054505F">
        <w:tc>
          <w:tcPr>
            <w:tcW w:w="10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</w:tr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</w:tr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</w:tr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</w:tr>
    </w:tbl>
    <w:p w:rsidR="009F76AE" w:rsidRPr="001C3ECD" w:rsidRDefault="009F76AE" w:rsidP="001C3ECD">
      <w:pPr>
        <w:widowControl w:val="0"/>
        <w:ind w:firstLine="709"/>
        <w:rPr>
          <w:rFonts w:cs="Arial"/>
          <w:vanish/>
        </w:rPr>
      </w:pPr>
    </w:p>
    <w:tbl>
      <w:tblPr>
        <w:tblW w:w="10080" w:type="dxa"/>
        <w:tblInd w:w="-432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9"/>
        <w:gridCol w:w="4381"/>
      </w:tblGrid>
      <w:tr w:rsidR="009F76AE" w:rsidRPr="001C3ECD" w:rsidTr="0054505F">
        <w:tc>
          <w:tcPr>
            <w:tcW w:w="720" w:type="dxa"/>
            <w:tcBorders>
              <w:top w:val="single" w:sz="2" w:space="0" w:color="E7E7E7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  <w:r w:rsidRPr="001C3ECD">
              <w:rPr>
                <w:rFonts w:cs="Arial"/>
                <w:color w:val="000000"/>
              </w:rPr>
              <w:t>за</w:t>
            </w:r>
          </w:p>
        </w:tc>
        <w:tc>
          <w:tcPr>
            <w:tcW w:w="9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</w:tr>
      <w:tr w:rsidR="009F76AE" w:rsidRPr="001C3ECD" w:rsidTr="0054505F">
        <w:tc>
          <w:tcPr>
            <w:tcW w:w="10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  <w:r w:rsidRPr="001C3ECD">
              <w:rPr>
                <w:rFonts w:cs="Arial"/>
                <w:color w:val="000000"/>
              </w:rPr>
              <w:t xml:space="preserve">(конкретное описание достижений и заслуг, служащих основанием для награждения знаком отличия «За заслуги перед </w:t>
            </w:r>
            <w:r w:rsidR="0003722F" w:rsidRPr="001C3ECD">
              <w:rPr>
                <w:rFonts w:cs="Arial"/>
                <w:color w:val="000000"/>
              </w:rPr>
              <w:t>Подгоренским муниципальным</w:t>
            </w:r>
            <w:r w:rsidRPr="001C3ECD">
              <w:rPr>
                <w:rFonts w:cs="Arial"/>
                <w:color w:val="000000"/>
              </w:rPr>
              <w:t xml:space="preserve"> районом»)</w:t>
            </w:r>
          </w:p>
          <w:p w:rsidR="002B4BA0" w:rsidRPr="001C3ECD" w:rsidRDefault="002B4BA0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</w:p>
          <w:p w:rsidR="002B4BA0" w:rsidRPr="001C3ECD" w:rsidRDefault="002B4BA0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</w:p>
          <w:p w:rsidR="002B4BA0" w:rsidRPr="001C3ECD" w:rsidRDefault="002B4BA0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</w:p>
          <w:p w:rsidR="002B4BA0" w:rsidRPr="001C3ECD" w:rsidRDefault="002B4BA0" w:rsidP="001C3ECD">
            <w:pPr>
              <w:widowControl w:val="0"/>
              <w:ind w:firstLine="709"/>
              <w:textAlignment w:val="baseline"/>
              <w:rPr>
                <w:rFonts w:cs="Arial"/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</w:rPr>
            </w:pPr>
          </w:p>
        </w:tc>
      </w:tr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</w:rPr>
            </w:pPr>
          </w:p>
        </w:tc>
      </w:tr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</w:rPr>
            </w:pPr>
          </w:p>
        </w:tc>
      </w:tr>
      <w:tr w:rsidR="009F76AE" w:rsidRPr="001C3ECD" w:rsidTr="0054505F">
        <w:tc>
          <w:tcPr>
            <w:tcW w:w="10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F76AE" w:rsidRPr="001C3ECD" w:rsidRDefault="009F76AE" w:rsidP="001C3ECD">
            <w:pPr>
              <w:widowControl w:val="0"/>
              <w:ind w:firstLine="709"/>
              <w:rPr>
                <w:rFonts w:cs="Arial"/>
              </w:rPr>
            </w:pPr>
          </w:p>
        </w:tc>
      </w:tr>
    </w:tbl>
    <w:p w:rsidR="002B4BA0" w:rsidRPr="00013742" w:rsidRDefault="00013742" w:rsidP="00013742">
      <w:pPr>
        <w:widowControl w:val="0"/>
        <w:shd w:val="clear" w:color="auto" w:fill="FFFFFF"/>
        <w:ind w:firstLine="709"/>
        <w:textAlignment w:val="baseline"/>
        <w:rPr>
          <w:rFonts w:cs="Arial"/>
          <w:color w:val="000000"/>
        </w:rPr>
      </w:pPr>
      <w:r>
        <w:rPr>
          <w:rFonts w:cs="Arial"/>
          <w:color w:val="000000"/>
        </w:rPr>
        <w:t>Руководитель</w:t>
      </w:r>
    </w:p>
    <w:sectPr w:rsidR="002B4BA0" w:rsidRPr="00013742" w:rsidSect="001C3E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68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0CD" w:rsidRDefault="000B50CD" w:rsidP="00013742">
      <w:r>
        <w:separator/>
      </w:r>
    </w:p>
  </w:endnote>
  <w:endnote w:type="continuationSeparator" w:id="0">
    <w:p w:rsidR="000B50CD" w:rsidRDefault="000B50CD" w:rsidP="0001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42" w:rsidRDefault="0001374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42" w:rsidRDefault="0001374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42" w:rsidRDefault="0001374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0CD" w:rsidRDefault="000B50CD" w:rsidP="00013742">
      <w:r>
        <w:separator/>
      </w:r>
    </w:p>
  </w:footnote>
  <w:footnote w:type="continuationSeparator" w:id="0">
    <w:p w:rsidR="000B50CD" w:rsidRDefault="000B50CD" w:rsidP="00013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42" w:rsidRDefault="0001374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42" w:rsidRDefault="0001374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42" w:rsidRDefault="0001374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84D0B22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OpenSymbol" w:hAnsi="OpenSymbol"/>
      </w:rPr>
    </w:lvl>
  </w:abstractNum>
  <w:abstractNum w:abstractNumId="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9A"/>
    <w:rsid w:val="000007B2"/>
    <w:rsid w:val="00013742"/>
    <w:rsid w:val="00031E4E"/>
    <w:rsid w:val="0003722F"/>
    <w:rsid w:val="00045DB9"/>
    <w:rsid w:val="00080DD7"/>
    <w:rsid w:val="0008533A"/>
    <w:rsid w:val="000A274A"/>
    <w:rsid w:val="000B50CD"/>
    <w:rsid w:val="000E59D2"/>
    <w:rsid w:val="00103627"/>
    <w:rsid w:val="001149FF"/>
    <w:rsid w:val="00114F83"/>
    <w:rsid w:val="00157E1C"/>
    <w:rsid w:val="00173C1E"/>
    <w:rsid w:val="00191B18"/>
    <w:rsid w:val="001B2B0D"/>
    <w:rsid w:val="001C3ECD"/>
    <w:rsid w:val="001D2E09"/>
    <w:rsid w:val="001E22CA"/>
    <w:rsid w:val="001F3866"/>
    <w:rsid w:val="002213ED"/>
    <w:rsid w:val="00221E40"/>
    <w:rsid w:val="00230A0C"/>
    <w:rsid w:val="0023763A"/>
    <w:rsid w:val="00250F9A"/>
    <w:rsid w:val="00266D27"/>
    <w:rsid w:val="00287230"/>
    <w:rsid w:val="0029037B"/>
    <w:rsid w:val="002A46DE"/>
    <w:rsid w:val="002B4BA0"/>
    <w:rsid w:val="002B51BC"/>
    <w:rsid w:val="002D29B9"/>
    <w:rsid w:val="002E376C"/>
    <w:rsid w:val="00304B68"/>
    <w:rsid w:val="00306F16"/>
    <w:rsid w:val="00322FAE"/>
    <w:rsid w:val="00340106"/>
    <w:rsid w:val="003621C7"/>
    <w:rsid w:val="00375E40"/>
    <w:rsid w:val="00413C86"/>
    <w:rsid w:val="00426B90"/>
    <w:rsid w:val="004719E1"/>
    <w:rsid w:val="004A46DD"/>
    <w:rsid w:val="004B400F"/>
    <w:rsid w:val="004B6A22"/>
    <w:rsid w:val="004D029F"/>
    <w:rsid w:val="004E7DC2"/>
    <w:rsid w:val="0050293A"/>
    <w:rsid w:val="00502E39"/>
    <w:rsid w:val="0052376E"/>
    <w:rsid w:val="0054505F"/>
    <w:rsid w:val="005510F1"/>
    <w:rsid w:val="00592799"/>
    <w:rsid w:val="00597038"/>
    <w:rsid w:val="005C041C"/>
    <w:rsid w:val="005E3E86"/>
    <w:rsid w:val="00622822"/>
    <w:rsid w:val="00624AB8"/>
    <w:rsid w:val="00626FE6"/>
    <w:rsid w:val="0065159C"/>
    <w:rsid w:val="0066264C"/>
    <w:rsid w:val="0066723B"/>
    <w:rsid w:val="00671A28"/>
    <w:rsid w:val="006B3ABF"/>
    <w:rsid w:val="006F3AAD"/>
    <w:rsid w:val="00701235"/>
    <w:rsid w:val="0072209D"/>
    <w:rsid w:val="00742F0F"/>
    <w:rsid w:val="00763F47"/>
    <w:rsid w:val="00772B1E"/>
    <w:rsid w:val="00786CC7"/>
    <w:rsid w:val="007C3032"/>
    <w:rsid w:val="007D60E4"/>
    <w:rsid w:val="007E16D7"/>
    <w:rsid w:val="007F512E"/>
    <w:rsid w:val="00820268"/>
    <w:rsid w:val="008344A1"/>
    <w:rsid w:val="00841D6E"/>
    <w:rsid w:val="00860B9B"/>
    <w:rsid w:val="00873D6F"/>
    <w:rsid w:val="008873E3"/>
    <w:rsid w:val="008A38C9"/>
    <w:rsid w:val="008A5C3B"/>
    <w:rsid w:val="008D7B3B"/>
    <w:rsid w:val="008F2990"/>
    <w:rsid w:val="00912C04"/>
    <w:rsid w:val="00920B58"/>
    <w:rsid w:val="00941C3B"/>
    <w:rsid w:val="00953D2B"/>
    <w:rsid w:val="00970E64"/>
    <w:rsid w:val="009718D1"/>
    <w:rsid w:val="009A08A6"/>
    <w:rsid w:val="009B3B95"/>
    <w:rsid w:val="009E226F"/>
    <w:rsid w:val="009E498E"/>
    <w:rsid w:val="009F76AE"/>
    <w:rsid w:val="00A00020"/>
    <w:rsid w:val="00A1230A"/>
    <w:rsid w:val="00A25BF5"/>
    <w:rsid w:val="00A369EB"/>
    <w:rsid w:val="00A46F31"/>
    <w:rsid w:val="00A529CD"/>
    <w:rsid w:val="00A70DCF"/>
    <w:rsid w:val="00A80BB2"/>
    <w:rsid w:val="00AA1AA3"/>
    <w:rsid w:val="00AB55C5"/>
    <w:rsid w:val="00AB62C1"/>
    <w:rsid w:val="00AD7492"/>
    <w:rsid w:val="00AE36A4"/>
    <w:rsid w:val="00B36817"/>
    <w:rsid w:val="00B55CDF"/>
    <w:rsid w:val="00B97F17"/>
    <w:rsid w:val="00BB3345"/>
    <w:rsid w:val="00BC5186"/>
    <w:rsid w:val="00C04CB1"/>
    <w:rsid w:val="00C21A20"/>
    <w:rsid w:val="00C400C0"/>
    <w:rsid w:val="00C45916"/>
    <w:rsid w:val="00C753E0"/>
    <w:rsid w:val="00C92A9A"/>
    <w:rsid w:val="00CA1076"/>
    <w:rsid w:val="00CA7F63"/>
    <w:rsid w:val="00CE15E9"/>
    <w:rsid w:val="00CE4AA6"/>
    <w:rsid w:val="00CF5903"/>
    <w:rsid w:val="00D04F33"/>
    <w:rsid w:val="00D172A5"/>
    <w:rsid w:val="00D17B69"/>
    <w:rsid w:val="00D50D4D"/>
    <w:rsid w:val="00D51D94"/>
    <w:rsid w:val="00D53841"/>
    <w:rsid w:val="00D53AE4"/>
    <w:rsid w:val="00DC65B6"/>
    <w:rsid w:val="00DD0245"/>
    <w:rsid w:val="00DF2152"/>
    <w:rsid w:val="00E1457B"/>
    <w:rsid w:val="00E574AE"/>
    <w:rsid w:val="00E7609B"/>
    <w:rsid w:val="00E85AD4"/>
    <w:rsid w:val="00E922D0"/>
    <w:rsid w:val="00EC0F30"/>
    <w:rsid w:val="00F17596"/>
    <w:rsid w:val="00F25ADC"/>
    <w:rsid w:val="00F354B1"/>
    <w:rsid w:val="00F6040E"/>
    <w:rsid w:val="00F94B7E"/>
    <w:rsid w:val="00FA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172A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172A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172A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172A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172A5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right="-1" w:firstLine="851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993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2A5"/>
    <w:rPr>
      <w:color w:val="0000FF"/>
      <w:u w:val="none"/>
    </w:rPr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WW8Num3z0">
    <w:name w:val="WW8Num3z0"/>
    <w:rPr>
      <w:rFonts w:ascii="OpenSymbol" w:hAnsi="OpenSymbol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pPr>
      <w:suppressAutoHyphens/>
    </w:pPr>
    <w:rPr>
      <w:b/>
      <w:szCs w:val="20"/>
    </w:rPr>
  </w:style>
  <w:style w:type="paragraph" w:customStyle="1" w:styleId="21">
    <w:name w:val="Основной текст с отступом 21"/>
    <w:basedOn w:val="a"/>
    <w:pPr>
      <w:ind w:right="-1" w:firstLine="851"/>
    </w:pPr>
  </w:style>
  <w:style w:type="paragraph" w:customStyle="1" w:styleId="31">
    <w:name w:val="Основной текст 31"/>
    <w:basedOn w:val="a"/>
    <w:rPr>
      <w:b/>
    </w:rPr>
  </w:style>
  <w:style w:type="paragraph" w:customStyle="1" w:styleId="310">
    <w:name w:val="Основной текст с отступом 31"/>
    <w:basedOn w:val="a"/>
    <w:pPr>
      <w:ind w:firstLine="720"/>
    </w:pPr>
  </w:style>
  <w:style w:type="paragraph" w:customStyle="1" w:styleId="210">
    <w:name w:val="Основной текст 21"/>
    <w:basedOn w:val="a"/>
    <w:rPr>
      <w:b/>
    </w:rPr>
  </w:style>
  <w:style w:type="paragraph" w:customStyle="1" w:styleId="ConsPlusDocList">
    <w:name w:val="ConsPlusDocList"/>
    <w:next w:val="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22">
    <w:name w:val="Основной текст 22"/>
    <w:basedOn w:val="a"/>
    <w:rsid w:val="00592799"/>
    <w:pPr>
      <w:spacing w:line="360" w:lineRule="auto"/>
      <w:ind w:firstLine="720"/>
    </w:pPr>
    <w:rPr>
      <w:rFonts w:ascii="Times New Roman" w:hAnsi="Times New Roman"/>
      <w:sz w:val="28"/>
      <w:szCs w:val="20"/>
    </w:rPr>
  </w:style>
  <w:style w:type="paragraph" w:styleId="a7">
    <w:name w:val="Balloon Text"/>
    <w:basedOn w:val="a"/>
    <w:semiHidden/>
    <w:rsid w:val="004A46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72209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72209D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D172A5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D172A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semiHidden/>
    <w:rsid w:val="0072209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172A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a">
    <w:name w:val="Table Grid"/>
    <w:basedOn w:val="a1"/>
    <w:uiPriority w:val="59"/>
    <w:rsid w:val="00722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0137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013742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137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13742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D172A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172A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172A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172A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172A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172A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D172A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172A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172A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D172A5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0" w:right="-1" w:firstLine="851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0" w:firstLine="993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72A5"/>
    <w:rPr>
      <w:color w:val="0000FF"/>
      <w:u w:val="none"/>
    </w:rPr>
  </w:style>
  <w:style w:type="character" w:customStyle="1" w:styleId="WW8Num2z1">
    <w:name w:val="WW8Num2z1"/>
    <w:rPr>
      <w:rFonts w:ascii="Times New Roman" w:hAnsi="Times New Roman"/>
      <w:sz w:val="28"/>
      <w:szCs w:val="34"/>
    </w:rPr>
  </w:style>
  <w:style w:type="character" w:customStyle="1" w:styleId="WW8Num3z0">
    <w:name w:val="WW8Num3z0"/>
    <w:rPr>
      <w:rFonts w:ascii="OpenSymbol" w:hAnsi="OpenSymbol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next w:val="a"/>
    <w:pPr>
      <w:suppressAutoHyphens/>
    </w:pPr>
    <w:rPr>
      <w:b/>
      <w:szCs w:val="20"/>
    </w:rPr>
  </w:style>
  <w:style w:type="paragraph" w:customStyle="1" w:styleId="21">
    <w:name w:val="Основной текст с отступом 21"/>
    <w:basedOn w:val="a"/>
    <w:pPr>
      <w:ind w:right="-1" w:firstLine="851"/>
    </w:pPr>
  </w:style>
  <w:style w:type="paragraph" w:customStyle="1" w:styleId="31">
    <w:name w:val="Основной текст 31"/>
    <w:basedOn w:val="a"/>
    <w:rPr>
      <w:b/>
    </w:rPr>
  </w:style>
  <w:style w:type="paragraph" w:customStyle="1" w:styleId="310">
    <w:name w:val="Основной текст с отступом 31"/>
    <w:basedOn w:val="a"/>
    <w:pPr>
      <w:ind w:firstLine="720"/>
    </w:pPr>
  </w:style>
  <w:style w:type="paragraph" w:customStyle="1" w:styleId="210">
    <w:name w:val="Основной текст 21"/>
    <w:basedOn w:val="a"/>
    <w:rPr>
      <w:b/>
    </w:rPr>
  </w:style>
  <w:style w:type="paragraph" w:customStyle="1" w:styleId="ConsPlusDocList">
    <w:name w:val="ConsPlusDocList"/>
    <w:next w:val="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22">
    <w:name w:val="Основной текст 22"/>
    <w:basedOn w:val="a"/>
    <w:rsid w:val="00592799"/>
    <w:pPr>
      <w:spacing w:line="360" w:lineRule="auto"/>
      <w:ind w:firstLine="720"/>
    </w:pPr>
    <w:rPr>
      <w:rFonts w:ascii="Times New Roman" w:hAnsi="Times New Roman"/>
      <w:sz w:val="28"/>
      <w:szCs w:val="20"/>
    </w:rPr>
  </w:style>
  <w:style w:type="paragraph" w:styleId="a7">
    <w:name w:val="Balloon Text"/>
    <w:basedOn w:val="a"/>
    <w:semiHidden/>
    <w:rsid w:val="004A46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72209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72209D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D172A5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semiHidden/>
    <w:rsid w:val="00D172A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semiHidden/>
    <w:rsid w:val="0072209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D172A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a">
    <w:name w:val="Table Grid"/>
    <w:basedOn w:val="a1"/>
    <w:uiPriority w:val="59"/>
    <w:rsid w:val="007220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0137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013742"/>
    <w:rPr>
      <w:rFonts w:ascii="Arial" w:hAnsi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137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013742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D172A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172A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172A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D172A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D172A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448EA-D5F7-42FE-9B4A-A46EF6A3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6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Цховребова</dc:creator>
  <cp:lastModifiedBy>Антон А. Любченко</cp:lastModifiedBy>
  <cp:revision>2</cp:revision>
  <cp:lastPrinted>2021-04-13T06:45:00Z</cp:lastPrinted>
  <dcterms:created xsi:type="dcterms:W3CDTF">2022-06-03T15:40:00Z</dcterms:created>
  <dcterms:modified xsi:type="dcterms:W3CDTF">2022-06-06T12:19:00Z</dcterms:modified>
</cp:coreProperties>
</file>