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9B" w:rsidRDefault="006E4A9B" w:rsidP="00323121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6E4A9B" w:rsidRDefault="006E4A9B" w:rsidP="00323121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решения Совета народных депутатов Подгоренского муниципального района «Об установлении доли видов расходов, входящих в репрезентативную систему расходных обязательств поселений Подгоренского муниципального района»</w:t>
      </w:r>
    </w:p>
    <w:p w:rsidR="00EB1F5E" w:rsidRDefault="006E4A9B" w:rsidP="00EB1F5E">
      <w:pPr>
        <w:pStyle w:val="a6"/>
        <w:spacing w:before="0" w:after="0" w:line="360" w:lineRule="auto"/>
        <w:ind w:firstLine="709"/>
      </w:pPr>
      <w:r>
        <w:tab/>
      </w:r>
    </w:p>
    <w:p w:rsidR="006E4A9B" w:rsidRDefault="006E4A9B" w:rsidP="00EB1F5E">
      <w:pPr>
        <w:pStyle w:val="a6"/>
        <w:spacing w:before="0"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Ежегодно, </w:t>
      </w:r>
      <w:r w:rsidRPr="00706D79">
        <w:rPr>
          <w:sz w:val="28"/>
          <w:szCs w:val="28"/>
        </w:rPr>
        <w:t>в целях выравнивания финансовых возможностей поселений</w:t>
      </w:r>
      <w:r>
        <w:rPr>
          <w:sz w:val="28"/>
          <w:szCs w:val="28"/>
        </w:rPr>
        <w:t>,</w:t>
      </w:r>
      <w:r w:rsidRPr="00706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районном бюджете предусматривается </w:t>
      </w:r>
      <w:proofErr w:type="gramStart"/>
      <w:r>
        <w:rPr>
          <w:sz w:val="28"/>
          <w:szCs w:val="28"/>
        </w:rPr>
        <w:t>дотация</w:t>
      </w:r>
      <w:proofErr w:type="gramEnd"/>
      <w:r>
        <w:rPr>
          <w:sz w:val="28"/>
          <w:szCs w:val="28"/>
        </w:rPr>
        <w:t xml:space="preserve"> на выравнивание </w:t>
      </w:r>
      <w:r w:rsidRPr="00706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 обеспеченности поселений </w:t>
      </w:r>
      <w:r w:rsidRPr="00706D79">
        <w:rPr>
          <w:sz w:val="28"/>
          <w:szCs w:val="28"/>
        </w:rPr>
        <w:t>исходя из налогового потенциала.</w:t>
      </w:r>
    </w:p>
    <w:p w:rsidR="006E4A9B" w:rsidRDefault="006E4A9B" w:rsidP="00EB1F5E">
      <w:pPr>
        <w:pStyle w:val="a6"/>
        <w:spacing w:before="0" w:after="0" w:line="360" w:lineRule="auto"/>
        <w:ind w:firstLine="709"/>
        <w:rPr>
          <w:sz w:val="28"/>
          <w:szCs w:val="28"/>
        </w:rPr>
      </w:pPr>
      <w:proofErr w:type="gramStart"/>
      <w:r w:rsidRPr="007006D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распределения дотации на выравнивание бюджетной обеспеченности поселений </w:t>
      </w:r>
      <w:r w:rsidR="00CA0CB4">
        <w:rPr>
          <w:sz w:val="28"/>
          <w:szCs w:val="28"/>
        </w:rPr>
        <w:t>за счет средств районного бюджета</w:t>
      </w:r>
      <w:r>
        <w:rPr>
          <w:sz w:val="28"/>
          <w:szCs w:val="28"/>
        </w:rPr>
        <w:t xml:space="preserve"> в соответствии с областным законом Воронежской области от 17.11.2005 № 68-ОЗ «О межбюджетных отношениях органов государственной власти и органов местного самоуправления в Воронежской области» необходимо утвердить размеры долей  видов расходов, входящих в репрезентативную систему расходных обязательств, поселений Подгоренского муниципального района, применяемые при расчете дотации на выравнивание бюджетной</w:t>
      </w:r>
      <w:proofErr w:type="gramEnd"/>
      <w:r>
        <w:rPr>
          <w:sz w:val="28"/>
          <w:szCs w:val="28"/>
        </w:rPr>
        <w:t xml:space="preserve"> обеспеченности поселений </w:t>
      </w:r>
      <w:r w:rsidRPr="008F2CD1">
        <w:rPr>
          <w:sz w:val="28"/>
          <w:szCs w:val="28"/>
        </w:rPr>
        <w:t>Подгоренского муниципального района</w:t>
      </w:r>
      <w:r>
        <w:rPr>
          <w:sz w:val="28"/>
          <w:szCs w:val="28"/>
        </w:rPr>
        <w:t>.</w:t>
      </w:r>
    </w:p>
    <w:p w:rsidR="006E4A9B" w:rsidRPr="006901D5" w:rsidRDefault="006E4A9B" w:rsidP="00EB1F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Репрезентативная система расходных обязательств используется д</w:t>
      </w:r>
      <w:r w:rsidRPr="006901D5">
        <w:rPr>
          <w:sz w:val="28"/>
          <w:szCs w:val="28"/>
        </w:rPr>
        <w:t xml:space="preserve">ля оценки относительных различий в расходных обязательствах </w:t>
      </w:r>
      <w:r>
        <w:rPr>
          <w:sz w:val="28"/>
          <w:szCs w:val="28"/>
        </w:rPr>
        <w:t xml:space="preserve">поселений Подгоренского </w:t>
      </w:r>
      <w:r w:rsidRPr="006901D5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6901D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а.</w:t>
      </w:r>
      <w:r w:rsidRPr="00690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Поскольку расходные обязательства городского поселения и расходные обязательства сельских поселений согласно федеральному закону от 06.10.2003 №131-ФЗ «Об общих принципах организации местного самоуправления в Российской Федерации» и закону Воронежской области от 10.11.2014 № 148-ОЗ «О закреплении отдельных вопросов местного значения за сельскими поселениями Воронежской области» имеют отличия, возникла потребность разделить расходные обязательства городского поселения и расходные обязательства сельских поселений. </w:t>
      </w:r>
    </w:p>
    <w:p w:rsidR="006E4A9B" w:rsidRDefault="006E4A9B" w:rsidP="00EB1F5E">
      <w:pPr>
        <w:spacing w:line="360" w:lineRule="auto"/>
        <w:ind w:firstLine="709"/>
        <w:jc w:val="both"/>
        <w:rPr>
          <w:sz w:val="28"/>
          <w:szCs w:val="28"/>
        </w:rPr>
      </w:pPr>
      <w:r w:rsidRPr="00B414E0">
        <w:rPr>
          <w:sz w:val="28"/>
          <w:szCs w:val="28"/>
        </w:rPr>
        <w:t>Размер доли видов расходов, входящих в репрезентативную систему расходных обязательств, поселений Подгоренского муниципального района</w:t>
      </w:r>
      <w:r>
        <w:rPr>
          <w:sz w:val="28"/>
          <w:szCs w:val="28"/>
        </w:rPr>
        <w:t xml:space="preserve"> приведен в приложении к решению.</w:t>
      </w:r>
      <w:bookmarkStart w:id="0" w:name="_GoBack"/>
      <w:bookmarkEnd w:id="0"/>
    </w:p>
    <w:sectPr w:rsidR="006E4A9B" w:rsidSect="00EB1F5E"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4D7"/>
    <w:multiLevelType w:val="hybridMultilevel"/>
    <w:tmpl w:val="1DD84308"/>
    <w:lvl w:ilvl="0" w:tplc="0CCEA3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DDC"/>
    <w:rsid w:val="00002CBA"/>
    <w:rsid w:val="00005DA5"/>
    <w:rsid w:val="000272DE"/>
    <w:rsid w:val="0003032B"/>
    <w:rsid w:val="00031C96"/>
    <w:rsid w:val="00065AE5"/>
    <w:rsid w:val="00074FB8"/>
    <w:rsid w:val="0007588B"/>
    <w:rsid w:val="000A017E"/>
    <w:rsid w:val="000D262C"/>
    <w:rsid w:val="000F007D"/>
    <w:rsid w:val="000F5EE6"/>
    <w:rsid w:val="0010661A"/>
    <w:rsid w:val="001130C4"/>
    <w:rsid w:val="00160D1A"/>
    <w:rsid w:val="00161227"/>
    <w:rsid w:val="00167F2F"/>
    <w:rsid w:val="0018098D"/>
    <w:rsid w:val="0018100C"/>
    <w:rsid w:val="001838A5"/>
    <w:rsid w:val="00190100"/>
    <w:rsid w:val="00191F5E"/>
    <w:rsid w:val="001A2D76"/>
    <w:rsid w:val="001D379A"/>
    <w:rsid w:val="001D64CB"/>
    <w:rsid w:val="00213620"/>
    <w:rsid w:val="00252E7A"/>
    <w:rsid w:val="00255E5D"/>
    <w:rsid w:val="00285700"/>
    <w:rsid w:val="00285FAE"/>
    <w:rsid w:val="00290499"/>
    <w:rsid w:val="002A1930"/>
    <w:rsid w:val="002B3C2C"/>
    <w:rsid w:val="002C1634"/>
    <w:rsid w:val="00323121"/>
    <w:rsid w:val="00327721"/>
    <w:rsid w:val="0033504B"/>
    <w:rsid w:val="003452D5"/>
    <w:rsid w:val="00370720"/>
    <w:rsid w:val="003747DA"/>
    <w:rsid w:val="00381E17"/>
    <w:rsid w:val="0038402B"/>
    <w:rsid w:val="00387482"/>
    <w:rsid w:val="00396591"/>
    <w:rsid w:val="003A2519"/>
    <w:rsid w:val="003A697C"/>
    <w:rsid w:val="003B0B3B"/>
    <w:rsid w:val="003C78CE"/>
    <w:rsid w:val="003E5F39"/>
    <w:rsid w:val="003F1DED"/>
    <w:rsid w:val="004002EC"/>
    <w:rsid w:val="004004D7"/>
    <w:rsid w:val="004017D5"/>
    <w:rsid w:val="004037F9"/>
    <w:rsid w:val="0041325B"/>
    <w:rsid w:val="00440DFF"/>
    <w:rsid w:val="004456FC"/>
    <w:rsid w:val="004A3857"/>
    <w:rsid w:val="004D28E5"/>
    <w:rsid w:val="004E0671"/>
    <w:rsid w:val="004E4CFC"/>
    <w:rsid w:val="004F0F3A"/>
    <w:rsid w:val="005020D9"/>
    <w:rsid w:val="00527DDC"/>
    <w:rsid w:val="00534412"/>
    <w:rsid w:val="00561734"/>
    <w:rsid w:val="005653D3"/>
    <w:rsid w:val="00576F61"/>
    <w:rsid w:val="0059235C"/>
    <w:rsid w:val="005B389E"/>
    <w:rsid w:val="005C0FA7"/>
    <w:rsid w:val="005E3FD7"/>
    <w:rsid w:val="005F0F3B"/>
    <w:rsid w:val="006120A9"/>
    <w:rsid w:val="0063401E"/>
    <w:rsid w:val="00654327"/>
    <w:rsid w:val="00654B8D"/>
    <w:rsid w:val="0068102F"/>
    <w:rsid w:val="006869A1"/>
    <w:rsid w:val="006901D5"/>
    <w:rsid w:val="00695F52"/>
    <w:rsid w:val="006A327B"/>
    <w:rsid w:val="006A7C90"/>
    <w:rsid w:val="006E4A9B"/>
    <w:rsid w:val="006E5460"/>
    <w:rsid w:val="006F6E48"/>
    <w:rsid w:val="007006DF"/>
    <w:rsid w:val="00706D79"/>
    <w:rsid w:val="00716FA0"/>
    <w:rsid w:val="00732458"/>
    <w:rsid w:val="00742439"/>
    <w:rsid w:val="00745F99"/>
    <w:rsid w:val="007571E1"/>
    <w:rsid w:val="007624A4"/>
    <w:rsid w:val="007978A4"/>
    <w:rsid w:val="007B02B0"/>
    <w:rsid w:val="007C0CAB"/>
    <w:rsid w:val="007C2D4C"/>
    <w:rsid w:val="007D2A6C"/>
    <w:rsid w:val="007D588A"/>
    <w:rsid w:val="007E0B5D"/>
    <w:rsid w:val="007E2916"/>
    <w:rsid w:val="007E3A35"/>
    <w:rsid w:val="007F6495"/>
    <w:rsid w:val="0082489A"/>
    <w:rsid w:val="00827F59"/>
    <w:rsid w:val="008901DC"/>
    <w:rsid w:val="0089284E"/>
    <w:rsid w:val="008A1A12"/>
    <w:rsid w:val="008C08D4"/>
    <w:rsid w:val="008D2B04"/>
    <w:rsid w:val="008E029D"/>
    <w:rsid w:val="008E356B"/>
    <w:rsid w:val="008F11BA"/>
    <w:rsid w:val="008F2CD1"/>
    <w:rsid w:val="009177CB"/>
    <w:rsid w:val="00922435"/>
    <w:rsid w:val="00927B7B"/>
    <w:rsid w:val="009300E6"/>
    <w:rsid w:val="00956345"/>
    <w:rsid w:val="0096682D"/>
    <w:rsid w:val="0099352F"/>
    <w:rsid w:val="009C4A33"/>
    <w:rsid w:val="009C5C46"/>
    <w:rsid w:val="009C6061"/>
    <w:rsid w:val="009D366A"/>
    <w:rsid w:val="009D5A2B"/>
    <w:rsid w:val="00A21EB5"/>
    <w:rsid w:val="00A2572F"/>
    <w:rsid w:val="00A630F7"/>
    <w:rsid w:val="00A67B69"/>
    <w:rsid w:val="00A757F1"/>
    <w:rsid w:val="00A86AA9"/>
    <w:rsid w:val="00A913BC"/>
    <w:rsid w:val="00AA7C26"/>
    <w:rsid w:val="00AC05B0"/>
    <w:rsid w:val="00B07567"/>
    <w:rsid w:val="00B26620"/>
    <w:rsid w:val="00B33A64"/>
    <w:rsid w:val="00B34140"/>
    <w:rsid w:val="00B36B5B"/>
    <w:rsid w:val="00B414E0"/>
    <w:rsid w:val="00B4360B"/>
    <w:rsid w:val="00B52727"/>
    <w:rsid w:val="00B54402"/>
    <w:rsid w:val="00B653E2"/>
    <w:rsid w:val="00B85F17"/>
    <w:rsid w:val="00B90F90"/>
    <w:rsid w:val="00B91CFE"/>
    <w:rsid w:val="00B94FF4"/>
    <w:rsid w:val="00BD197E"/>
    <w:rsid w:val="00BD749A"/>
    <w:rsid w:val="00C204D2"/>
    <w:rsid w:val="00C21615"/>
    <w:rsid w:val="00C21C9B"/>
    <w:rsid w:val="00C26067"/>
    <w:rsid w:val="00C32809"/>
    <w:rsid w:val="00C3640D"/>
    <w:rsid w:val="00C42411"/>
    <w:rsid w:val="00CA0CB4"/>
    <w:rsid w:val="00CD159B"/>
    <w:rsid w:val="00CE571A"/>
    <w:rsid w:val="00CE67A0"/>
    <w:rsid w:val="00CF07DF"/>
    <w:rsid w:val="00CF1378"/>
    <w:rsid w:val="00D121BC"/>
    <w:rsid w:val="00D1486B"/>
    <w:rsid w:val="00D15A95"/>
    <w:rsid w:val="00D25952"/>
    <w:rsid w:val="00D4345B"/>
    <w:rsid w:val="00D66DDA"/>
    <w:rsid w:val="00D8263C"/>
    <w:rsid w:val="00D84BCF"/>
    <w:rsid w:val="00D93C63"/>
    <w:rsid w:val="00DA43D2"/>
    <w:rsid w:val="00DA45D2"/>
    <w:rsid w:val="00DB30FA"/>
    <w:rsid w:val="00DC548A"/>
    <w:rsid w:val="00DC6C0E"/>
    <w:rsid w:val="00DF76D0"/>
    <w:rsid w:val="00E01C1F"/>
    <w:rsid w:val="00E0360B"/>
    <w:rsid w:val="00E30814"/>
    <w:rsid w:val="00E559FB"/>
    <w:rsid w:val="00E75815"/>
    <w:rsid w:val="00E85287"/>
    <w:rsid w:val="00E858FF"/>
    <w:rsid w:val="00EB1F5E"/>
    <w:rsid w:val="00EB307D"/>
    <w:rsid w:val="00EB322C"/>
    <w:rsid w:val="00EB4D02"/>
    <w:rsid w:val="00ED360C"/>
    <w:rsid w:val="00EE550B"/>
    <w:rsid w:val="00EF1BB6"/>
    <w:rsid w:val="00F143CB"/>
    <w:rsid w:val="00F16CC3"/>
    <w:rsid w:val="00F33547"/>
    <w:rsid w:val="00F420CD"/>
    <w:rsid w:val="00F421DC"/>
    <w:rsid w:val="00F557AC"/>
    <w:rsid w:val="00F62F82"/>
    <w:rsid w:val="00F64215"/>
    <w:rsid w:val="00F74079"/>
    <w:rsid w:val="00F77BC0"/>
    <w:rsid w:val="00F81091"/>
    <w:rsid w:val="00F87248"/>
    <w:rsid w:val="00F87A3A"/>
    <w:rsid w:val="00FA7F0C"/>
    <w:rsid w:val="00FB28D6"/>
    <w:rsid w:val="00FB3E8A"/>
    <w:rsid w:val="00FD00F2"/>
    <w:rsid w:val="00FD26F3"/>
    <w:rsid w:val="00FF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DC"/>
    <w:rPr>
      <w:sz w:val="20"/>
      <w:szCs w:val="20"/>
    </w:rPr>
  </w:style>
  <w:style w:type="paragraph" w:styleId="1">
    <w:name w:val="heading 1"/>
    <w:basedOn w:val="a"/>
    <w:link w:val="10"/>
    <w:uiPriority w:val="99"/>
    <w:qFormat/>
    <w:rsid w:val="007006DF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4CF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527DDC"/>
    <w:pPr>
      <w:widowControl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527DD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527D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E55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4CFC"/>
    <w:rPr>
      <w:sz w:val="2"/>
      <w:szCs w:val="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03032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F8109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Heading">
    <w:name w:val="Heading"/>
    <w:uiPriority w:val="99"/>
    <w:rsid w:val="009300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rsid w:val="007006DF"/>
    <w:pPr>
      <w:spacing w:before="100" w:after="180"/>
      <w:jc w:val="both"/>
    </w:pPr>
    <w:rPr>
      <w:sz w:val="24"/>
      <w:szCs w:val="24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252E7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206</Words>
  <Characters>1679</Characters>
  <Application>Microsoft Office Word</Application>
  <DocSecurity>0</DocSecurity>
  <Lines>13</Lines>
  <Paragraphs>3</Paragraphs>
  <ScaleCrop>false</ScaleCrop>
  <Company>--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</dc:title>
  <dc:subject/>
  <dc:creator>User</dc:creator>
  <cp:keywords/>
  <dc:description/>
  <cp:lastModifiedBy>plan1</cp:lastModifiedBy>
  <cp:revision>24</cp:revision>
  <cp:lastPrinted>2016-10-28T12:10:00Z</cp:lastPrinted>
  <dcterms:created xsi:type="dcterms:W3CDTF">2016-10-28T11:07:00Z</dcterms:created>
  <dcterms:modified xsi:type="dcterms:W3CDTF">2020-11-10T13:59:00Z</dcterms:modified>
</cp:coreProperties>
</file>