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6A" w:rsidRPr="00DE2B6A" w:rsidRDefault="00DE2B6A" w:rsidP="00DE2B6A">
      <w:pPr>
        <w:tabs>
          <w:tab w:val="left" w:pos="993"/>
        </w:tabs>
        <w:jc w:val="center"/>
        <w:outlineLvl w:val="0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основные направления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 xml:space="preserve">бюджетной и налоговой политики ПОДГОРЕНСКОГО МУНИЦИПАЛЬНОГО РАЙОНА воронежской области 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НА 202</w:t>
      </w:r>
      <w:r w:rsidR="00091108">
        <w:rPr>
          <w:b/>
          <w:bCs/>
          <w:caps/>
          <w:color w:val="0000FF"/>
          <w:sz w:val="40"/>
          <w:szCs w:val="40"/>
        </w:rPr>
        <w:t>4</w:t>
      </w:r>
      <w:r w:rsidRPr="00DE2B6A">
        <w:rPr>
          <w:b/>
          <w:bCs/>
          <w:caps/>
          <w:color w:val="0000FF"/>
          <w:sz w:val="40"/>
          <w:szCs w:val="40"/>
        </w:rPr>
        <w:t xml:space="preserve"> год и на плановый период 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202</w:t>
      </w:r>
      <w:r w:rsidR="00091108">
        <w:rPr>
          <w:b/>
          <w:bCs/>
          <w:caps/>
          <w:color w:val="0000FF"/>
          <w:sz w:val="40"/>
          <w:szCs w:val="40"/>
        </w:rPr>
        <w:t>5</w:t>
      </w:r>
      <w:r w:rsidRPr="00DE2B6A">
        <w:rPr>
          <w:b/>
          <w:bCs/>
          <w:caps/>
          <w:color w:val="0000FF"/>
          <w:sz w:val="40"/>
          <w:szCs w:val="40"/>
        </w:rPr>
        <w:t xml:space="preserve"> </w:t>
      </w:r>
      <w:r w:rsidRPr="00DE2B6A">
        <w:rPr>
          <w:b/>
          <w:bCs/>
          <w:color w:val="0000FF"/>
          <w:sz w:val="40"/>
          <w:szCs w:val="40"/>
        </w:rPr>
        <w:t>и</w:t>
      </w:r>
      <w:r w:rsidRPr="00DE2B6A">
        <w:rPr>
          <w:b/>
          <w:bCs/>
          <w:caps/>
          <w:color w:val="0000FF"/>
          <w:sz w:val="40"/>
          <w:szCs w:val="40"/>
        </w:rPr>
        <w:t xml:space="preserve"> 202</w:t>
      </w:r>
      <w:r w:rsidR="00091108">
        <w:rPr>
          <w:b/>
          <w:bCs/>
          <w:caps/>
          <w:color w:val="0000FF"/>
          <w:sz w:val="40"/>
          <w:szCs w:val="40"/>
        </w:rPr>
        <w:t>6</w:t>
      </w:r>
      <w:r w:rsidRPr="00DE2B6A">
        <w:rPr>
          <w:b/>
          <w:bCs/>
          <w:caps/>
          <w:color w:val="0000FF"/>
          <w:sz w:val="40"/>
          <w:szCs w:val="40"/>
        </w:rPr>
        <w:t xml:space="preserve"> годов</w:t>
      </w:r>
    </w:p>
    <w:p w:rsidR="00DE2B6A" w:rsidRPr="00DE2B6A" w:rsidRDefault="00DE2B6A" w:rsidP="00DE2B6A">
      <w:pPr>
        <w:tabs>
          <w:tab w:val="left" w:pos="993"/>
        </w:tabs>
        <w:jc w:val="center"/>
        <w:outlineLvl w:val="0"/>
        <w:rPr>
          <w:b/>
          <w:bCs/>
          <w:caps/>
          <w:color w:val="0000FF"/>
          <w:sz w:val="40"/>
          <w:szCs w:val="40"/>
        </w:rPr>
      </w:pPr>
    </w:p>
    <w:p w:rsidR="00DE2B6A" w:rsidRPr="001B6F23" w:rsidRDefault="00DE2B6A" w:rsidP="00DE2B6A">
      <w:pPr>
        <w:tabs>
          <w:tab w:val="left" w:pos="993"/>
        </w:tabs>
        <w:spacing w:line="360" w:lineRule="auto"/>
        <w:jc w:val="both"/>
        <w:outlineLvl w:val="0"/>
        <w:rPr>
          <w:sz w:val="28"/>
          <w:szCs w:val="28"/>
        </w:rPr>
      </w:pPr>
      <w:r w:rsidRPr="00DE2B6A">
        <w:rPr>
          <w:b/>
          <w:bCs/>
          <w:caps/>
          <w:color w:val="0000FF"/>
          <w:sz w:val="40"/>
          <w:szCs w:val="40"/>
        </w:rPr>
        <w:tab/>
      </w:r>
      <w:r w:rsidRPr="001B6F23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Подгоренского муниципального района </w:t>
      </w:r>
      <w:r w:rsidRPr="001B6F23">
        <w:rPr>
          <w:sz w:val="28"/>
          <w:szCs w:val="28"/>
        </w:rPr>
        <w:t>Воронежской области на 20</w:t>
      </w:r>
      <w:r>
        <w:rPr>
          <w:sz w:val="28"/>
          <w:szCs w:val="28"/>
        </w:rPr>
        <w:t>2</w:t>
      </w:r>
      <w:r w:rsidR="00091108">
        <w:rPr>
          <w:sz w:val="28"/>
          <w:szCs w:val="28"/>
        </w:rPr>
        <w:t>4</w:t>
      </w:r>
      <w:r w:rsidRPr="001B6F23">
        <w:rPr>
          <w:sz w:val="28"/>
          <w:szCs w:val="28"/>
        </w:rPr>
        <w:t> год и на плановый период 20</w:t>
      </w:r>
      <w:r>
        <w:rPr>
          <w:sz w:val="28"/>
          <w:szCs w:val="28"/>
        </w:rPr>
        <w:t>2</w:t>
      </w:r>
      <w:r w:rsidR="00091108">
        <w:rPr>
          <w:sz w:val="28"/>
          <w:szCs w:val="28"/>
        </w:rPr>
        <w:t>5</w:t>
      </w:r>
      <w:r w:rsidRPr="001B6F2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091108">
        <w:rPr>
          <w:sz w:val="28"/>
          <w:szCs w:val="28"/>
        </w:rPr>
        <w:t>6</w:t>
      </w:r>
      <w:r w:rsidRPr="001B6F23">
        <w:rPr>
          <w:sz w:val="28"/>
          <w:szCs w:val="28"/>
        </w:rPr>
        <w:t xml:space="preserve"> годов (далее – Основные направления бюджетной </w:t>
      </w:r>
      <w:r>
        <w:rPr>
          <w:sz w:val="28"/>
          <w:szCs w:val="28"/>
        </w:rPr>
        <w:t xml:space="preserve">и налоговой </w:t>
      </w:r>
      <w:r w:rsidRPr="001B6F23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района) подготовлены в соответствии со статьями 172 и 184.2 Бюджетного кодекса</w:t>
      </w:r>
      <w:r w:rsidRPr="001B6F2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и</w:t>
      </w:r>
      <w:r w:rsidRPr="001B6F23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разделом 4 решения Совета народных депутатов Подгоренского муниципального района</w:t>
      </w:r>
      <w:r w:rsidRPr="001226E4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1226E4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226E4">
        <w:rPr>
          <w:sz w:val="28"/>
          <w:szCs w:val="28"/>
        </w:rPr>
        <w:t>.20</w:t>
      </w:r>
      <w:r>
        <w:rPr>
          <w:sz w:val="28"/>
          <w:szCs w:val="28"/>
        </w:rPr>
        <w:t>13 года</w:t>
      </w:r>
      <w:r w:rsidRPr="001226E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57</w:t>
      </w:r>
      <w:r w:rsidRPr="001226E4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1226E4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>Подгоренском муниципальном районе Воронежской области</w:t>
      </w:r>
      <w:r w:rsidRPr="001226E4">
        <w:rPr>
          <w:sz w:val="28"/>
          <w:szCs w:val="28"/>
        </w:rPr>
        <w:t>»</w:t>
      </w:r>
      <w:r w:rsidRPr="001B6F23">
        <w:rPr>
          <w:sz w:val="28"/>
          <w:szCs w:val="28"/>
        </w:rPr>
        <w:t xml:space="preserve"> в целях определения подходов к формированию основных характеристик и прогнозируемых параметров проекта </w:t>
      </w:r>
      <w:r>
        <w:rPr>
          <w:sz w:val="28"/>
          <w:szCs w:val="28"/>
        </w:rPr>
        <w:t>районного</w:t>
      </w:r>
      <w:r w:rsidRPr="001B6F23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</w:t>
      </w:r>
      <w:r w:rsidR="00091108">
        <w:rPr>
          <w:sz w:val="28"/>
          <w:szCs w:val="28"/>
        </w:rPr>
        <w:t>4</w:t>
      </w:r>
      <w:r w:rsidRPr="001B6F23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91108">
        <w:rPr>
          <w:sz w:val="28"/>
          <w:szCs w:val="28"/>
        </w:rPr>
        <w:t>6</w:t>
      </w:r>
      <w:r w:rsidRPr="001B6F23">
        <w:rPr>
          <w:sz w:val="28"/>
          <w:szCs w:val="28"/>
        </w:rPr>
        <w:t xml:space="preserve"> годы.</w:t>
      </w:r>
    </w:p>
    <w:p w:rsidR="00DE2B6A" w:rsidRDefault="00DE2B6A" w:rsidP="00DE2B6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B6F23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</w:t>
      </w:r>
      <w:r w:rsidRPr="001B6F23">
        <w:rPr>
          <w:sz w:val="28"/>
          <w:szCs w:val="28"/>
        </w:rPr>
        <w:t xml:space="preserve"> Основных направлений бюджетной </w:t>
      </w:r>
      <w:r>
        <w:rPr>
          <w:sz w:val="28"/>
          <w:szCs w:val="28"/>
        </w:rPr>
        <w:t xml:space="preserve">и налоговой </w:t>
      </w:r>
      <w:r w:rsidRPr="001B6F23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района</w:t>
      </w:r>
      <w:r w:rsidRPr="001B6F23">
        <w:rPr>
          <w:sz w:val="28"/>
          <w:szCs w:val="28"/>
        </w:rPr>
        <w:t xml:space="preserve"> учтены </w:t>
      </w:r>
      <w:r>
        <w:rPr>
          <w:sz w:val="28"/>
          <w:szCs w:val="28"/>
        </w:rPr>
        <w:t>положения</w:t>
      </w:r>
      <w:r w:rsidRPr="001B6F23">
        <w:rPr>
          <w:sz w:val="28"/>
          <w:szCs w:val="28"/>
        </w:rPr>
        <w:t>:</w:t>
      </w:r>
    </w:p>
    <w:p w:rsidR="00DE2B6A" w:rsidRPr="007978AB" w:rsidRDefault="00DE2B6A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78AB">
        <w:rPr>
          <w:sz w:val="28"/>
          <w:szCs w:val="28"/>
        </w:rPr>
        <w:t>Основны</w:t>
      </w:r>
      <w:r w:rsidR="00091108">
        <w:rPr>
          <w:sz w:val="28"/>
          <w:szCs w:val="28"/>
        </w:rPr>
        <w:t>х</w:t>
      </w:r>
      <w:r w:rsidRPr="007978AB">
        <w:rPr>
          <w:sz w:val="28"/>
          <w:szCs w:val="28"/>
        </w:rPr>
        <w:t xml:space="preserve"> направлени</w:t>
      </w:r>
      <w:r w:rsidR="00091108">
        <w:rPr>
          <w:sz w:val="28"/>
          <w:szCs w:val="28"/>
        </w:rPr>
        <w:t>й</w:t>
      </w:r>
      <w:r w:rsidRPr="007978AB">
        <w:rPr>
          <w:sz w:val="28"/>
          <w:szCs w:val="28"/>
        </w:rPr>
        <w:t xml:space="preserve"> </w:t>
      </w:r>
      <w:r w:rsidRPr="00FB280A">
        <w:rPr>
          <w:sz w:val="28"/>
          <w:szCs w:val="28"/>
        </w:rPr>
        <w:t>бюджетной</w:t>
      </w:r>
      <w:r>
        <w:rPr>
          <w:sz w:val="28"/>
          <w:szCs w:val="28"/>
        </w:rPr>
        <w:t>,</w:t>
      </w:r>
      <w:r w:rsidRPr="00FB280A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налоговой и таможенно-тарифной</w:t>
      </w:r>
      <w:r w:rsidRPr="00FB280A">
        <w:rPr>
          <w:sz w:val="28"/>
          <w:szCs w:val="28"/>
        </w:rPr>
        <w:t xml:space="preserve"> политики</w:t>
      </w:r>
      <w:r w:rsidRPr="007978AB">
        <w:rPr>
          <w:sz w:val="28"/>
          <w:szCs w:val="28"/>
        </w:rPr>
        <w:t xml:space="preserve"> на 202</w:t>
      </w:r>
      <w:r w:rsidR="00091108">
        <w:rPr>
          <w:sz w:val="28"/>
          <w:szCs w:val="28"/>
        </w:rPr>
        <w:t>4</w:t>
      </w:r>
      <w:r w:rsidRPr="007978AB">
        <w:rPr>
          <w:sz w:val="28"/>
          <w:szCs w:val="28"/>
        </w:rPr>
        <w:t xml:space="preserve"> год и плановый период 202</w:t>
      </w:r>
      <w:r w:rsidR="00091108">
        <w:rPr>
          <w:sz w:val="28"/>
          <w:szCs w:val="28"/>
        </w:rPr>
        <w:t>5</w:t>
      </w:r>
      <w:r w:rsidRPr="007978AB">
        <w:rPr>
          <w:sz w:val="28"/>
          <w:szCs w:val="28"/>
        </w:rPr>
        <w:t xml:space="preserve"> и 202</w:t>
      </w:r>
      <w:r w:rsidR="00091108">
        <w:rPr>
          <w:sz w:val="28"/>
          <w:szCs w:val="28"/>
        </w:rPr>
        <w:t>6</w:t>
      </w:r>
      <w:r w:rsidRPr="007978AB">
        <w:rPr>
          <w:sz w:val="28"/>
          <w:szCs w:val="28"/>
        </w:rPr>
        <w:t xml:space="preserve"> годов</w:t>
      </w:r>
      <w:r w:rsidRPr="00BC53A5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7978AB">
        <w:rPr>
          <w:sz w:val="28"/>
          <w:szCs w:val="28"/>
        </w:rPr>
        <w:t>;</w:t>
      </w:r>
    </w:p>
    <w:p w:rsidR="00DE2B6A" w:rsidRDefault="00DE2B6A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</w:t>
      </w:r>
      <w:r w:rsidR="00091108">
        <w:rPr>
          <w:sz w:val="28"/>
          <w:szCs w:val="28"/>
        </w:rPr>
        <w:t>х</w:t>
      </w:r>
      <w:r>
        <w:rPr>
          <w:sz w:val="28"/>
          <w:szCs w:val="28"/>
        </w:rPr>
        <w:t xml:space="preserve"> направлени</w:t>
      </w:r>
      <w:r w:rsidR="00091108">
        <w:rPr>
          <w:sz w:val="28"/>
          <w:szCs w:val="28"/>
        </w:rPr>
        <w:t>й</w:t>
      </w:r>
      <w:r>
        <w:rPr>
          <w:sz w:val="28"/>
          <w:szCs w:val="28"/>
        </w:rPr>
        <w:t xml:space="preserve"> бюджетной и налоговой политики Воронежской области на 202</w:t>
      </w:r>
      <w:r w:rsidR="0009110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09110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110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годов;</w:t>
      </w:r>
    </w:p>
    <w:p w:rsidR="00DE2B6A" w:rsidRDefault="00DE2B6A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</w:t>
      </w:r>
      <w:r w:rsidR="00091108">
        <w:rPr>
          <w:sz w:val="28"/>
          <w:szCs w:val="28"/>
        </w:rPr>
        <w:t>ов</w:t>
      </w:r>
      <w:r>
        <w:rPr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 на период до 2030 года»;</w:t>
      </w:r>
    </w:p>
    <w:p w:rsidR="00DE2B6A" w:rsidRPr="00725DB2" w:rsidRDefault="00091108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Посланий</w:t>
      </w:r>
      <w:r w:rsidR="00DE2B6A" w:rsidRPr="00BC53A5">
        <w:rPr>
          <w:sz w:val="28"/>
          <w:szCs w:val="28"/>
        </w:rPr>
        <w:t xml:space="preserve"> Президента Российской Федерации Федеральному Собранию Российской </w:t>
      </w:r>
      <w:r w:rsidR="00DE2B6A" w:rsidRPr="00725DB2">
        <w:rPr>
          <w:sz w:val="28"/>
          <w:szCs w:val="28"/>
        </w:rPr>
        <w:t>Федерации от 21 апреля 2021 года</w:t>
      </w:r>
      <w:r>
        <w:rPr>
          <w:sz w:val="28"/>
          <w:szCs w:val="28"/>
        </w:rPr>
        <w:t xml:space="preserve"> и от 23</w:t>
      </w:r>
      <w:r w:rsidRPr="00395D08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2023</w:t>
      </w:r>
      <w:r w:rsidRPr="00395D08">
        <w:rPr>
          <w:sz w:val="28"/>
          <w:szCs w:val="28"/>
        </w:rPr>
        <w:t xml:space="preserve"> года</w:t>
      </w:r>
      <w:r w:rsidR="00DE2B6A" w:rsidRPr="00725DB2">
        <w:rPr>
          <w:sz w:val="28"/>
          <w:szCs w:val="28"/>
        </w:rPr>
        <w:t>;</w:t>
      </w:r>
    </w:p>
    <w:p w:rsidR="00DE2B6A" w:rsidRDefault="00995DCA" w:rsidP="00DE2B6A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D1906">
        <w:rPr>
          <w:sz w:val="28"/>
          <w:szCs w:val="28"/>
        </w:rPr>
        <w:t>основных параметров прогноза социально-экономического развития Российской Федерации</w:t>
      </w:r>
      <w:r>
        <w:rPr>
          <w:sz w:val="28"/>
          <w:szCs w:val="28"/>
        </w:rPr>
        <w:t xml:space="preserve">, </w:t>
      </w:r>
      <w:r w:rsidRPr="005D1906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и </w:t>
      </w:r>
      <w:r w:rsidR="004D63D2">
        <w:rPr>
          <w:sz w:val="28"/>
          <w:szCs w:val="28"/>
        </w:rPr>
        <w:t xml:space="preserve">Подгоренского муниципального района </w:t>
      </w:r>
      <w:r w:rsidRPr="005D1906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5D1906">
        <w:rPr>
          <w:sz w:val="28"/>
          <w:szCs w:val="28"/>
          <w:lang w:val="en-US"/>
        </w:rPr>
        <w:t> </w:t>
      </w:r>
      <w:r w:rsidRPr="005D1906">
        <w:rPr>
          <w:sz w:val="28"/>
          <w:szCs w:val="28"/>
        </w:rPr>
        <w:t>год и на плановый период 202</w:t>
      </w:r>
      <w:r>
        <w:rPr>
          <w:sz w:val="28"/>
          <w:szCs w:val="28"/>
        </w:rPr>
        <w:t>5</w:t>
      </w:r>
      <w:r w:rsidRPr="005D190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D1906">
        <w:rPr>
          <w:sz w:val="28"/>
          <w:szCs w:val="28"/>
          <w:lang w:val="en-US"/>
        </w:rPr>
        <w:t> </w:t>
      </w:r>
      <w:r w:rsidRPr="005D1906">
        <w:rPr>
          <w:sz w:val="28"/>
          <w:szCs w:val="28"/>
        </w:rPr>
        <w:t>годов</w:t>
      </w:r>
      <w:r w:rsidR="00DE2B6A">
        <w:rPr>
          <w:sz w:val="28"/>
          <w:szCs w:val="28"/>
        </w:rPr>
        <w:t>;</w:t>
      </w:r>
    </w:p>
    <w:p w:rsidR="00DE2B6A" w:rsidRDefault="00091108" w:rsidP="00091108">
      <w:p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E2B6A" w:rsidRPr="00091108">
        <w:rPr>
          <w:sz w:val="28"/>
          <w:szCs w:val="28"/>
        </w:rPr>
        <w:t>Целью Основных направлений бюджетной и налоговой политики является определение условий</w:t>
      </w:r>
      <w:r w:rsidR="00DE2B6A" w:rsidRPr="00091108">
        <w:rPr>
          <w:color w:val="000000"/>
          <w:sz w:val="28"/>
          <w:szCs w:val="28"/>
        </w:rPr>
        <w:t>, используемых при составлении проекта районного бюджета на 202</w:t>
      </w:r>
      <w:r w:rsidR="000B7825">
        <w:rPr>
          <w:color w:val="000000"/>
          <w:sz w:val="28"/>
          <w:szCs w:val="28"/>
        </w:rPr>
        <w:t>4</w:t>
      </w:r>
      <w:r w:rsidR="00DE2B6A" w:rsidRPr="00091108">
        <w:rPr>
          <w:color w:val="000000"/>
          <w:sz w:val="28"/>
          <w:szCs w:val="28"/>
        </w:rPr>
        <w:t xml:space="preserve"> год и на плановый период 202</w:t>
      </w:r>
      <w:r w:rsidR="000B7825">
        <w:rPr>
          <w:color w:val="000000"/>
          <w:sz w:val="28"/>
          <w:szCs w:val="28"/>
        </w:rPr>
        <w:t>5</w:t>
      </w:r>
      <w:r w:rsidR="00DE2B6A" w:rsidRPr="00091108">
        <w:rPr>
          <w:color w:val="000000"/>
          <w:sz w:val="28"/>
          <w:szCs w:val="28"/>
        </w:rPr>
        <w:t xml:space="preserve"> и 202</w:t>
      </w:r>
      <w:r w:rsidR="000B7825">
        <w:rPr>
          <w:color w:val="000000"/>
          <w:sz w:val="28"/>
          <w:szCs w:val="28"/>
        </w:rPr>
        <w:t>6</w:t>
      </w:r>
      <w:r w:rsidR="00DE2B6A" w:rsidRPr="00091108">
        <w:rPr>
          <w:color w:val="000000"/>
          <w:sz w:val="28"/>
          <w:szCs w:val="28"/>
        </w:rPr>
        <w:t xml:space="preserve"> годов (далее - проект районного бюджета на 202</w:t>
      </w:r>
      <w:r w:rsidR="000B7825">
        <w:rPr>
          <w:color w:val="000000"/>
          <w:sz w:val="28"/>
          <w:szCs w:val="28"/>
        </w:rPr>
        <w:t>4</w:t>
      </w:r>
      <w:r w:rsidR="00DE2B6A" w:rsidRPr="00091108">
        <w:rPr>
          <w:color w:val="000000"/>
          <w:sz w:val="28"/>
          <w:szCs w:val="28"/>
        </w:rPr>
        <w:t xml:space="preserve"> - 202</w:t>
      </w:r>
      <w:r w:rsidR="000B7825">
        <w:rPr>
          <w:color w:val="000000"/>
          <w:sz w:val="28"/>
          <w:szCs w:val="28"/>
        </w:rPr>
        <w:t>6</w:t>
      </w:r>
      <w:r w:rsidR="00DE2B6A" w:rsidRPr="00091108">
        <w:rPr>
          <w:color w:val="000000"/>
          <w:sz w:val="28"/>
          <w:szCs w:val="28"/>
        </w:rPr>
        <w:t xml:space="preserve"> годы), </w:t>
      </w:r>
      <w:r w:rsidR="00DE2B6A" w:rsidRPr="00091108">
        <w:rPr>
          <w:sz w:val="28"/>
          <w:szCs w:val="28"/>
        </w:rPr>
        <w:t xml:space="preserve">подходов </w:t>
      </w:r>
      <w:r w:rsidR="00DE2B6A" w:rsidRPr="00091108">
        <w:rPr>
          <w:color w:val="000000"/>
          <w:sz w:val="28"/>
          <w:szCs w:val="28"/>
        </w:rPr>
        <w:t>к его формированию, основных характеристик и прогнозируемых параметров районного бюджета, а также обеспечение прозрачности и открытости бюджетного планирования.</w:t>
      </w:r>
    </w:p>
    <w:p w:rsidR="00064D9D" w:rsidRPr="00091108" w:rsidRDefault="00064D9D" w:rsidP="00091108">
      <w:p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5815EC">
        <w:rPr>
          <w:sz w:val="28"/>
          <w:szCs w:val="28"/>
        </w:rPr>
        <w:t>риоритетной задачей</w:t>
      </w:r>
      <w:r w:rsidRPr="00F72604">
        <w:rPr>
          <w:sz w:val="28"/>
          <w:szCs w:val="28"/>
        </w:rPr>
        <w:t xml:space="preserve"> бюджетной и налоговой политики </w:t>
      </w:r>
      <w:r>
        <w:rPr>
          <w:sz w:val="28"/>
          <w:szCs w:val="28"/>
        </w:rPr>
        <w:t xml:space="preserve">Подгоренского муниципального района </w:t>
      </w:r>
      <w:r w:rsidRPr="00F72604">
        <w:rPr>
          <w:sz w:val="28"/>
          <w:szCs w:val="28"/>
        </w:rPr>
        <w:t xml:space="preserve">Воронежской области </w:t>
      </w:r>
      <w:r w:rsidRPr="005815EC">
        <w:rPr>
          <w:sz w:val="28"/>
          <w:szCs w:val="28"/>
        </w:rPr>
        <w:t>остается</w:t>
      </w:r>
      <w:r>
        <w:rPr>
          <w:sz w:val="28"/>
          <w:szCs w:val="28"/>
        </w:rPr>
        <w:t xml:space="preserve"> с</w:t>
      </w:r>
      <w:r w:rsidRPr="005815EC">
        <w:rPr>
          <w:sz w:val="28"/>
          <w:szCs w:val="28"/>
        </w:rPr>
        <w:t xml:space="preserve">охранение сбалансированности </w:t>
      </w:r>
      <w:r>
        <w:rPr>
          <w:sz w:val="28"/>
          <w:szCs w:val="28"/>
        </w:rPr>
        <w:t xml:space="preserve">и устойчивости </w:t>
      </w:r>
      <w:r w:rsidRPr="005815E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Подгоренского муниципального района.</w:t>
      </w:r>
    </w:p>
    <w:p w:rsidR="00064D9D" w:rsidRPr="006E0797" w:rsidRDefault="00064D9D" w:rsidP="00064D9D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6E0797">
        <w:rPr>
          <w:sz w:val="28"/>
          <w:szCs w:val="28"/>
        </w:rPr>
        <w:t xml:space="preserve">Мерами, направленными на сохранение долгосрочной сбалансированности и устойчивости </w:t>
      </w:r>
      <w:r w:rsidR="00C70689">
        <w:rPr>
          <w:sz w:val="28"/>
          <w:szCs w:val="28"/>
        </w:rPr>
        <w:t>бюджета Подгоренского муниципального района</w:t>
      </w:r>
      <w:r w:rsidRPr="006E0797">
        <w:rPr>
          <w:sz w:val="28"/>
          <w:szCs w:val="28"/>
        </w:rPr>
        <w:t xml:space="preserve">, являются: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7034F">
        <w:rPr>
          <w:sz w:val="28"/>
          <w:szCs w:val="28"/>
        </w:rPr>
        <w:t xml:space="preserve">поддержание сбалансированности </w:t>
      </w:r>
      <w:r>
        <w:rPr>
          <w:sz w:val="28"/>
          <w:szCs w:val="28"/>
        </w:rPr>
        <w:t>районного</w:t>
      </w:r>
      <w:r w:rsidRPr="0037034F">
        <w:rPr>
          <w:sz w:val="28"/>
          <w:szCs w:val="28"/>
        </w:rPr>
        <w:t xml:space="preserve"> бюджета и бюджетов </w:t>
      </w:r>
      <w:r>
        <w:rPr>
          <w:sz w:val="28"/>
          <w:szCs w:val="28"/>
        </w:rPr>
        <w:t>поселений;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инвестиционной привлекательности района и оказание содействия организациям в реализации особо значимых инвестиционных проектов;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034F">
        <w:rPr>
          <w:sz w:val="28"/>
          <w:szCs w:val="28"/>
        </w:rPr>
        <w:t>ст</w:t>
      </w:r>
      <w:r>
        <w:rPr>
          <w:sz w:val="28"/>
          <w:szCs w:val="28"/>
        </w:rPr>
        <w:t>имулирование</w:t>
      </w:r>
      <w:r w:rsidRPr="0037034F">
        <w:rPr>
          <w:sz w:val="28"/>
          <w:szCs w:val="28"/>
        </w:rPr>
        <w:t xml:space="preserve"> предпринимательской активности в целях расширения на</w:t>
      </w:r>
      <w:r>
        <w:rPr>
          <w:sz w:val="28"/>
          <w:szCs w:val="28"/>
        </w:rPr>
        <w:t>логооблагаемой базы и увеличение</w:t>
      </w:r>
      <w:r w:rsidRPr="0037034F">
        <w:rPr>
          <w:sz w:val="28"/>
          <w:szCs w:val="28"/>
        </w:rPr>
        <w:t xml:space="preserve"> налогового потенциала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Pr="0037034F">
        <w:rPr>
          <w:sz w:val="28"/>
          <w:szCs w:val="28"/>
        </w:rPr>
        <w:t xml:space="preserve"> эффективности админис</w:t>
      </w:r>
      <w:r>
        <w:rPr>
          <w:sz w:val="28"/>
          <w:szCs w:val="28"/>
        </w:rPr>
        <w:t>трирования доходов и привлечение</w:t>
      </w:r>
      <w:r w:rsidRPr="0037034F">
        <w:rPr>
          <w:sz w:val="28"/>
          <w:szCs w:val="28"/>
        </w:rPr>
        <w:t xml:space="preserve"> дополнительных ресурсов в консолидированный бюджет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2BB4">
        <w:rPr>
          <w:sz w:val="28"/>
          <w:szCs w:val="28"/>
        </w:rPr>
        <w:t>продолжение политики обоснованности и эффективности применения налоговых льгот, отмена неэффективных и невостребованных льгот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мероприятий по </w:t>
      </w:r>
      <w:r w:rsidRPr="002933CB">
        <w:rPr>
          <w:sz w:val="28"/>
          <w:szCs w:val="28"/>
        </w:rPr>
        <w:t>повышени</w:t>
      </w:r>
      <w:r>
        <w:rPr>
          <w:sz w:val="28"/>
          <w:szCs w:val="28"/>
        </w:rPr>
        <w:t>ю</w:t>
      </w:r>
      <w:r w:rsidRPr="002933CB">
        <w:rPr>
          <w:sz w:val="28"/>
          <w:szCs w:val="28"/>
        </w:rPr>
        <w:t xml:space="preserve"> эффективности </w:t>
      </w:r>
      <w:proofErr w:type="gramStart"/>
      <w:r>
        <w:rPr>
          <w:sz w:val="28"/>
          <w:szCs w:val="28"/>
        </w:rPr>
        <w:t xml:space="preserve">управления </w:t>
      </w:r>
      <w:r w:rsidRPr="002933C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собственностью</w:t>
      </w:r>
      <w:r w:rsidRPr="002933CB"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AFAFA"/>
        </w:rPr>
      </w:pPr>
      <w:r>
        <w:rPr>
          <w:sz w:val="28"/>
          <w:szCs w:val="28"/>
          <w:shd w:val="clear" w:color="auto" w:fill="FAFAFA"/>
        </w:rPr>
        <w:t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осуществление взвешенного подхода к принятию новых расходных обязательств;</w:t>
      </w:r>
    </w:p>
    <w:p w:rsidR="00064D9D" w:rsidRDefault="00064D9D" w:rsidP="00064D9D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072A">
        <w:rPr>
          <w:sz w:val="28"/>
          <w:szCs w:val="28"/>
        </w:rPr>
        <w:t xml:space="preserve">формирование бюджетных параметров исходя из необходимости безусловного обеспечения первоочередных расходов бюджета </w:t>
      </w:r>
      <w:r w:rsidR="00096FEC">
        <w:rPr>
          <w:sz w:val="28"/>
          <w:szCs w:val="28"/>
        </w:rPr>
        <w:t>Подгоренского муниципального района</w:t>
      </w:r>
      <w:r w:rsidRPr="0096072A">
        <w:rPr>
          <w:sz w:val="28"/>
          <w:szCs w:val="28"/>
        </w:rPr>
        <w:t>;</w:t>
      </w:r>
      <w:r w:rsidRPr="008F20F3">
        <w:rPr>
          <w:sz w:val="28"/>
          <w:szCs w:val="28"/>
        </w:rPr>
        <w:t xml:space="preserve">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AFAFA"/>
        </w:rPr>
        <w:t xml:space="preserve">- </w:t>
      </w:r>
      <w:r>
        <w:rPr>
          <w:color w:val="000000"/>
          <w:sz w:val="28"/>
          <w:szCs w:val="28"/>
        </w:rPr>
        <w:t>вовлечение населения в решение приоритетных социальных проблем местного уровня, через механизм, основанный на местных инициативах, предусматривающий участие жителей в определении наиболее актуальных вопросов местного значения</w:t>
      </w:r>
      <w:r w:rsidRPr="00AA26AE">
        <w:rPr>
          <w:color w:val="000000"/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117E">
        <w:rPr>
          <w:sz w:val="28"/>
          <w:szCs w:val="28"/>
        </w:rPr>
        <w:t>повышение открытости и прозрачности управлени</w:t>
      </w:r>
      <w:r>
        <w:rPr>
          <w:sz w:val="28"/>
          <w:szCs w:val="28"/>
        </w:rPr>
        <w:t>я</w:t>
      </w:r>
      <w:r w:rsidRPr="0083117E">
        <w:rPr>
          <w:sz w:val="28"/>
          <w:szCs w:val="28"/>
        </w:rPr>
        <w:t xml:space="preserve"> общественными финансами</w:t>
      </w:r>
      <w:r>
        <w:rPr>
          <w:sz w:val="28"/>
          <w:szCs w:val="28"/>
        </w:rPr>
        <w:t>.</w:t>
      </w:r>
    </w:p>
    <w:p w:rsidR="00DE2B6A" w:rsidRPr="00C315B8" w:rsidRDefault="00DE2B6A" w:rsidP="00DE2B6A">
      <w:pPr>
        <w:ind w:left="1069"/>
        <w:jc w:val="center"/>
        <w:rPr>
          <w:b/>
          <w:bCs/>
          <w:sz w:val="28"/>
          <w:szCs w:val="28"/>
        </w:rPr>
      </w:pPr>
      <w:r w:rsidRPr="00C315B8">
        <w:rPr>
          <w:b/>
          <w:bCs/>
          <w:sz w:val="28"/>
          <w:szCs w:val="28"/>
        </w:rPr>
        <w:t xml:space="preserve">Основные характеристики районного бюджета </w:t>
      </w:r>
    </w:p>
    <w:p w:rsidR="00DE2B6A" w:rsidRPr="00C315B8" w:rsidRDefault="00DE2B6A" w:rsidP="00DE2B6A">
      <w:pPr>
        <w:spacing w:line="360" w:lineRule="auto"/>
        <w:ind w:left="1069"/>
        <w:jc w:val="center"/>
        <w:rPr>
          <w:b/>
          <w:bCs/>
          <w:sz w:val="28"/>
          <w:szCs w:val="28"/>
        </w:rPr>
      </w:pPr>
      <w:r w:rsidRPr="00C315B8">
        <w:rPr>
          <w:b/>
          <w:bCs/>
          <w:sz w:val="28"/>
          <w:szCs w:val="28"/>
        </w:rPr>
        <w:t>на 202</w:t>
      </w:r>
      <w:r w:rsidR="00AD5336">
        <w:rPr>
          <w:b/>
          <w:bCs/>
          <w:sz w:val="28"/>
          <w:szCs w:val="28"/>
        </w:rPr>
        <w:t>4</w:t>
      </w:r>
      <w:r w:rsidRPr="00C315B8">
        <w:rPr>
          <w:b/>
          <w:bCs/>
          <w:sz w:val="28"/>
          <w:szCs w:val="28"/>
        </w:rPr>
        <w:t>-202</w:t>
      </w:r>
      <w:r w:rsidR="00AD5336">
        <w:rPr>
          <w:b/>
          <w:bCs/>
          <w:sz w:val="28"/>
          <w:szCs w:val="28"/>
        </w:rPr>
        <w:t>6</w:t>
      </w:r>
      <w:r w:rsidRPr="00C315B8">
        <w:rPr>
          <w:b/>
          <w:bCs/>
          <w:sz w:val="28"/>
          <w:szCs w:val="28"/>
        </w:rPr>
        <w:t xml:space="preserve"> годы</w:t>
      </w:r>
    </w:p>
    <w:p w:rsidR="00DE2B6A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238DD">
        <w:rPr>
          <w:sz w:val="28"/>
          <w:szCs w:val="28"/>
        </w:rPr>
        <w:t xml:space="preserve">Основные характеристики </w:t>
      </w:r>
      <w:r>
        <w:rPr>
          <w:sz w:val="28"/>
          <w:szCs w:val="28"/>
        </w:rPr>
        <w:t>районного</w:t>
      </w:r>
      <w:r w:rsidRPr="001238DD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</w:t>
      </w:r>
      <w:r w:rsidR="00AD5336">
        <w:rPr>
          <w:sz w:val="28"/>
          <w:szCs w:val="28"/>
        </w:rPr>
        <w:t>4</w:t>
      </w:r>
      <w:r>
        <w:rPr>
          <w:sz w:val="28"/>
          <w:szCs w:val="28"/>
        </w:rPr>
        <w:t xml:space="preserve"> и плановый период 202</w:t>
      </w:r>
      <w:r w:rsidR="00AD5336">
        <w:rPr>
          <w:sz w:val="28"/>
          <w:szCs w:val="28"/>
        </w:rPr>
        <w:t>5</w:t>
      </w:r>
      <w:r w:rsidRPr="001238DD">
        <w:rPr>
          <w:sz w:val="28"/>
          <w:szCs w:val="28"/>
        </w:rPr>
        <w:t xml:space="preserve"> и 202</w:t>
      </w:r>
      <w:r w:rsidR="00AD5336">
        <w:rPr>
          <w:sz w:val="28"/>
          <w:szCs w:val="28"/>
        </w:rPr>
        <w:t>6</w:t>
      </w:r>
      <w:r w:rsidRPr="001238DD">
        <w:rPr>
          <w:sz w:val="28"/>
          <w:szCs w:val="28"/>
        </w:rPr>
        <w:t xml:space="preserve"> годов, рассчитанные на основе сценарных условий функционирования экономики Российской Федерации, основных параметров прогноза социально-экономического развития Российской </w:t>
      </w:r>
      <w:proofErr w:type="gramStart"/>
      <w:r w:rsidRPr="001238DD">
        <w:rPr>
          <w:sz w:val="28"/>
          <w:szCs w:val="28"/>
        </w:rPr>
        <w:t>Федерации</w:t>
      </w:r>
      <w:r>
        <w:rPr>
          <w:sz w:val="28"/>
          <w:szCs w:val="28"/>
        </w:rPr>
        <w:t>,</w:t>
      </w:r>
      <w:r w:rsidRPr="001238DD">
        <w:rPr>
          <w:sz w:val="28"/>
          <w:szCs w:val="28"/>
        </w:rPr>
        <w:t xml:space="preserve">  Воронежской</w:t>
      </w:r>
      <w:proofErr w:type="gramEnd"/>
      <w:r w:rsidRPr="001238DD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и Подгоренского муниципального района</w:t>
      </w:r>
      <w:r w:rsidRPr="001238D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AD5336">
        <w:rPr>
          <w:sz w:val="28"/>
          <w:szCs w:val="28"/>
        </w:rPr>
        <w:t>4</w:t>
      </w:r>
      <w:r w:rsidRPr="001238DD">
        <w:rPr>
          <w:sz w:val="28"/>
          <w:szCs w:val="28"/>
          <w:lang w:val="en-US"/>
        </w:rPr>
        <w:t> </w:t>
      </w:r>
      <w:r w:rsidRPr="001238DD">
        <w:rPr>
          <w:sz w:val="28"/>
          <w:szCs w:val="28"/>
        </w:rPr>
        <w:t>год и на период до 20</w:t>
      </w:r>
      <w:r>
        <w:rPr>
          <w:sz w:val="28"/>
          <w:szCs w:val="28"/>
        </w:rPr>
        <w:t>2</w:t>
      </w:r>
      <w:r w:rsidR="00AD5336">
        <w:rPr>
          <w:sz w:val="28"/>
          <w:szCs w:val="28"/>
        </w:rPr>
        <w:t>6</w:t>
      </w:r>
      <w:r w:rsidRPr="001238DD">
        <w:rPr>
          <w:sz w:val="28"/>
          <w:szCs w:val="28"/>
          <w:lang w:val="en-US"/>
        </w:rPr>
        <w:t> </w:t>
      </w:r>
      <w:r w:rsidRPr="001238DD">
        <w:rPr>
          <w:sz w:val="28"/>
          <w:szCs w:val="28"/>
        </w:rPr>
        <w:t>года, представлены в таблице.</w:t>
      </w:r>
    </w:p>
    <w:p w:rsidR="00DE2B6A" w:rsidRPr="00B84705" w:rsidRDefault="00DE2B6A" w:rsidP="00DE2B6A">
      <w:pPr>
        <w:spacing w:line="360" w:lineRule="auto"/>
        <w:ind w:firstLine="709"/>
        <w:jc w:val="right"/>
      </w:pPr>
      <w:r>
        <w:t>млн.</w:t>
      </w:r>
      <w:r w:rsidRPr="00B84705">
        <w:t xml:space="preserve"> рублей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1679"/>
        <w:gridCol w:w="1398"/>
        <w:gridCol w:w="1539"/>
        <w:gridCol w:w="1498"/>
      </w:tblGrid>
      <w:tr w:rsidR="00DE2B6A" w:rsidRPr="00B84705" w:rsidTr="00361960">
        <w:trPr>
          <w:trHeight w:val="449"/>
          <w:jc w:val="center"/>
        </w:trPr>
        <w:tc>
          <w:tcPr>
            <w:tcW w:w="3319" w:type="dxa"/>
            <w:vMerge w:val="restart"/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Показатели</w:t>
            </w:r>
          </w:p>
        </w:tc>
        <w:tc>
          <w:tcPr>
            <w:tcW w:w="1679" w:type="dxa"/>
            <w:vMerge w:val="restart"/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91095C">
              <w:rPr>
                <w:b/>
                <w:bCs/>
              </w:rPr>
              <w:t>3</w:t>
            </w:r>
            <w:r w:rsidRPr="00B84705">
              <w:rPr>
                <w:b/>
                <w:bCs/>
              </w:rPr>
              <w:t xml:space="preserve"> год </w:t>
            </w:r>
          </w:p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(оценка)</w:t>
            </w:r>
          </w:p>
        </w:tc>
        <w:tc>
          <w:tcPr>
            <w:tcW w:w="4435" w:type="dxa"/>
            <w:gridSpan w:val="3"/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Проект</w:t>
            </w:r>
          </w:p>
        </w:tc>
      </w:tr>
      <w:tr w:rsidR="00DE2B6A" w:rsidRPr="00B84705" w:rsidTr="00361960">
        <w:trPr>
          <w:trHeight w:val="245"/>
          <w:jc w:val="center"/>
        </w:trPr>
        <w:tc>
          <w:tcPr>
            <w:tcW w:w="3319" w:type="dxa"/>
            <w:vMerge/>
            <w:tcBorders>
              <w:bottom w:val="single" w:sz="4" w:space="0" w:color="auto"/>
            </w:tcBorders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</w:p>
        </w:tc>
        <w:tc>
          <w:tcPr>
            <w:tcW w:w="1679" w:type="dxa"/>
            <w:vMerge/>
            <w:tcBorders>
              <w:bottom w:val="single" w:sz="4" w:space="0" w:color="auto"/>
            </w:tcBorders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361960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91095C">
              <w:rPr>
                <w:b/>
                <w:bCs/>
                <w:lang w:val="en-US"/>
              </w:rPr>
              <w:t>4</w:t>
            </w:r>
            <w:r w:rsidRPr="00B84705">
              <w:rPr>
                <w:b/>
                <w:bCs/>
              </w:rPr>
              <w:t xml:space="preserve"> год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91095C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91095C">
              <w:rPr>
                <w:b/>
                <w:bCs/>
              </w:rPr>
              <w:t>5</w:t>
            </w:r>
            <w:r w:rsidRPr="00B84705">
              <w:rPr>
                <w:b/>
                <w:bCs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91095C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202</w:t>
            </w:r>
            <w:r w:rsidR="0091095C">
              <w:rPr>
                <w:b/>
                <w:bCs/>
              </w:rPr>
              <w:t>6</w:t>
            </w:r>
            <w:r w:rsidRPr="00B84705">
              <w:rPr>
                <w:b/>
                <w:bCs/>
              </w:rPr>
              <w:t xml:space="preserve"> год</w:t>
            </w:r>
          </w:p>
        </w:tc>
      </w:tr>
    </w:tbl>
    <w:p w:rsidR="00DE2B6A" w:rsidRPr="00B84705" w:rsidRDefault="00DE2B6A" w:rsidP="00DE2B6A">
      <w:pPr>
        <w:spacing w:line="360" w:lineRule="auto"/>
        <w:jc w:val="right"/>
        <w:rPr>
          <w:sz w:val="4"/>
          <w:szCs w:val="4"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1631"/>
        <w:gridCol w:w="1453"/>
        <w:gridCol w:w="1525"/>
        <w:gridCol w:w="1479"/>
      </w:tblGrid>
      <w:tr w:rsidR="00DE2B6A" w:rsidRPr="00A51B4D" w:rsidTr="00361960">
        <w:trPr>
          <w:trHeight w:val="267"/>
          <w:tblHeader/>
          <w:jc w:val="center"/>
        </w:trPr>
        <w:tc>
          <w:tcPr>
            <w:tcW w:w="3349" w:type="dxa"/>
          </w:tcPr>
          <w:p w:rsidR="00DE2B6A" w:rsidRPr="0063433D" w:rsidRDefault="00DE2B6A" w:rsidP="00361960">
            <w:pPr>
              <w:jc w:val="center"/>
              <w:rPr>
                <w:b/>
                <w:bCs/>
              </w:rPr>
            </w:pPr>
            <w:r w:rsidRPr="0063433D">
              <w:rPr>
                <w:b/>
                <w:bCs/>
              </w:rPr>
              <w:t>1</w:t>
            </w:r>
          </w:p>
        </w:tc>
        <w:tc>
          <w:tcPr>
            <w:tcW w:w="1631" w:type="dxa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 w:rsidRPr="0063433D">
              <w:rPr>
                <w:b/>
              </w:rPr>
              <w:t>2</w:t>
            </w:r>
          </w:p>
        </w:tc>
        <w:tc>
          <w:tcPr>
            <w:tcW w:w="1453" w:type="dxa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 w:rsidRPr="0063433D">
              <w:rPr>
                <w:b/>
              </w:rPr>
              <w:t>3</w:t>
            </w:r>
          </w:p>
        </w:tc>
        <w:tc>
          <w:tcPr>
            <w:tcW w:w="1525" w:type="dxa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 w:rsidRPr="0063433D">
              <w:rPr>
                <w:b/>
              </w:rPr>
              <w:t>4</w:t>
            </w:r>
          </w:p>
        </w:tc>
        <w:tc>
          <w:tcPr>
            <w:tcW w:w="1479" w:type="dxa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 w:rsidRPr="0063433D">
              <w:rPr>
                <w:b/>
              </w:rPr>
              <w:t>5</w:t>
            </w:r>
          </w:p>
        </w:tc>
      </w:tr>
      <w:tr w:rsidR="00DE2B6A" w:rsidRPr="00A51B4D" w:rsidTr="00361960">
        <w:trPr>
          <w:trHeight w:val="267"/>
          <w:jc w:val="center"/>
        </w:trPr>
        <w:tc>
          <w:tcPr>
            <w:tcW w:w="3349" w:type="dxa"/>
          </w:tcPr>
          <w:p w:rsidR="00DE2B6A" w:rsidRPr="0063433D" w:rsidRDefault="00DE2B6A" w:rsidP="00361960">
            <w:pPr>
              <w:jc w:val="center"/>
              <w:rPr>
                <w:b/>
                <w:bCs/>
              </w:rPr>
            </w:pPr>
            <w:r w:rsidRPr="0063433D">
              <w:rPr>
                <w:b/>
                <w:bCs/>
              </w:rPr>
              <w:t>Доходы, всего</w:t>
            </w:r>
          </w:p>
        </w:tc>
        <w:tc>
          <w:tcPr>
            <w:tcW w:w="1631" w:type="dxa"/>
            <w:vAlign w:val="bottom"/>
          </w:tcPr>
          <w:p w:rsidR="00DE2B6A" w:rsidRPr="0063433D" w:rsidRDefault="00A947B2" w:rsidP="003619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979,8</w:t>
            </w:r>
          </w:p>
        </w:tc>
        <w:tc>
          <w:tcPr>
            <w:tcW w:w="1453" w:type="dxa"/>
            <w:vAlign w:val="center"/>
          </w:tcPr>
          <w:p w:rsidR="00DE2B6A" w:rsidRPr="0063433D" w:rsidRDefault="0091095C" w:rsidP="00361960">
            <w:pPr>
              <w:jc w:val="center"/>
              <w:rPr>
                <w:b/>
              </w:rPr>
            </w:pPr>
            <w:r>
              <w:rPr>
                <w:b/>
              </w:rPr>
              <w:t>875,3</w:t>
            </w:r>
          </w:p>
        </w:tc>
        <w:tc>
          <w:tcPr>
            <w:tcW w:w="1525" w:type="dxa"/>
            <w:vAlign w:val="center"/>
          </w:tcPr>
          <w:p w:rsidR="00DE2B6A" w:rsidRPr="0063433D" w:rsidRDefault="0091095C" w:rsidP="00361960">
            <w:pPr>
              <w:jc w:val="center"/>
              <w:rPr>
                <w:b/>
              </w:rPr>
            </w:pPr>
            <w:r>
              <w:rPr>
                <w:b/>
              </w:rPr>
              <w:t>717,0</w:t>
            </w:r>
          </w:p>
        </w:tc>
        <w:tc>
          <w:tcPr>
            <w:tcW w:w="1479" w:type="dxa"/>
          </w:tcPr>
          <w:p w:rsidR="00DE2B6A" w:rsidRPr="0063433D" w:rsidRDefault="0091095C" w:rsidP="00361960">
            <w:pPr>
              <w:jc w:val="center"/>
              <w:rPr>
                <w:b/>
              </w:rPr>
            </w:pPr>
            <w:r>
              <w:rPr>
                <w:b/>
              </w:rPr>
              <w:t>769,9</w:t>
            </w:r>
          </w:p>
        </w:tc>
      </w:tr>
      <w:tr w:rsidR="00DE2B6A" w:rsidRPr="00A51B4D" w:rsidTr="00361960">
        <w:trPr>
          <w:trHeight w:val="267"/>
          <w:jc w:val="center"/>
        </w:trPr>
        <w:tc>
          <w:tcPr>
            <w:tcW w:w="3349" w:type="dxa"/>
          </w:tcPr>
          <w:p w:rsidR="00DE2B6A" w:rsidRPr="0063433D" w:rsidRDefault="00DE2B6A" w:rsidP="00361960">
            <w:r w:rsidRPr="0063433D">
              <w:t>из них</w:t>
            </w:r>
          </w:p>
        </w:tc>
        <w:tc>
          <w:tcPr>
            <w:tcW w:w="1631" w:type="dxa"/>
            <w:vAlign w:val="center"/>
          </w:tcPr>
          <w:p w:rsidR="00DE2B6A" w:rsidRPr="0063433D" w:rsidRDefault="00DE2B6A" w:rsidP="00361960">
            <w:pPr>
              <w:pStyle w:val="a6"/>
            </w:pPr>
          </w:p>
        </w:tc>
        <w:tc>
          <w:tcPr>
            <w:tcW w:w="1453" w:type="dxa"/>
            <w:vAlign w:val="center"/>
          </w:tcPr>
          <w:p w:rsidR="00DE2B6A" w:rsidRPr="0063433D" w:rsidRDefault="00DE2B6A" w:rsidP="00361960">
            <w:pPr>
              <w:pStyle w:val="a6"/>
            </w:pPr>
          </w:p>
        </w:tc>
        <w:tc>
          <w:tcPr>
            <w:tcW w:w="1525" w:type="dxa"/>
            <w:vAlign w:val="center"/>
          </w:tcPr>
          <w:p w:rsidR="00DE2B6A" w:rsidRPr="0063433D" w:rsidRDefault="00DE2B6A" w:rsidP="00361960">
            <w:pPr>
              <w:pStyle w:val="a6"/>
            </w:pPr>
          </w:p>
        </w:tc>
        <w:tc>
          <w:tcPr>
            <w:tcW w:w="1479" w:type="dxa"/>
          </w:tcPr>
          <w:p w:rsidR="00DE2B6A" w:rsidRPr="0063433D" w:rsidRDefault="00DE2B6A" w:rsidP="00361960">
            <w:pPr>
              <w:pStyle w:val="a6"/>
            </w:pPr>
          </w:p>
        </w:tc>
      </w:tr>
      <w:tr w:rsidR="00DE2B6A" w:rsidRPr="00A51B4D" w:rsidTr="00361960">
        <w:trPr>
          <w:trHeight w:val="332"/>
          <w:jc w:val="center"/>
        </w:trPr>
        <w:tc>
          <w:tcPr>
            <w:tcW w:w="3349" w:type="dxa"/>
            <w:vAlign w:val="center"/>
          </w:tcPr>
          <w:p w:rsidR="00DE2B6A" w:rsidRPr="005C5CE2" w:rsidRDefault="00DE2B6A" w:rsidP="00361960">
            <w:pPr>
              <w:rPr>
                <w:b/>
              </w:rPr>
            </w:pPr>
            <w:r w:rsidRPr="005C5CE2">
              <w:rPr>
                <w:b/>
              </w:rPr>
              <w:lastRenderedPageBreak/>
              <w:t>Налоговые + неналоговые</w:t>
            </w:r>
          </w:p>
        </w:tc>
        <w:tc>
          <w:tcPr>
            <w:tcW w:w="1631" w:type="dxa"/>
            <w:vAlign w:val="center"/>
          </w:tcPr>
          <w:p w:rsidR="00DE2B6A" w:rsidRPr="00A947B2" w:rsidRDefault="00A947B2" w:rsidP="00361960">
            <w:pPr>
              <w:jc w:val="center"/>
              <w:rPr>
                <w:b/>
              </w:rPr>
            </w:pPr>
            <w:r>
              <w:rPr>
                <w:b/>
              </w:rPr>
              <w:t>161,2</w:t>
            </w:r>
          </w:p>
        </w:tc>
        <w:tc>
          <w:tcPr>
            <w:tcW w:w="1453" w:type="dxa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177,0</w:t>
            </w:r>
          </w:p>
        </w:tc>
        <w:tc>
          <w:tcPr>
            <w:tcW w:w="1525" w:type="dxa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190,1</w:t>
            </w:r>
          </w:p>
        </w:tc>
        <w:tc>
          <w:tcPr>
            <w:tcW w:w="1479" w:type="dxa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202,0</w:t>
            </w:r>
          </w:p>
        </w:tc>
      </w:tr>
      <w:tr w:rsidR="00DE2B6A" w:rsidRPr="00A51B4D" w:rsidTr="00361960">
        <w:trPr>
          <w:trHeight w:val="268"/>
          <w:jc w:val="center"/>
        </w:trPr>
        <w:tc>
          <w:tcPr>
            <w:tcW w:w="3349" w:type="dxa"/>
            <w:vAlign w:val="center"/>
          </w:tcPr>
          <w:p w:rsidR="00DE2B6A" w:rsidRPr="0063433D" w:rsidRDefault="00DE2B6A" w:rsidP="00361960">
            <w:pPr>
              <w:rPr>
                <w:b/>
              </w:rPr>
            </w:pPr>
            <w:r w:rsidRPr="0063433D">
              <w:rPr>
                <w:b/>
              </w:rPr>
              <w:t xml:space="preserve">Безвозмездные перечисления </w:t>
            </w:r>
          </w:p>
        </w:tc>
        <w:tc>
          <w:tcPr>
            <w:tcW w:w="1631" w:type="dxa"/>
            <w:vAlign w:val="center"/>
          </w:tcPr>
          <w:p w:rsidR="00DE2B6A" w:rsidRPr="0063433D" w:rsidRDefault="00A947B2" w:rsidP="003619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818,6</w:t>
            </w:r>
          </w:p>
        </w:tc>
        <w:tc>
          <w:tcPr>
            <w:tcW w:w="1453" w:type="dxa"/>
            <w:vAlign w:val="center"/>
          </w:tcPr>
          <w:p w:rsidR="00DE2B6A" w:rsidRPr="0063433D" w:rsidRDefault="00785859" w:rsidP="001A025A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="001A025A">
              <w:rPr>
                <w:b/>
              </w:rPr>
              <w:t>8</w:t>
            </w:r>
            <w:r>
              <w:rPr>
                <w:b/>
              </w:rPr>
              <w:t>,</w:t>
            </w:r>
            <w:r w:rsidR="001A025A">
              <w:rPr>
                <w:b/>
              </w:rPr>
              <w:t>3</w:t>
            </w:r>
          </w:p>
        </w:tc>
        <w:tc>
          <w:tcPr>
            <w:tcW w:w="1525" w:type="dxa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526,9</w:t>
            </w:r>
          </w:p>
        </w:tc>
        <w:tc>
          <w:tcPr>
            <w:tcW w:w="1479" w:type="dxa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567,8</w:t>
            </w:r>
          </w:p>
        </w:tc>
      </w:tr>
      <w:tr w:rsidR="00DE2B6A" w:rsidRPr="00A51B4D" w:rsidTr="000E1701">
        <w:trPr>
          <w:trHeight w:val="259"/>
          <w:jc w:val="center"/>
        </w:trPr>
        <w:tc>
          <w:tcPr>
            <w:tcW w:w="3349" w:type="dxa"/>
            <w:vAlign w:val="center"/>
          </w:tcPr>
          <w:p w:rsidR="00DE2B6A" w:rsidRPr="0063433D" w:rsidRDefault="00DE2B6A" w:rsidP="00361960">
            <w:pPr>
              <w:rPr>
                <w:b/>
                <w:bCs/>
              </w:rPr>
            </w:pPr>
            <w:r w:rsidRPr="0063433D">
              <w:rPr>
                <w:b/>
                <w:bCs/>
              </w:rPr>
              <w:t>Расходы, всего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DE2B6A" w:rsidRPr="001041A4" w:rsidRDefault="00366AE4" w:rsidP="003619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41A4">
              <w:rPr>
                <w:b/>
              </w:rPr>
              <w:t>1 012,4</w:t>
            </w:r>
          </w:p>
        </w:tc>
        <w:tc>
          <w:tcPr>
            <w:tcW w:w="1453" w:type="dxa"/>
            <w:vAlign w:val="center"/>
          </w:tcPr>
          <w:p w:rsidR="00DE2B6A" w:rsidRPr="0063433D" w:rsidRDefault="00806295" w:rsidP="00361960">
            <w:pPr>
              <w:jc w:val="center"/>
              <w:rPr>
                <w:b/>
              </w:rPr>
            </w:pPr>
            <w:r>
              <w:rPr>
                <w:b/>
              </w:rPr>
              <w:t>881,7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715,0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E2B6A" w:rsidRPr="0063433D" w:rsidRDefault="00785859" w:rsidP="00361960">
            <w:pPr>
              <w:jc w:val="center"/>
              <w:rPr>
                <w:b/>
              </w:rPr>
            </w:pPr>
            <w:r>
              <w:rPr>
                <w:b/>
              </w:rPr>
              <w:t>767,8</w:t>
            </w:r>
          </w:p>
        </w:tc>
      </w:tr>
      <w:tr w:rsidR="00DE2B6A" w:rsidRPr="00A51B4D" w:rsidTr="000E1701">
        <w:trPr>
          <w:trHeight w:val="250"/>
          <w:jc w:val="center"/>
        </w:trPr>
        <w:tc>
          <w:tcPr>
            <w:tcW w:w="3349" w:type="dxa"/>
            <w:vAlign w:val="center"/>
          </w:tcPr>
          <w:p w:rsidR="00DE2B6A" w:rsidRPr="0063433D" w:rsidRDefault="00DE2B6A" w:rsidP="00361960">
            <w:r w:rsidRPr="0063433D">
              <w:rPr>
                <w:b/>
                <w:bCs/>
              </w:rPr>
              <w:t>Дефицит (-), профицит (+)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DE2B6A" w:rsidRPr="001041A4" w:rsidRDefault="00366AE4" w:rsidP="00361960">
            <w:pPr>
              <w:jc w:val="center"/>
              <w:rPr>
                <w:b/>
              </w:rPr>
            </w:pPr>
            <w:r w:rsidRPr="001041A4">
              <w:rPr>
                <w:b/>
              </w:rPr>
              <w:t>-32,6</w:t>
            </w:r>
          </w:p>
        </w:tc>
        <w:tc>
          <w:tcPr>
            <w:tcW w:w="1453" w:type="dxa"/>
            <w:vAlign w:val="center"/>
          </w:tcPr>
          <w:p w:rsidR="00DE2B6A" w:rsidRPr="00785859" w:rsidRDefault="00806295" w:rsidP="00361960">
            <w:pPr>
              <w:jc w:val="center"/>
              <w:rPr>
                <w:b/>
              </w:rPr>
            </w:pPr>
            <w:r>
              <w:rPr>
                <w:b/>
              </w:rPr>
              <w:t>-6,4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E2B6A" w:rsidRPr="00201EB0" w:rsidRDefault="00201EB0" w:rsidP="00361960">
            <w:pPr>
              <w:jc w:val="center"/>
              <w:rPr>
                <w:b/>
              </w:rPr>
            </w:pPr>
            <w:r>
              <w:rPr>
                <w:b/>
              </w:rPr>
              <w:t>+2,0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E2B6A" w:rsidRPr="0063433D" w:rsidRDefault="00201EB0" w:rsidP="00361960">
            <w:pPr>
              <w:jc w:val="center"/>
              <w:rPr>
                <w:b/>
              </w:rPr>
            </w:pPr>
            <w:r>
              <w:rPr>
                <w:b/>
              </w:rPr>
              <w:t>+2,0</w:t>
            </w:r>
          </w:p>
        </w:tc>
      </w:tr>
      <w:tr w:rsidR="00DE2B6A" w:rsidRPr="00B84705" w:rsidTr="00361960">
        <w:trPr>
          <w:trHeight w:val="399"/>
          <w:jc w:val="center"/>
        </w:trPr>
        <w:tc>
          <w:tcPr>
            <w:tcW w:w="3349" w:type="dxa"/>
            <w:vAlign w:val="center"/>
          </w:tcPr>
          <w:p w:rsidR="00DE2B6A" w:rsidRPr="0063433D" w:rsidRDefault="00DE2B6A" w:rsidP="00361960">
            <w:pPr>
              <w:rPr>
                <w:b/>
                <w:bCs/>
              </w:rPr>
            </w:pPr>
            <w:r w:rsidRPr="0063433D">
              <w:rPr>
                <w:b/>
                <w:bCs/>
              </w:rPr>
              <w:t xml:space="preserve">Размер дефицита (%) </w:t>
            </w:r>
          </w:p>
        </w:tc>
        <w:tc>
          <w:tcPr>
            <w:tcW w:w="1631" w:type="dxa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53" w:type="dxa"/>
            <w:vAlign w:val="center"/>
          </w:tcPr>
          <w:p w:rsidR="00DE2B6A" w:rsidRPr="0063433D" w:rsidRDefault="007F7093" w:rsidP="007F709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E2B6A">
              <w:rPr>
                <w:b/>
              </w:rPr>
              <w:t>,</w:t>
            </w:r>
            <w:r w:rsidR="00E264AA">
              <w:rPr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1525" w:type="dxa"/>
            <w:shd w:val="clear" w:color="auto" w:fill="auto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E2B6A" w:rsidRPr="0063433D" w:rsidRDefault="00DE2B6A" w:rsidP="0036196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DE2B6A" w:rsidRDefault="00DE2B6A" w:rsidP="00DE2B6A">
      <w:pPr>
        <w:outlineLvl w:val="0"/>
        <w:rPr>
          <w:b/>
          <w:sz w:val="32"/>
          <w:szCs w:val="32"/>
        </w:rPr>
      </w:pPr>
    </w:p>
    <w:p w:rsidR="00F07979" w:rsidRPr="00C955AD" w:rsidRDefault="00F07979" w:rsidP="00F079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7979">
        <w:rPr>
          <w:sz w:val="28"/>
          <w:szCs w:val="28"/>
        </w:rPr>
        <w:t>Введение экономических и финансовых ограничений в отношении</w:t>
      </w:r>
      <w:r w:rsidRPr="00C955AD">
        <w:rPr>
          <w:sz w:val="28"/>
          <w:szCs w:val="28"/>
        </w:rPr>
        <w:t xml:space="preserve"> Российской Федерации и, как следствие, проблемы с экспортом и импортом товаров, нарушение логистических связей создают риски</w:t>
      </w:r>
      <w:r>
        <w:rPr>
          <w:sz w:val="28"/>
          <w:szCs w:val="28"/>
        </w:rPr>
        <w:t xml:space="preserve"> для бюджетной системы страны, </w:t>
      </w:r>
      <w:r w:rsidRPr="00C955AD">
        <w:rPr>
          <w:sz w:val="28"/>
          <w:szCs w:val="28"/>
        </w:rPr>
        <w:t>региона</w:t>
      </w:r>
      <w:r>
        <w:rPr>
          <w:sz w:val="28"/>
          <w:szCs w:val="28"/>
        </w:rPr>
        <w:t xml:space="preserve"> и района</w:t>
      </w:r>
      <w:r w:rsidRPr="00C955AD">
        <w:rPr>
          <w:sz w:val="28"/>
          <w:szCs w:val="28"/>
        </w:rPr>
        <w:t>. С целью минимизации негативных последствий от санкций правительством России</w:t>
      </w:r>
      <w:r>
        <w:rPr>
          <w:sz w:val="28"/>
          <w:szCs w:val="28"/>
        </w:rPr>
        <w:t xml:space="preserve">, </w:t>
      </w:r>
      <w:r w:rsidRPr="00C955AD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и муниципального района</w:t>
      </w:r>
      <w:r w:rsidRPr="00C955AD">
        <w:rPr>
          <w:sz w:val="28"/>
          <w:szCs w:val="28"/>
        </w:rPr>
        <w:t xml:space="preserve"> приняты меры, направленные на поддержку бизнеса и населения, что позволило обеспечить положительную динамику по многим показателям реального сектора экономики </w:t>
      </w:r>
      <w:r>
        <w:rPr>
          <w:sz w:val="28"/>
          <w:szCs w:val="28"/>
        </w:rPr>
        <w:t>района</w:t>
      </w:r>
      <w:r w:rsidRPr="00C955AD">
        <w:rPr>
          <w:sz w:val="28"/>
          <w:szCs w:val="28"/>
        </w:rPr>
        <w:t xml:space="preserve"> и сохранить устойчивость бюджета </w:t>
      </w:r>
      <w:r>
        <w:rPr>
          <w:sz w:val="28"/>
          <w:szCs w:val="28"/>
        </w:rPr>
        <w:t>района</w:t>
      </w:r>
      <w:r w:rsidRPr="00C955AD">
        <w:rPr>
          <w:sz w:val="28"/>
          <w:szCs w:val="28"/>
        </w:rPr>
        <w:t xml:space="preserve">. </w:t>
      </w:r>
    </w:p>
    <w:p w:rsidR="00F07979" w:rsidRPr="00C955AD" w:rsidRDefault="00F07979" w:rsidP="00F079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Несмотря на </w:t>
      </w:r>
      <w:proofErr w:type="spellStart"/>
      <w:r w:rsidRPr="00C955AD">
        <w:rPr>
          <w:sz w:val="28"/>
          <w:szCs w:val="28"/>
        </w:rPr>
        <w:t>санкционное</w:t>
      </w:r>
      <w:proofErr w:type="spellEnd"/>
      <w:r w:rsidRPr="00C955AD">
        <w:rPr>
          <w:sz w:val="28"/>
          <w:szCs w:val="28"/>
        </w:rPr>
        <w:t xml:space="preserve"> давление недружественных государств и ухудшение </w:t>
      </w:r>
      <w:proofErr w:type="spellStart"/>
      <w:r w:rsidRPr="00C955AD">
        <w:rPr>
          <w:sz w:val="28"/>
          <w:szCs w:val="28"/>
        </w:rPr>
        <w:t>внешеэкономическ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условий, плановые назначения </w:t>
      </w:r>
      <w:r w:rsidRPr="00C955A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Подгоренского муниципального района</w:t>
      </w:r>
      <w:r w:rsidRPr="00C955AD">
        <w:rPr>
          <w:sz w:val="28"/>
          <w:szCs w:val="28"/>
        </w:rPr>
        <w:t xml:space="preserve"> по доходным источникам исполнены в 202</w:t>
      </w:r>
      <w:r w:rsidR="00E15FD6">
        <w:rPr>
          <w:sz w:val="28"/>
          <w:szCs w:val="28"/>
        </w:rPr>
        <w:t>2</w:t>
      </w:r>
      <w:r w:rsidRPr="00C955AD">
        <w:rPr>
          <w:sz w:val="28"/>
          <w:szCs w:val="28"/>
        </w:rPr>
        <w:t xml:space="preserve"> году в полном объеме. </w:t>
      </w:r>
      <w:r>
        <w:rPr>
          <w:sz w:val="28"/>
          <w:szCs w:val="28"/>
        </w:rPr>
        <w:t>Н</w:t>
      </w:r>
      <w:r w:rsidRPr="00C955AD">
        <w:rPr>
          <w:sz w:val="28"/>
          <w:szCs w:val="28"/>
        </w:rPr>
        <w:t xml:space="preserve">алоговые и неналоговые доходы составили </w:t>
      </w:r>
      <w:r>
        <w:rPr>
          <w:sz w:val="28"/>
          <w:szCs w:val="28"/>
        </w:rPr>
        <w:t>245,5</w:t>
      </w:r>
      <w:r w:rsidRPr="00C955AD">
        <w:rPr>
          <w:sz w:val="28"/>
          <w:szCs w:val="28"/>
        </w:rPr>
        <w:t xml:space="preserve"> мл</w:t>
      </w:r>
      <w:r>
        <w:rPr>
          <w:sz w:val="28"/>
          <w:szCs w:val="28"/>
        </w:rPr>
        <w:t>н.</w:t>
      </w:r>
      <w:r w:rsidRPr="00C955AD">
        <w:rPr>
          <w:sz w:val="28"/>
          <w:szCs w:val="28"/>
        </w:rPr>
        <w:t xml:space="preserve"> рублей, что выше 2021 года на </w:t>
      </w:r>
      <w:r>
        <w:rPr>
          <w:sz w:val="28"/>
          <w:szCs w:val="28"/>
        </w:rPr>
        <w:t>11,8</w:t>
      </w:r>
      <w:r w:rsidRPr="00C955AD">
        <w:rPr>
          <w:sz w:val="28"/>
          <w:szCs w:val="28"/>
        </w:rPr>
        <w:t>% (+</w:t>
      </w:r>
      <w:r>
        <w:rPr>
          <w:sz w:val="28"/>
          <w:szCs w:val="28"/>
        </w:rPr>
        <w:t>25,9</w:t>
      </w:r>
      <w:r w:rsidRPr="00C955AD">
        <w:rPr>
          <w:sz w:val="28"/>
          <w:szCs w:val="28"/>
        </w:rPr>
        <w:t xml:space="preserve"> мл</w:t>
      </w:r>
      <w:r>
        <w:rPr>
          <w:sz w:val="28"/>
          <w:szCs w:val="28"/>
        </w:rPr>
        <w:t>н.</w:t>
      </w:r>
      <w:r w:rsidRPr="00C955AD">
        <w:rPr>
          <w:sz w:val="28"/>
          <w:szCs w:val="28"/>
        </w:rPr>
        <w:t xml:space="preserve"> рублей).</w:t>
      </w:r>
    </w:p>
    <w:p w:rsidR="00F07979" w:rsidRPr="00C955AD" w:rsidRDefault="00F07979" w:rsidP="00F07979">
      <w:pPr>
        <w:spacing w:line="360" w:lineRule="auto"/>
        <w:ind w:firstLine="709"/>
        <w:jc w:val="both"/>
        <w:rPr>
          <w:sz w:val="28"/>
          <w:szCs w:val="28"/>
        </w:rPr>
      </w:pPr>
      <w:r w:rsidRPr="00C955AD">
        <w:rPr>
          <w:sz w:val="28"/>
        </w:rPr>
        <w:t>Достигнуто это благодаря диверсификации экономики р</w:t>
      </w:r>
      <w:r>
        <w:rPr>
          <w:sz w:val="28"/>
        </w:rPr>
        <w:t>айона</w:t>
      </w:r>
      <w:r w:rsidRPr="00C955AD">
        <w:rPr>
          <w:sz w:val="28"/>
        </w:rPr>
        <w:t xml:space="preserve"> </w:t>
      </w:r>
      <w:r w:rsidRPr="00E03D0B">
        <w:rPr>
          <w:sz w:val="28"/>
        </w:rPr>
        <w:t xml:space="preserve">и проводимым </w:t>
      </w:r>
      <w:r>
        <w:rPr>
          <w:sz w:val="28"/>
          <w:szCs w:val="28"/>
        </w:rPr>
        <w:t>органа</w:t>
      </w:r>
      <w:r w:rsidRPr="00E03D0B">
        <w:rPr>
          <w:sz w:val="28"/>
          <w:szCs w:val="28"/>
        </w:rPr>
        <w:t>ми местного самоуправления</w:t>
      </w:r>
      <w:r w:rsidRPr="00E03D0B">
        <w:rPr>
          <w:sz w:val="28"/>
        </w:rPr>
        <w:t xml:space="preserve"> мероприятиям по развитию собственного налогового потенциала. В с</w:t>
      </w:r>
      <w:r w:rsidRPr="00C955AD">
        <w:rPr>
          <w:sz w:val="28"/>
        </w:rPr>
        <w:t xml:space="preserve">труктуре налоговых доходов </w:t>
      </w:r>
      <w:r>
        <w:rPr>
          <w:sz w:val="28"/>
        </w:rPr>
        <w:t>района</w:t>
      </w:r>
      <w:r w:rsidRPr="00C955AD">
        <w:rPr>
          <w:sz w:val="28"/>
        </w:rPr>
        <w:t xml:space="preserve"> основную часть обеспечивают обрабатывающие производства (</w:t>
      </w:r>
      <w:r>
        <w:rPr>
          <w:sz w:val="28"/>
        </w:rPr>
        <w:t>7,9</w:t>
      </w:r>
      <w:r w:rsidRPr="00C955AD">
        <w:rPr>
          <w:sz w:val="28"/>
        </w:rPr>
        <w:t>%), торговля (</w:t>
      </w:r>
      <w:r>
        <w:rPr>
          <w:sz w:val="28"/>
        </w:rPr>
        <w:t>5,5</w:t>
      </w:r>
      <w:r w:rsidRPr="00C955AD">
        <w:rPr>
          <w:sz w:val="28"/>
        </w:rPr>
        <w:t xml:space="preserve">%), </w:t>
      </w:r>
      <w:r w:rsidRPr="00C955AD">
        <w:rPr>
          <w:sz w:val="28"/>
          <w:szCs w:val="28"/>
        </w:rPr>
        <w:t>обеспечение электроэнергией, газом и паром (</w:t>
      </w:r>
      <w:r>
        <w:rPr>
          <w:sz w:val="28"/>
          <w:szCs w:val="28"/>
        </w:rPr>
        <w:t>8,3</w:t>
      </w:r>
      <w:r w:rsidRPr="00C955AD">
        <w:rPr>
          <w:sz w:val="28"/>
          <w:szCs w:val="28"/>
        </w:rPr>
        <w:t>%), сельское хозяйство (</w:t>
      </w:r>
      <w:r>
        <w:rPr>
          <w:sz w:val="28"/>
          <w:szCs w:val="28"/>
        </w:rPr>
        <w:t>4,9</w:t>
      </w:r>
      <w:r w:rsidRPr="00C955AD">
        <w:rPr>
          <w:sz w:val="28"/>
          <w:szCs w:val="28"/>
        </w:rPr>
        <w:t>%).</w:t>
      </w:r>
    </w:p>
    <w:p w:rsidR="00F07979" w:rsidRPr="00C955AD" w:rsidRDefault="00F07979" w:rsidP="00F07979">
      <w:pPr>
        <w:pStyle w:val="xl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32"/>
        </w:rPr>
        <w:t xml:space="preserve">Кроме того, реализуется план </w:t>
      </w:r>
      <w:r w:rsidRPr="00C955AD">
        <w:rPr>
          <w:rFonts w:ascii="Times New Roman" w:hAnsi="Times New Roman" w:cs="Times New Roman"/>
          <w:sz w:val="28"/>
          <w:szCs w:val="28"/>
        </w:rPr>
        <w:t xml:space="preserve">мероприятий по росту доходного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Подгоренского муниципального района </w:t>
      </w:r>
      <w:r w:rsidRPr="00C955AD">
        <w:rPr>
          <w:rFonts w:ascii="Times New Roman" w:hAnsi="Times New Roman" w:cs="Times New Roman"/>
          <w:sz w:val="28"/>
          <w:szCs w:val="28"/>
        </w:rPr>
        <w:t xml:space="preserve">Воронежской области и по оптимизации расходов бюджета </w:t>
      </w:r>
      <w:r>
        <w:rPr>
          <w:rFonts w:ascii="Times New Roman" w:hAnsi="Times New Roman" w:cs="Times New Roman"/>
          <w:sz w:val="28"/>
          <w:szCs w:val="28"/>
        </w:rPr>
        <w:t>Подгоренского муниципального 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Воронежской области на 2021 - 2025 годы, а также план мероприятий, направленных на снижение уровня </w:t>
      </w:r>
      <w:proofErr w:type="spellStart"/>
      <w:r w:rsidRPr="00C955AD">
        <w:rPr>
          <w:rFonts w:ascii="Times New Roman" w:hAnsi="Times New Roman" w:cs="Times New Roman"/>
          <w:sz w:val="28"/>
          <w:szCs w:val="28"/>
        </w:rPr>
        <w:t>дотационности</w:t>
      </w:r>
      <w:proofErr w:type="spellEnd"/>
      <w:r w:rsidRPr="00C955AD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Подгоренского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Воронежской области и рост налоговых и неналоговых доходов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Подгоренского муниципального 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Воронежской области на 2023 год и на плановый период 2024 и 2025 годов. Работа по мобилизации доходов осуществляется в рамках взаимодействия региональных, федеральных органов власти и органов местного самоуправления и включает:</w:t>
      </w:r>
    </w:p>
    <w:p w:rsidR="00F07979" w:rsidRPr="00C955AD" w:rsidRDefault="00F07979" w:rsidP="00F07979">
      <w:pPr>
        <w:pStyle w:val="xl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- мониторинг и информационное взаимодействие с крупнейшими плательщиками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с целью обеспечения поступления запланированных налоговых платежей;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- обеспечение экономического роста за счет привлечения инвесторов </w:t>
      </w:r>
      <w:proofErr w:type="gramStart"/>
      <w:r w:rsidRPr="00C955AD">
        <w:rPr>
          <w:sz w:val="28"/>
          <w:szCs w:val="28"/>
        </w:rPr>
        <w:t>и  реализации</w:t>
      </w:r>
      <w:proofErr w:type="gramEnd"/>
      <w:r w:rsidRPr="00C955AD">
        <w:rPr>
          <w:sz w:val="28"/>
          <w:szCs w:val="28"/>
        </w:rPr>
        <w:t xml:space="preserve"> проектов на территории </w:t>
      </w:r>
      <w:r>
        <w:rPr>
          <w:sz w:val="28"/>
          <w:szCs w:val="28"/>
        </w:rPr>
        <w:t xml:space="preserve">Подгоренского муниципального района </w:t>
      </w:r>
      <w:r w:rsidRPr="00C955AD">
        <w:rPr>
          <w:sz w:val="28"/>
          <w:szCs w:val="28"/>
        </w:rPr>
        <w:t>Воронежской области;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взаимодействие всех органов власти с целью увеличения собираемости налогов и недопущения возникновения задолженности перед бюджетом;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выявление и постановк</w:t>
      </w:r>
      <w:r>
        <w:rPr>
          <w:sz w:val="28"/>
          <w:szCs w:val="28"/>
        </w:rPr>
        <w:t>у</w:t>
      </w:r>
      <w:r w:rsidRPr="00C955AD">
        <w:rPr>
          <w:sz w:val="28"/>
          <w:szCs w:val="28"/>
        </w:rPr>
        <w:t xml:space="preserve"> на налоговый учет новых или неучтенных объектов налогообложения;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мониторинг налоговых ставок и льгот, установленных по региональным и местным налогам, ставок арендной платы за пользование земельными участками, находящимися в государственной собственности и повышение их эффективности;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инвентаризацию муниципального имущества и обеспечение более эффективного его использования.</w:t>
      </w:r>
    </w:p>
    <w:p w:rsidR="00F07979" w:rsidRPr="004C333B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В установленные сроки в </w:t>
      </w:r>
      <w:r>
        <w:rPr>
          <w:sz w:val="28"/>
          <w:szCs w:val="28"/>
        </w:rPr>
        <w:t>Подгоренском муниципальном районе</w:t>
      </w:r>
      <w:r w:rsidRPr="00C955AD">
        <w:rPr>
          <w:sz w:val="28"/>
          <w:szCs w:val="28"/>
        </w:rPr>
        <w:t xml:space="preserve"> осуществляется переоценка кадастровой стоимости земельных участков и объектов недвижимости. 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955AD">
        <w:rPr>
          <w:sz w:val="28"/>
          <w:szCs w:val="28"/>
        </w:rPr>
        <w:t xml:space="preserve">В 2022 году </w:t>
      </w:r>
      <w:r w:rsidRPr="004C333B">
        <w:rPr>
          <w:sz w:val="28"/>
          <w:szCs w:val="28"/>
        </w:rPr>
        <w:t>приказом департамента</w:t>
      </w:r>
      <w:r w:rsidRPr="00C955AD">
        <w:rPr>
          <w:rFonts w:eastAsia="Calibri"/>
          <w:sz w:val="28"/>
          <w:szCs w:val="28"/>
          <w:lang w:eastAsia="en-US"/>
        </w:rPr>
        <w:t xml:space="preserve"> имущественных и земельных отношений Воронежской области от 18.10.2022 № 2631 </w:t>
      </w:r>
      <w:proofErr w:type="gramStart"/>
      <w:r w:rsidRPr="00C955AD">
        <w:rPr>
          <w:rFonts w:eastAsia="Calibri"/>
          <w:sz w:val="28"/>
          <w:szCs w:val="28"/>
          <w:lang w:eastAsia="en-US"/>
        </w:rPr>
        <w:t>утверждены  результаты</w:t>
      </w:r>
      <w:proofErr w:type="gramEnd"/>
      <w:r w:rsidRPr="00C955AD">
        <w:rPr>
          <w:rFonts w:eastAsia="Calibri"/>
          <w:sz w:val="28"/>
          <w:szCs w:val="28"/>
          <w:lang w:eastAsia="en-US"/>
        </w:rPr>
        <w:t xml:space="preserve"> определения кадастровой стоимости всех земельных участков, расположенных на территории Воронежской области.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rFonts w:eastAsia="Calibri"/>
          <w:sz w:val="28"/>
          <w:szCs w:val="28"/>
          <w:lang w:eastAsia="en-US"/>
        </w:rPr>
        <w:t xml:space="preserve">В 2023 году в соответствии с федеральным законодательством </w:t>
      </w:r>
      <w:proofErr w:type="gramStart"/>
      <w:r w:rsidRPr="00C955AD">
        <w:rPr>
          <w:rFonts w:eastAsia="Calibri"/>
          <w:sz w:val="28"/>
          <w:szCs w:val="28"/>
          <w:lang w:eastAsia="en-US"/>
        </w:rPr>
        <w:t xml:space="preserve">проводится  </w:t>
      </w:r>
      <w:r w:rsidRPr="00C955AD">
        <w:rPr>
          <w:sz w:val="28"/>
          <w:szCs w:val="28"/>
        </w:rPr>
        <w:t>переоценка</w:t>
      </w:r>
      <w:proofErr w:type="gramEnd"/>
      <w:r w:rsidRPr="00C955AD">
        <w:rPr>
          <w:sz w:val="28"/>
          <w:szCs w:val="28"/>
        </w:rPr>
        <w:t xml:space="preserve"> кадастровой стоимости объектов капитального строительства. Изменение кадастровой стоимости земельных участков и объектов недвижимости в дальнейшем позволит увеличить поступления имущественных налогов.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  <w:shd w:val="clear" w:color="auto" w:fill="FFFFFF"/>
        </w:rPr>
        <w:t xml:space="preserve">Органами местного самоуправления совместно с </w:t>
      </w:r>
      <w:proofErr w:type="spellStart"/>
      <w:r w:rsidRPr="00C955AD">
        <w:rPr>
          <w:sz w:val="28"/>
          <w:szCs w:val="28"/>
          <w:shd w:val="clear" w:color="auto" w:fill="FFFFFF"/>
        </w:rPr>
        <w:t>Росреестром</w:t>
      </w:r>
      <w:proofErr w:type="spellEnd"/>
      <w:r w:rsidRPr="00C955AD">
        <w:rPr>
          <w:sz w:val="28"/>
          <w:szCs w:val="28"/>
        </w:rPr>
        <w:t xml:space="preserve"> проводится значительная работа в части актуализации налоговой базы по имущественным налогам, в том числе </w:t>
      </w:r>
      <w:r w:rsidRPr="00C955AD">
        <w:rPr>
          <w:sz w:val="28"/>
          <w:szCs w:val="28"/>
          <w:shd w:val="clear" w:color="auto" w:fill="FFFFFF"/>
        </w:rPr>
        <w:t xml:space="preserve">выявление правообладателей ранее учтенных объектов недвижимости. </w:t>
      </w:r>
      <w:r w:rsidRPr="00C955AD">
        <w:rPr>
          <w:sz w:val="28"/>
          <w:szCs w:val="28"/>
        </w:rPr>
        <w:t xml:space="preserve">Федеральным законом от </w:t>
      </w:r>
      <w:proofErr w:type="gramStart"/>
      <w:r w:rsidRPr="00C955AD">
        <w:rPr>
          <w:sz w:val="28"/>
          <w:szCs w:val="28"/>
        </w:rPr>
        <w:t>30.12.2020  №</w:t>
      </w:r>
      <w:proofErr w:type="gramEnd"/>
      <w:r w:rsidRPr="00C955AD">
        <w:rPr>
          <w:sz w:val="28"/>
          <w:szCs w:val="28"/>
        </w:rPr>
        <w:t>518-ФЗ</w:t>
      </w:r>
      <w:r>
        <w:rPr>
          <w:sz w:val="28"/>
          <w:szCs w:val="28"/>
        </w:rPr>
        <w:t xml:space="preserve"> «</w:t>
      </w:r>
      <w:r w:rsidRPr="00C955A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C955AD">
        <w:rPr>
          <w:sz w:val="28"/>
          <w:szCs w:val="28"/>
        </w:rPr>
        <w:t xml:space="preserve"> </w:t>
      </w:r>
      <w:r w:rsidRPr="00C955AD">
        <w:rPr>
          <w:sz w:val="28"/>
          <w:szCs w:val="28"/>
          <w:shd w:val="clear" w:color="auto" w:fill="FFFFFF"/>
        </w:rPr>
        <w:t xml:space="preserve">предоставлено право органам местного самоуправления осуществлять мероприятия по выявлению правообладателей ранее учтенных объектов недвижимости и обеспечить внесение в ЕГРН сведений о них, а также позволяет исключить из ЕГРН неактуальные сведения об объектах недвижимости. </w:t>
      </w:r>
    </w:p>
    <w:p w:rsidR="00F07979" w:rsidRPr="00C955AD" w:rsidRDefault="00F07979" w:rsidP="00F07979">
      <w:pPr>
        <w:pStyle w:val="a7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55AD">
        <w:rPr>
          <w:rFonts w:ascii="Times New Roman" w:hAnsi="Times New Roman" w:cs="Times New Roman"/>
          <w:sz w:val="28"/>
        </w:rPr>
        <w:t xml:space="preserve">Внешнее </w:t>
      </w:r>
      <w:proofErr w:type="spellStart"/>
      <w:r w:rsidRPr="00C955AD">
        <w:rPr>
          <w:rFonts w:ascii="Times New Roman" w:hAnsi="Times New Roman" w:cs="Times New Roman"/>
          <w:sz w:val="28"/>
        </w:rPr>
        <w:t>санкционное</w:t>
      </w:r>
      <w:proofErr w:type="spellEnd"/>
      <w:r w:rsidRPr="00C955AD">
        <w:rPr>
          <w:rFonts w:ascii="Times New Roman" w:hAnsi="Times New Roman" w:cs="Times New Roman"/>
          <w:sz w:val="28"/>
        </w:rPr>
        <w:t xml:space="preserve"> давление и замедление темпов экономического роста в 2022 год</w:t>
      </w:r>
      <w:r>
        <w:rPr>
          <w:rFonts w:ascii="Times New Roman" w:hAnsi="Times New Roman" w:cs="Times New Roman"/>
          <w:sz w:val="28"/>
        </w:rPr>
        <w:t>у</w:t>
      </w:r>
      <w:r w:rsidRPr="00C955AD">
        <w:rPr>
          <w:rFonts w:ascii="Times New Roman" w:hAnsi="Times New Roman" w:cs="Times New Roman"/>
          <w:sz w:val="28"/>
        </w:rPr>
        <w:t xml:space="preserve">, а также новации в налоговой системе России, вступившие в силу с 2023 года </w:t>
      </w:r>
      <w:r>
        <w:rPr>
          <w:rFonts w:ascii="Times New Roman" w:hAnsi="Times New Roman" w:cs="Times New Roman"/>
          <w:sz w:val="28"/>
        </w:rPr>
        <w:t>(</w:t>
      </w:r>
      <w:r w:rsidRPr="00C955AD">
        <w:rPr>
          <w:rFonts w:ascii="Times New Roman" w:hAnsi="Times New Roman" w:cs="Times New Roman"/>
          <w:sz w:val="28"/>
        </w:rPr>
        <w:t>ведение единого налогового платежа и отмена консолидированных групп налогоплательщиков</w:t>
      </w:r>
      <w:r>
        <w:rPr>
          <w:rFonts w:ascii="Times New Roman" w:hAnsi="Times New Roman" w:cs="Times New Roman"/>
          <w:sz w:val="28"/>
        </w:rPr>
        <w:t>)</w:t>
      </w:r>
      <w:r w:rsidRPr="00C955AD">
        <w:rPr>
          <w:rFonts w:ascii="Times New Roman" w:hAnsi="Times New Roman" w:cs="Times New Roman"/>
          <w:sz w:val="28"/>
        </w:rPr>
        <w:t xml:space="preserve"> оказали значительное влияние на планирование и исполнение бюджетов 2023 года. </w:t>
      </w:r>
    </w:p>
    <w:p w:rsidR="00F07979" w:rsidRPr="00C955AD" w:rsidRDefault="00F07979" w:rsidP="00F07979">
      <w:pPr>
        <w:pStyle w:val="a6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GolosTextWebRegular" w:hAnsi="GolosTextWebRegular"/>
          <w:color w:val="646C9A"/>
          <w:shd w:val="clear" w:color="auto" w:fill="FFFFFF"/>
        </w:rPr>
      </w:pPr>
      <w:r w:rsidRPr="00C955AD">
        <w:rPr>
          <w:sz w:val="28"/>
          <w:szCs w:val="28"/>
        </w:rPr>
        <w:t xml:space="preserve">Единый налоговый платеж (ЕНП) - это новый порядок уплаты обязательных платежей: налогов, взносов, сборов. </w:t>
      </w:r>
      <w:r w:rsidRPr="00C955AD">
        <w:rPr>
          <w:color w:val="000000"/>
          <w:sz w:val="28"/>
          <w:szCs w:val="28"/>
          <w:shd w:val="clear" w:color="auto" w:fill="FFFFFF"/>
        </w:rPr>
        <w:t>Особый порядок уплаты налогов в виде ЕНП введен с целью</w:t>
      </w:r>
      <w:r w:rsidRPr="00C955AD">
        <w:rPr>
          <w:sz w:val="28"/>
          <w:szCs w:val="28"/>
        </w:rPr>
        <w:t xml:space="preserve"> упрощения налогообложения и ведения бухгалтерского учета для налогоплательщиков. </w:t>
      </w:r>
      <w:r w:rsidRPr="00C955AD">
        <w:rPr>
          <w:color w:val="000000"/>
          <w:sz w:val="28"/>
          <w:szCs w:val="28"/>
        </w:rPr>
        <w:t>Введение ЕНП подразумевает, что большинство налогов и взносов теперь уплачивается одной платежкой по единому сроку уплаты – не позднее </w:t>
      </w:r>
      <w:r w:rsidRPr="00C955AD">
        <w:rPr>
          <w:color w:val="000000"/>
          <w:sz w:val="28"/>
          <w:szCs w:val="28"/>
          <w:bdr w:val="none" w:sz="0" w:space="0" w:color="auto" w:frame="1"/>
        </w:rPr>
        <w:t>28-го</w:t>
      </w:r>
      <w:r w:rsidRPr="00C955AD">
        <w:rPr>
          <w:color w:val="000000"/>
          <w:sz w:val="28"/>
          <w:szCs w:val="28"/>
        </w:rPr>
        <w:t> числа соответствующего месяца.</w:t>
      </w:r>
    </w:p>
    <w:p w:rsidR="00F07979" w:rsidRPr="00C955AD" w:rsidRDefault="00F07979" w:rsidP="00F0797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C955AD">
        <w:rPr>
          <w:rFonts w:ascii="Times New Roman" w:hAnsi="Times New Roman" w:cs="Times New Roman"/>
          <w:sz w:val="28"/>
          <w:szCs w:val="28"/>
        </w:rPr>
        <w:t xml:space="preserve">ября 2023 года в </w:t>
      </w:r>
      <w:r>
        <w:rPr>
          <w:rFonts w:ascii="Times New Roman" w:hAnsi="Times New Roman" w:cs="Times New Roman"/>
          <w:sz w:val="28"/>
          <w:szCs w:val="28"/>
        </w:rPr>
        <w:t xml:space="preserve">консолидированный </w:t>
      </w:r>
      <w:r w:rsidRPr="00C955AD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поступило </w:t>
      </w:r>
      <w:r>
        <w:rPr>
          <w:rFonts w:ascii="Times New Roman" w:hAnsi="Times New Roman" w:cs="Times New Roman"/>
          <w:sz w:val="28"/>
          <w:szCs w:val="28"/>
        </w:rPr>
        <w:t>196,9</w:t>
      </w:r>
      <w:r w:rsidRPr="00C955AD">
        <w:rPr>
          <w:rFonts w:ascii="Times New Roman" w:hAnsi="Times New Roman" w:cs="Times New Roman"/>
          <w:sz w:val="28"/>
          <w:szCs w:val="28"/>
        </w:rPr>
        <w:t xml:space="preserve"> мл</w:t>
      </w:r>
      <w:r>
        <w:rPr>
          <w:rFonts w:ascii="Times New Roman" w:hAnsi="Times New Roman" w:cs="Times New Roman"/>
          <w:sz w:val="28"/>
          <w:szCs w:val="28"/>
        </w:rPr>
        <w:t>н.</w:t>
      </w:r>
      <w:r w:rsidRPr="00C955AD">
        <w:rPr>
          <w:rFonts w:ascii="Times New Roman" w:hAnsi="Times New Roman" w:cs="Times New Roman"/>
          <w:sz w:val="28"/>
          <w:szCs w:val="28"/>
        </w:rPr>
        <w:t xml:space="preserve"> рублей налоговых и неналоговых доходов, с ростом к аналогичному уровню 2022 года на </w:t>
      </w:r>
      <w:r>
        <w:rPr>
          <w:rFonts w:ascii="Times New Roman" w:hAnsi="Times New Roman" w:cs="Times New Roman"/>
          <w:sz w:val="28"/>
          <w:szCs w:val="28"/>
        </w:rPr>
        <w:t>3,8</w:t>
      </w:r>
      <w:r w:rsidRPr="00C955AD">
        <w:rPr>
          <w:rFonts w:ascii="Times New Roman" w:hAnsi="Times New Roman" w:cs="Times New Roman"/>
          <w:sz w:val="28"/>
          <w:szCs w:val="28"/>
        </w:rPr>
        <w:t xml:space="preserve">%. Положительная динамика к прошлому году обеспечена по всем основным </w:t>
      </w:r>
      <w:proofErr w:type="spellStart"/>
      <w:r w:rsidRPr="00C955AD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C955AD">
        <w:rPr>
          <w:rFonts w:ascii="Times New Roman" w:hAnsi="Times New Roman" w:cs="Times New Roman"/>
          <w:sz w:val="28"/>
          <w:szCs w:val="28"/>
        </w:rPr>
        <w:t xml:space="preserve"> налогам: по налогу на доходы физических лиц - на </w:t>
      </w:r>
      <w:r>
        <w:rPr>
          <w:rFonts w:ascii="Times New Roman" w:hAnsi="Times New Roman" w:cs="Times New Roman"/>
          <w:sz w:val="28"/>
          <w:szCs w:val="28"/>
        </w:rPr>
        <w:t>12,9</w:t>
      </w:r>
      <w:r w:rsidRPr="00C955AD">
        <w:rPr>
          <w:rFonts w:ascii="Times New Roman" w:hAnsi="Times New Roman" w:cs="Times New Roman"/>
          <w:sz w:val="28"/>
          <w:szCs w:val="28"/>
        </w:rPr>
        <w:t xml:space="preserve">%, по акцизам - на </w:t>
      </w:r>
      <w:r>
        <w:rPr>
          <w:rFonts w:ascii="Times New Roman" w:hAnsi="Times New Roman" w:cs="Times New Roman"/>
          <w:sz w:val="28"/>
          <w:szCs w:val="28"/>
        </w:rPr>
        <w:t>4,3</w:t>
      </w:r>
      <w:r w:rsidRPr="00C955AD">
        <w:rPr>
          <w:rFonts w:ascii="Times New Roman" w:hAnsi="Times New Roman" w:cs="Times New Roman"/>
          <w:sz w:val="28"/>
          <w:szCs w:val="28"/>
        </w:rPr>
        <w:t xml:space="preserve">%, по налогу, взимаемому в связи с применением упрощенной системы налогообложения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5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2,3 раза</w:t>
      </w:r>
      <w:r w:rsidRPr="00C955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7979" w:rsidRPr="00C955AD" w:rsidRDefault="00F07979" w:rsidP="00F07979">
      <w:pPr>
        <w:jc w:val="center"/>
        <w:rPr>
          <w:b/>
          <w:sz w:val="32"/>
          <w:szCs w:val="32"/>
        </w:rPr>
      </w:pPr>
    </w:p>
    <w:p w:rsidR="00F07979" w:rsidRPr="00022ACB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510531">
        <w:rPr>
          <w:b/>
          <w:sz w:val="28"/>
          <w:szCs w:val="28"/>
        </w:rPr>
        <w:t>Основные направления налоговой политики Подгоренского муниципального района Воронежской области в 2024 году и плановом периоде 2025 и 2026 годов</w:t>
      </w:r>
    </w:p>
    <w:p w:rsidR="00F07979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5" w:lineRule="auto"/>
        <w:ind w:firstLine="708"/>
        <w:contextualSpacing/>
        <w:jc w:val="both"/>
        <w:rPr>
          <w:sz w:val="28"/>
          <w:szCs w:val="28"/>
        </w:rPr>
      </w:pPr>
    </w:p>
    <w:p w:rsidR="00F07979" w:rsidRPr="00722146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5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Pr="00022ACB">
        <w:rPr>
          <w:sz w:val="28"/>
          <w:szCs w:val="28"/>
        </w:rPr>
        <w:t xml:space="preserve"> доходов консолидированного бюджета Подгоренского муниципального района Воронежской области в 202</w:t>
      </w:r>
      <w:r>
        <w:rPr>
          <w:sz w:val="28"/>
          <w:szCs w:val="28"/>
        </w:rPr>
        <w:t>3</w:t>
      </w:r>
      <w:r w:rsidRPr="00022ACB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4</w:t>
      </w:r>
      <w:r w:rsidRPr="00022ACB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022ACB">
        <w:rPr>
          <w:sz w:val="28"/>
          <w:szCs w:val="28"/>
        </w:rPr>
        <w:t xml:space="preserve"> годов осуществлен на основании показателей прогноза социально-экономического развития Подгоренского муниципального района Воронежской области, подготовленного отделом экономического развития Подгоренского муниципального района Воронежской области.</w:t>
      </w:r>
    </w:p>
    <w:p w:rsidR="00F07979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</w:p>
    <w:p w:rsidR="00F07979" w:rsidRPr="00180009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180009">
        <w:rPr>
          <w:b/>
          <w:sz w:val="28"/>
          <w:szCs w:val="28"/>
        </w:rPr>
        <w:t>Показатели социально-экономического развития Подгоренского муниципального района Воронежской области на 2024 - 2026 годы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992"/>
        <w:gridCol w:w="1418"/>
        <w:gridCol w:w="992"/>
        <w:gridCol w:w="1418"/>
        <w:gridCol w:w="850"/>
      </w:tblGrid>
      <w:tr w:rsidR="00F07979" w:rsidRPr="00E84CDF" w:rsidTr="000C0A43">
        <w:trPr>
          <w:trHeight w:val="588"/>
        </w:trPr>
        <w:tc>
          <w:tcPr>
            <w:tcW w:w="2127" w:type="dxa"/>
            <w:vMerge w:val="restart"/>
            <w:vAlign w:val="center"/>
          </w:tcPr>
          <w:p w:rsidR="00F07979" w:rsidRPr="00AB66FA" w:rsidRDefault="00F07979" w:rsidP="000C0A43">
            <w:pPr>
              <w:jc w:val="center"/>
              <w:rPr>
                <w:b/>
              </w:rPr>
            </w:pPr>
            <w:r w:rsidRPr="00AB66FA">
              <w:rPr>
                <w:b/>
              </w:rPr>
              <w:t>Наименование показателя</w:t>
            </w:r>
          </w:p>
        </w:tc>
        <w:tc>
          <w:tcPr>
            <w:tcW w:w="2409" w:type="dxa"/>
            <w:gridSpan w:val="2"/>
            <w:vAlign w:val="center"/>
          </w:tcPr>
          <w:p w:rsidR="00F07979" w:rsidRPr="00AB66FA" w:rsidRDefault="00F07979" w:rsidP="000C0A43">
            <w:pPr>
              <w:jc w:val="center"/>
              <w:rPr>
                <w:b/>
              </w:rPr>
            </w:pPr>
            <w:r w:rsidRPr="00AB66FA">
              <w:rPr>
                <w:b/>
              </w:rPr>
              <w:t>2024 год</w:t>
            </w:r>
          </w:p>
        </w:tc>
        <w:tc>
          <w:tcPr>
            <w:tcW w:w="2410" w:type="dxa"/>
            <w:gridSpan w:val="2"/>
            <w:vAlign w:val="center"/>
          </w:tcPr>
          <w:p w:rsidR="00F07979" w:rsidRPr="00AB66FA" w:rsidRDefault="00F07979" w:rsidP="000C0A43">
            <w:pPr>
              <w:jc w:val="center"/>
              <w:rPr>
                <w:b/>
              </w:rPr>
            </w:pPr>
            <w:r w:rsidRPr="00AB66FA">
              <w:rPr>
                <w:b/>
              </w:rPr>
              <w:t>2025 год</w:t>
            </w:r>
          </w:p>
        </w:tc>
        <w:tc>
          <w:tcPr>
            <w:tcW w:w="2268" w:type="dxa"/>
            <w:gridSpan w:val="2"/>
            <w:vAlign w:val="center"/>
          </w:tcPr>
          <w:p w:rsidR="00F07979" w:rsidRPr="00AB66FA" w:rsidRDefault="00F07979" w:rsidP="000C0A43">
            <w:pPr>
              <w:jc w:val="center"/>
              <w:rPr>
                <w:b/>
              </w:rPr>
            </w:pPr>
            <w:r w:rsidRPr="00AB66FA">
              <w:rPr>
                <w:b/>
              </w:rPr>
              <w:t>2026 год</w:t>
            </w:r>
          </w:p>
        </w:tc>
      </w:tr>
      <w:tr w:rsidR="00F07979" w:rsidRPr="00E84CDF" w:rsidTr="000C0A43">
        <w:trPr>
          <w:trHeight w:val="290"/>
        </w:trPr>
        <w:tc>
          <w:tcPr>
            <w:tcW w:w="2127" w:type="dxa"/>
            <w:vMerge/>
          </w:tcPr>
          <w:p w:rsidR="00F07979" w:rsidRPr="00AB66FA" w:rsidRDefault="00F07979" w:rsidP="000C0A43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F07979" w:rsidRPr="00AB66FA" w:rsidRDefault="00F07979" w:rsidP="000C0A43">
            <w:pPr>
              <w:jc w:val="center"/>
            </w:pPr>
            <w:r w:rsidRPr="00AB66FA">
              <w:t>Тыс. руб.</w:t>
            </w:r>
          </w:p>
        </w:tc>
        <w:tc>
          <w:tcPr>
            <w:tcW w:w="992" w:type="dxa"/>
          </w:tcPr>
          <w:p w:rsidR="00F07979" w:rsidRPr="00AB66FA" w:rsidRDefault="00F07979" w:rsidP="000C0A43">
            <w:pPr>
              <w:jc w:val="center"/>
            </w:pPr>
            <w:r w:rsidRPr="00AB66FA">
              <w:t>Рост к 2023</w:t>
            </w:r>
            <w:proofErr w:type="gramStart"/>
            <w:r w:rsidRPr="00AB66FA">
              <w:t>г,%</w:t>
            </w:r>
            <w:proofErr w:type="gramEnd"/>
          </w:p>
        </w:tc>
        <w:tc>
          <w:tcPr>
            <w:tcW w:w="1418" w:type="dxa"/>
            <w:vAlign w:val="center"/>
          </w:tcPr>
          <w:p w:rsidR="00F07979" w:rsidRPr="00AB66FA" w:rsidRDefault="00F07979" w:rsidP="000C0A43">
            <w:pPr>
              <w:jc w:val="center"/>
            </w:pPr>
            <w:r w:rsidRPr="00AB66FA">
              <w:t>Тыс. руб.</w:t>
            </w:r>
          </w:p>
        </w:tc>
        <w:tc>
          <w:tcPr>
            <w:tcW w:w="992" w:type="dxa"/>
          </w:tcPr>
          <w:p w:rsidR="00F07979" w:rsidRPr="00AB66FA" w:rsidRDefault="00F07979" w:rsidP="000C0A43">
            <w:pPr>
              <w:jc w:val="center"/>
            </w:pPr>
            <w:r w:rsidRPr="00AB66FA">
              <w:t>Рост к 2024</w:t>
            </w:r>
            <w:proofErr w:type="gramStart"/>
            <w:r w:rsidRPr="00AB66FA">
              <w:t>г,%</w:t>
            </w:r>
            <w:proofErr w:type="gramEnd"/>
          </w:p>
        </w:tc>
        <w:tc>
          <w:tcPr>
            <w:tcW w:w="1418" w:type="dxa"/>
            <w:vAlign w:val="center"/>
          </w:tcPr>
          <w:p w:rsidR="00F07979" w:rsidRPr="00AB66FA" w:rsidRDefault="00F07979" w:rsidP="000C0A43">
            <w:pPr>
              <w:jc w:val="center"/>
            </w:pPr>
            <w:r w:rsidRPr="00AB66FA">
              <w:t>Тыс. руб.</w:t>
            </w:r>
          </w:p>
        </w:tc>
        <w:tc>
          <w:tcPr>
            <w:tcW w:w="850" w:type="dxa"/>
          </w:tcPr>
          <w:p w:rsidR="00F07979" w:rsidRPr="00AB66FA" w:rsidRDefault="00F07979" w:rsidP="000C0A43">
            <w:pPr>
              <w:jc w:val="center"/>
            </w:pPr>
            <w:r w:rsidRPr="00AB66FA">
              <w:t>Рост к 202</w:t>
            </w:r>
            <w:r>
              <w:t>5</w:t>
            </w:r>
            <w:proofErr w:type="gramStart"/>
            <w:r w:rsidRPr="00AB66FA">
              <w:t>г,%</w:t>
            </w:r>
            <w:proofErr w:type="gramEnd"/>
          </w:p>
        </w:tc>
      </w:tr>
      <w:tr w:rsidR="00F07979" w:rsidRPr="00E84CDF" w:rsidTr="000C0A43">
        <w:trPr>
          <w:trHeight w:val="566"/>
        </w:trPr>
        <w:tc>
          <w:tcPr>
            <w:tcW w:w="2127" w:type="dxa"/>
            <w:shd w:val="clear" w:color="auto" w:fill="auto"/>
            <w:vAlign w:val="center"/>
          </w:tcPr>
          <w:p w:rsidR="00F07979" w:rsidRPr="00AB66FA" w:rsidRDefault="00F07979" w:rsidP="000C0A43">
            <w:r w:rsidRPr="00AB66FA">
              <w:t>Объем валовой продукции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6 424 508,7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6 938 962,8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7 487 169,7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107,9</w:t>
            </w:r>
          </w:p>
        </w:tc>
      </w:tr>
      <w:tr w:rsidR="00F07979" w:rsidRPr="00E84CDF" w:rsidTr="000C0A43">
        <w:trPr>
          <w:trHeight w:val="595"/>
        </w:trPr>
        <w:tc>
          <w:tcPr>
            <w:tcW w:w="2127" w:type="dxa"/>
            <w:shd w:val="clear" w:color="auto" w:fill="auto"/>
          </w:tcPr>
          <w:p w:rsidR="00F07979" w:rsidRPr="00AB66FA" w:rsidRDefault="00F07979" w:rsidP="000C0A43">
            <w:pPr>
              <w:jc w:val="both"/>
            </w:pPr>
            <w:r>
              <w:t>Налогооблагаемая прибыль предприятий</w:t>
            </w:r>
            <w:r w:rsidRPr="00AB66FA"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1 505 942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1 593 578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1 618 510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101,6</w:t>
            </w:r>
          </w:p>
        </w:tc>
      </w:tr>
      <w:tr w:rsidR="00F07979" w:rsidRPr="00E84CDF" w:rsidTr="000C0A43">
        <w:trPr>
          <w:trHeight w:val="428"/>
        </w:trPr>
        <w:tc>
          <w:tcPr>
            <w:tcW w:w="2127" w:type="dxa"/>
            <w:shd w:val="clear" w:color="auto" w:fill="auto"/>
          </w:tcPr>
          <w:p w:rsidR="00F07979" w:rsidRPr="00AB66FA" w:rsidRDefault="00F07979" w:rsidP="000C0A43">
            <w:pPr>
              <w:jc w:val="both"/>
            </w:pPr>
            <w:r w:rsidRPr="00AB66FA">
              <w:t>Фонд заработной платы (</w:t>
            </w:r>
            <w:r w:rsidRPr="00AB66FA">
              <w:rPr>
                <w:i/>
              </w:rPr>
              <w:t xml:space="preserve">с учетом денежного довольствия </w:t>
            </w:r>
            <w:proofErr w:type="spellStart"/>
            <w:r w:rsidRPr="00AB66FA">
              <w:rPr>
                <w:i/>
              </w:rPr>
              <w:t>военнослужащи</w:t>
            </w:r>
            <w:proofErr w:type="spellEnd"/>
            <w:r w:rsidRPr="00AB66FA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 w:rsidRPr="00AB66FA">
              <w:t>2 636 041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 w:rsidRPr="00AB66FA">
              <w:t>2 854 245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Default="00F07979" w:rsidP="000C0A43">
            <w:pPr>
              <w:jc w:val="center"/>
            </w:pPr>
          </w:p>
          <w:p w:rsidR="00F07979" w:rsidRPr="00AB66FA" w:rsidRDefault="00F07979" w:rsidP="000C0A43">
            <w:pPr>
              <w:jc w:val="center"/>
            </w:pPr>
            <w:r w:rsidRPr="00AB66FA">
              <w:t>3 091 770</w:t>
            </w:r>
          </w:p>
          <w:p w:rsidR="00F07979" w:rsidRPr="00AB66FA" w:rsidRDefault="00F07979" w:rsidP="000C0A43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108,3</w:t>
            </w:r>
          </w:p>
        </w:tc>
      </w:tr>
      <w:tr w:rsidR="00F07979" w:rsidRPr="00E84CDF" w:rsidTr="000C0A43">
        <w:trPr>
          <w:trHeight w:val="428"/>
        </w:trPr>
        <w:tc>
          <w:tcPr>
            <w:tcW w:w="2127" w:type="dxa"/>
            <w:shd w:val="clear" w:color="auto" w:fill="auto"/>
          </w:tcPr>
          <w:p w:rsidR="00F07979" w:rsidRPr="00AB66FA" w:rsidRDefault="00F07979" w:rsidP="000C0A43">
            <w:pPr>
              <w:jc w:val="both"/>
            </w:pPr>
            <w:r>
              <w:t xml:space="preserve">Индекс потребительских цен </w:t>
            </w:r>
            <w:r w:rsidRPr="00AB66FA">
              <w:t>(</w:t>
            </w:r>
            <w:r w:rsidRPr="00AB66FA">
              <w:rPr>
                <w:i/>
              </w:rPr>
              <w:t>среднегодовой</w:t>
            </w:r>
            <w:r w:rsidRPr="00AB66FA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979" w:rsidRPr="00AB66FA" w:rsidRDefault="00F07979" w:rsidP="000C0A43">
            <w:pPr>
              <w:jc w:val="center"/>
            </w:pPr>
            <w:r>
              <w:t>104,0</w:t>
            </w:r>
          </w:p>
        </w:tc>
      </w:tr>
    </w:tbl>
    <w:p w:rsidR="00F07979" w:rsidRPr="00C955AD" w:rsidRDefault="00F07979" w:rsidP="00F07979">
      <w:pPr>
        <w:ind w:firstLine="709"/>
        <w:jc w:val="center"/>
        <w:rPr>
          <w:b/>
          <w:sz w:val="28"/>
          <w:szCs w:val="28"/>
        </w:rPr>
      </w:pPr>
    </w:p>
    <w:p w:rsidR="00F07979" w:rsidRPr="00C955AD" w:rsidRDefault="00F07979" w:rsidP="00F07979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Налоговая политика </w:t>
      </w:r>
      <w:r w:rsidRPr="00952C21">
        <w:rPr>
          <w:sz w:val="28"/>
          <w:szCs w:val="28"/>
        </w:rPr>
        <w:t xml:space="preserve">Подгоренского муниципального района </w:t>
      </w:r>
      <w:r w:rsidRPr="00C955AD">
        <w:rPr>
          <w:sz w:val="28"/>
          <w:szCs w:val="28"/>
        </w:rPr>
        <w:t xml:space="preserve">Воронежской области в предстоящий период 2024-2026 годов максимально ориентирована на использование всех имеющихся ресурсов для укрепления собственной налоговой базы и создание условий для устойчивого экономического роста.  </w:t>
      </w:r>
    </w:p>
    <w:p w:rsidR="00F07979" w:rsidRPr="004C6C8A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8A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</w:t>
      </w:r>
      <w:r w:rsidRPr="009472CE">
        <w:rPr>
          <w:rFonts w:ascii="Times New Roman" w:hAnsi="Times New Roman" w:cs="Times New Roman"/>
          <w:sz w:val="28"/>
          <w:szCs w:val="28"/>
        </w:rPr>
        <w:t xml:space="preserve">Подгоренского муниципального района </w:t>
      </w:r>
      <w:r w:rsidRPr="004C6C8A">
        <w:rPr>
          <w:rFonts w:ascii="Times New Roman" w:hAnsi="Times New Roman" w:cs="Times New Roman"/>
          <w:sz w:val="28"/>
          <w:szCs w:val="28"/>
        </w:rPr>
        <w:t>Воронежской области на 2024 год и плановый период 2025-2026 годов являются:</w:t>
      </w:r>
    </w:p>
    <w:p w:rsidR="00F07979" w:rsidRPr="004C6C8A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8A">
        <w:rPr>
          <w:rFonts w:ascii="Times New Roman" w:hAnsi="Times New Roman" w:cs="Times New Roman"/>
          <w:sz w:val="28"/>
          <w:szCs w:val="28"/>
        </w:rPr>
        <w:t>- создание благоприятного инвестиционного климата и поддержка предпринимательства;</w:t>
      </w:r>
    </w:p>
    <w:p w:rsidR="00F07979" w:rsidRPr="00C955AD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- повышение доходного потенциала консолидированного бюджета </w:t>
      </w:r>
      <w:r w:rsidRPr="009472CE">
        <w:rPr>
          <w:rFonts w:ascii="Times New Roman" w:hAnsi="Times New Roman" w:cs="Times New Roman"/>
          <w:sz w:val="28"/>
          <w:szCs w:val="28"/>
        </w:rPr>
        <w:t>Подгоренского муниципального района</w:t>
      </w:r>
      <w:r w:rsidRPr="00C955AD">
        <w:rPr>
          <w:rFonts w:ascii="Times New Roman" w:hAnsi="Times New Roman" w:cs="Times New Roman"/>
          <w:sz w:val="28"/>
          <w:szCs w:val="28"/>
        </w:rPr>
        <w:t>, в том числе за счет вовлечения в хозяйственный оборот неучтенных объектов недвижимости;</w:t>
      </w:r>
    </w:p>
    <w:p w:rsidR="00F07979" w:rsidRPr="004C6C8A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8A">
        <w:rPr>
          <w:rFonts w:ascii="Times New Roman" w:hAnsi="Times New Roman" w:cs="Times New Roman"/>
          <w:sz w:val="28"/>
          <w:szCs w:val="28"/>
        </w:rPr>
        <w:t>- проведение мероприятий по повышению эффективности управления муниципальной собственностью;</w:t>
      </w:r>
    </w:p>
    <w:p w:rsidR="00F07979" w:rsidRPr="00C955AD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>- совершенствование налогового администрирования, повышение ответственности главных администраторов доходов за качественное прогнозирование и исполнение бюджетных назначений.</w:t>
      </w:r>
    </w:p>
    <w:p w:rsidR="00F07979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8A">
        <w:rPr>
          <w:rFonts w:ascii="Times New Roman" w:hAnsi="Times New Roman" w:cs="Times New Roman"/>
          <w:sz w:val="28"/>
          <w:szCs w:val="28"/>
        </w:rPr>
        <w:t xml:space="preserve">В целях расширения налогооблагаемой базы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C6C8A">
        <w:rPr>
          <w:rFonts w:ascii="Times New Roman" w:hAnsi="Times New Roman" w:cs="Times New Roman"/>
          <w:sz w:val="28"/>
          <w:szCs w:val="28"/>
        </w:rPr>
        <w:t xml:space="preserve"> будет продолжена поддержка предпринимательской деятельности и инвестиционной активности в виде налоговых преференций. </w:t>
      </w:r>
    </w:p>
    <w:p w:rsidR="00F07979" w:rsidRPr="00C955AD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>В целях повышения эффективности использования государственного имущества будет продолжена работа по обеспечению контроля за своевременным оформлением правоустанавливающих документов на объекты недвижимости и за их целевым использованием, а также по пересмотру ставок арендной платы за пользование земельными участками в муниципальных образованиях.</w:t>
      </w:r>
    </w:p>
    <w:p w:rsidR="00F07979" w:rsidRPr="00C955AD" w:rsidRDefault="00F07979" w:rsidP="00F07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В 2024 году и плановом периоде будет продолжена работа по </w:t>
      </w:r>
      <w:r>
        <w:rPr>
          <w:rFonts w:ascii="Times New Roman" w:hAnsi="Times New Roman" w:cs="Times New Roman"/>
          <w:sz w:val="28"/>
          <w:szCs w:val="28"/>
        </w:rPr>
        <w:t>увеличению</w:t>
      </w:r>
      <w:r w:rsidRPr="00C955AD">
        <w:rPr>
          <w:rFonts w:ascii="Times New Roman" w:hAnsi="Times New Roman" w:cs="Times New Roman"/>
          <w:sz w:val="28"/>
          <w:szCs w:val="28"/>
        </w:rPr>
        <w:t xml:space="preserve"> доходного потенциала в рамках утвержденного Плана мероприятий, направленных на рост налоговых и неналоговых доходов консолидированного </w:t>
      </w:r>
      <w:r w:rsidRPr="00A43B5F">
        <w:rPr>
          <w:rFonts w:ascii="Times New Roman" w:hAnsi="Times New Roman" w:cs="Times New Roman"/>
          <w:sz w:val="28"/>
          <w:szCs w:val="28"/>
        </w:rPr>
        <w:t>бюджета Подгоренского муниципального района Воронежской области (распоряжение администрации Подгоренского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955A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870719">
        <w:rPr>
          <w:rFonts w:ascii="Times New Roman" w:hAnsi="Times New Roman" w:cs="Times New Roman"/>
          <w:sz w:val="28"/>
          <w:szCs w:val="28"/>
        </w:rPr>
        <w:t>области от 10.03.2023 № 64-р).</w:t>
      </w:r>
      <w:r w:rsidRPr="00C955AD">
        <w:rPr>
          <w:rFonts w:ascii="Times New Roman" w:hAnsi="Times New Roman" w:cs="Times New Roman"/>
          <w:sz w:val="28"/>
          <w:szCs w:val="28"/>
        </w:rPr>
        <w:t xml:space="preserve"> В рамках данного Плана предусмотрено:</w:t>
      </w:r>
    </w:p>
    <w:p w:rsidR="00F07979" w:rsidRPr="00C955AD" w:rsidRDefault="00F07979" w:rsidP="00F0797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>- ежегодное проведение оценки эффективности налоговых расходов с учетом общих требований к оценке налоговых расходов субъектов Российской Федерации и муниципальных образований, согласно постановлению Правительства Российской Федерации от 22.06.2019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55AD">
        <w:rPr>
          <w:rFonts w:ascii="Times New Roman" w:hAnsi="Times New Roman" w:cs="Times New Roman"/>
          <w:sz w:val="28"/>
          <w:szCs w:val="28"/>
        </w:rPr>
        <w:t>796;</w:t>
      </w:r>
    </w:p>
    <w:p w:rsidR="00F07979" w:rsidRPr="00C955AD" w:rsidRDefault="00F07979" w:rsidP="00F0797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- уточнение перечня объектов недвижимого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Подгоренского муниципального района </w:t>
      </w:r>
      <w:r w:rsidRPr="00C955AD">
        <w:rPr>
          <w:rFonts w:ascii="Times New Roman" w:hAnsi="Times New Roman" w:cs="Times New Roman"/>
          <w:sz w:val="28"/>
          <w:szCs w:val="28"/>
        </w:rPr>
        <w:t>Воронежской области, налоговая база по которым рассчитывается от кадастровой стоимости в соответствии со статьей 378.2 Налогового кодекса Российской Федерации;</w:t>
      </w:r>
    </w:p>
    <w:p w:rsidR="00F07979" w:rsidRPr="00C955AD" w:rsidRDefault="00F07979" w:rsidP="00F07979">
      <w:pPr>
        <w:spacing w:line="360" w:lineRule="auto"/>
        <w:ind w:firstLine="720"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- выявление и постановка на налоговый учет земельных участков </w:t>
      </w:r>
      <w:proofErr w:type="gramStart"/>
      <w:r w:rsidRPr="00C955AD">
        <w:rPr>
          <w:sz w:val="28"/>
          <w:szCs w:val="28"/>
        </w:rPr>
        <w:t>и  объектов</w:t>
      </w:r>
      <w:proofErr w:type="gramEnd"/>
      <w:r w:rsidRPr="00C955AD">
        <w:rPr>
          <w:sz w:val="28"/>
          <w:szCs w:val="28"/>
        </w:rPr>
        <w:t xml:space="preserve"> недвижимости;</w:t>
      </w:r>
    </w:p>
    <w:p w:rsidR="00F07979" w:rsidRPr="00C955AD" w:rsidRDefault="00F07979" w:rsidP="00F0797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>- повышение качества администрирования доходов бюджета, в том числе проведение мониторинга поступления налогов и принятие мер по сокращению задолженности перед бюджетами;</w:t>
      </w:r>
    </w:p>
    <w:p w:rsidR="00F07979" w:rsidRDefault="00F07979" w:rsidP="00F07979">
      <w:pPr>
        <w:spacing w:line="360" w:lineRule="auto"/>
        <w:ind w:firstLine="720"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проведение информационной и разъяснительной работы с налогоплательщиками по уплате налогов и сборов, повышению налоговой дисциплины.</w:t>
      </w:r>
    </w:p>
    <w:p w:rsidR="00DA2AB4" w:rsidRDefault="00DA2AB4" w:rsidP="00DE2B6A">
      <w:pPr>
        <w:jc w:val="center"/>
        <w:outlineLvl w:val="0"/>
        <w:rPr>
          <w:b/>
          <w:sz w:val="32"/>
          <w:szCs w:val="32"/>
        </w:rPr>
      </w:pPr>
    </w:p>
    <w:p w:rsidR="00DE2B6A" w:rsidRDefault="00DE2B6A" w:rsidP="00DE2B6A">
      <w:pPr>
        <w:jc w:val="center"/>
        <w:outlineLvl w:val="0"/>
        <w:rPr>
          <w:b/>
          <w:sz w:val="32"/>
          <w:szCs w:val="32"/>
        </w:rPr>
      </w:pPr>
      <w:r w:rsidRPr="00E15FD6">
        <w:rPr>
          <w:b/>
          <w:sz w:val="32"/>
          <w:szCs w:val="32"/>
        </w:rPr>
        <w:t>Бюджетная политика в области расходов на 202</w:t>
      </w:r>
      <w:r w:rsidR="00DA2AB4" w:rsidRPr="00E15FD6">
        <w:rPr>
          <w:b/>
          <w:sz w:val="32"/>
          <w:szCs w:val="32"/>
        </w:rPr>
        <w:t>4</w:t>
      </w:r>
      <w:r w:rsidRPr="00E15FD6">
        <w:rPr>
          <w:b/>
          <w:sz w:val="32"/>
          <w:szCs w:val="32"/>
        </w:rPr>
        <w:t xml:space="preserve"> год и на плановый период 202</w:t>
      </w:r>
      <w:r w:rsidR="00DA2AB4" w:rsidRPr="00E15FD6">
        <w:rPr>
          <w:b/>
          <w:sz w:val="32"/>
          <w:szCs w:val="32"/>
        </w:rPr>
        <w:t>5</w:t>
      </w:r>
      <w:r w:rsidRPr="00E15FD6">
        <w:rPr>
          <w:b/>
          <w:sz w:val="32"/>
          <w:szCs w:val="32"/>
        </w:rPr>
        <w:t xml:space="preserve"> и 202</w:t>
      </w:r>
      <w:r w:rsidR="00DA2AB4" w:rsidRPr="00E15FD6">
        <w:rPr>
          <w:b/>
          <w:sz w:val="32"/>
          <w:szCs w:val="32"/>
        </w:rPr>
        <w:t>6</w:t>
      </w:r>
      <w:r w:rsidRPr="00E15FD6">
        <w:rPr>
          <w:b/>
          <w:sz w:val="32"/>
          <w:szCs w:val="32"/>
        </w:rPr>
        <w:t xml:space="preserve"> годов</w:t>
      </w:r>
    </w:p>
    <w:p w:rsidR="00DE2B6A" w:rsidRDefault="00DE2B6A" w:rsidP="00DE2B6A">
      <w:pPr>
        <w:ind w:firstLine="709"/>
        <w:jc w:val="center"/>
        <w:rPr>
          <w:b/>
          <w:sz w:val="28"/>
          <w:szCs w:val="28"/>
        </w:rPr>
      </w:pPr>
    </w:p>
    <w:p w:rsidR="00DE2B6A" w:rsidRPr="008E403D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25307F">
        <w:rPr>
          <w:sz w:val="28"/>
          <w:szCs w:val="28"/>
        </w:rPr>
        <w:t>Первоочередными задачами на 20</w:t>
      </w:r>
      <w:r w:rsidR="00E44416">
        <w:rPr>
          <w:sz w:val="28"/>
          <w:szCs w:val="28"/>
        </w:rPr>
        <w:t>24</w:t>
      </w:r>
      <w:r w:rsidRPr="0025307F">
        <w:rPr>
          <w:sz w:val="28"/>
          <w:szCs w:val="28"/>
        </w:rPr>
        <w:t xml:space="preserve"> год и на плановый период 202</w:t>
      </w:r>
      <w:r w:rsidR="00E44416">
        <w:rPr>
          <w:sz w:val="28"/>
          <w:szCs w:val="28"/>
        </w:rPr>
        <w:t>5</w:t>
      </w:r>
      <w:r w:rsidRPr="0025307F">
        <w:rPr>
          <w:sz w:val="28"/>
          <w:szCs w:val="28"/>
        </w:rPr>
        <w:t xml:space="preserve"> и 202</w:t>
      </w:r>
      <w:r w:rsidR="00E44416">
        <w:rPr>
          <w:sz w:val="28"/>
          <w:szCs w:val="28"/>
        </w:rPr>
        <w:t>6</w:t>
      </w:r>
      <w:r w:rsidRPr="0025307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являются </w:t>
      </w:r>
      <w:r w:rsidRPr="0037034F">
        <w:rPr>
          <w:sz w:val="28"/>
          <w:szCs w:val="28"/>
        </w:rPr>
        <w:t xml:space="preserve">поддержание сбалансированности </w:t>
      </w:r>
      <w:r>
        <w:rPr>
          <w:sz w:val="28"/>
          <w:szCs w:val="28"/>
        </w:rPr>
        <w:t>районного</w:t>
      </w:r>
      <w:r w:rsidRPr="0037034F">
        <w:rPr>
          <w:sz w:val="28"/>
          <w:szCs w:val="28"/>
        </w:rPr>
        <w:t xml:space="preserve"> бюджета и бюджетов </w:t>
      </w:r>
      <w:r>
        <w:rPr>
          <w:sz w:val="28"/>
          <w:szCs w:val="28"/>
        </w:rPr>
        <w:t xml:space="preserve">поселений. </w:t>
      </w:r>
      <w:r w:rsidRPr="008E403D">
        <w:rPr>
          <w:sz w:val="28"/>
          <w:szCs w:val="28"/>
        </w:rPr>
        <w:t>Для решения поставленных задач в 20</w:t>
      </w:r>
      <w:r>
        <w:rPr>
          <w:sz w:val="28"/>
          <w:szCs w:val="28"/>
        </w:rPr>
        <w:t>2</w:t>
      </w:r>
      <w:r w:rsidR="00E44416">
        <w:rPr>
          <w:sz w:val="28"/>
          <w:szCs w:val="28"/>
        </w:rPr>
        <w:t>4</w:t>
      </w:r>
      <w:r w:rsidRPr="008E403D">
        <w:rPr>
          <w:sz w:val="28"/>
          <w:szCs w:val="28"/>
        </w:rPr>
        <w:t>-202</w:t>
      </w:r>
      <w:r w:rsidR="00E44416">
        <w:rPr>
          <w:sz w:val="28"/>
          <w:szCs w:val="28"/>
        </w:rPr>
        <w:t>6</w:t>
      </w:r>
      <w:r w:rsidRPr="008E403D">
        <w:rPr>
          <w:sz w:val="28"/>
          <w:szCs w:val="28"/>
        </w:rPr>
        <w:t xml:space="preserve"> годах в приоритетном порядке необходимо обеспечить:</w:t>
      </w:r>
    </w:p>
    <w:p w:rsidR="00DE2B6A" w:rsidRPr="008E403D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>- дост</w:t>
      </w:r>
      <w:r>
        <w:rPr>
          <w:sz w:val="28"/>
          <w:szCs w:val="28"/>
        </w:rPr>
        <w:t>ижение целевых показателей указов</w:t>
      </w:r>
      <w:r w:rsidRPr="008E403D">
        <w:rPr>
          <w:sz w:val="28"/>
          <w:szCs w:val="28"/>
        </w:rPr>
        <w:t xml:space="preserve"> Президента Российской Федерации от 7 мая 2018 года № 204 «О национальных целях и стратегических задачах развития Российской Федерации»</w:t>
      </w:r>
      <w:r>
        <w:rPr>
          <w:sz w:val="28"/>
          <w:szCs w:val="28"/>
        </w:rPr>
        <w:t xml:space="preserve"> и от 21 июля 2020 года № 474 «О национальных целях развития Российской Федерации на период до 2030 года»</w:t>
      </w:r>
      <w:r w:rsidRPr="008E403D">
        <w:rPr>
          <w:sz w:val="28"/>
          <w:szCs w:val="28"/>
        </w:rPr>
        <w:t>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</w:t>
      </w:r>
      <w:r>
        <w:rPr>
          <w:sz w:val="28"/>
          <w:szCs w:val="28"/>
        </w:rPr>
        <w:t>финансирование в полном объеме</w:t>
      </w:r>
      <w:r w:rsidRPr="008E403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социально-значимых и</w:t>
      </w:r>
      <w:r w:rsidRPr="008E403D">
        <w:rPr>
          <w:sz w:val="28"/>
          <w:szCs w:val="28"/>
        </w:rPr>
        <w:t xml:space="preserve"> первоочередных </w:t>
      </w:r>
      <w:r>
        <w:rPr>
          <w:sz w:val="28"/>
          <w:szCs w:val="28"/>
        </w:rPr>
        <w:t>расходов</w:t>
      </w:r>
      <w:r w:rsidRPr="008E403D">
        <w:rPr>
          <w:sz w:val="28"/>
          <w:szCs w:val="28"/>
        </w:rPr>
        <w:t xml:space="preserve">; 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>- недопущение принятия новых расходных обязательств, не обеспеченных стабильными доходными источниками;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сбалансированности бюджетов сельских поселений;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повышение эффективности </w:t>
      </w:r>
      <w:r>
        <w:rPr>
          <w:sz w:val="28"/>
          <w:szCs w:val="28"/>
        </w:rPr>
        <w:t>использования</w:t>
      </w:r>
      <w:r w:rsidRPr="008E403D">
        <w:rPr>
          <w:sz w:val="28"/>
          <w:szCs w:val="28"/>
        </w:rPr>
        <w:t xml:space="preserve"> межбюджетных трансфертов из областного бюджета, развити</w:t>
      </w:r>
      <w:r>
        <w:rPr>
          <w:sz w:val="28"/>
          <w:szCs w:val="28"/>
        </w:rPr>
        <w:t>е</w:t>
      </w:r>
      <w:r w:rsidRPr="008E403D">
        <w:rPr>
          <w:sz w:val="28"/>
          <w:szCs w:val="28"/>
        </w:rPr>
        <w:t xml:space="preserve"> общественной инфраструктуры муниципальных образований </w:t>
      </w:r>
      <w:r>
        <w:rPr>
          <w:sz w:val="28"/>
          <w:szCs w:val="28"/>
        </w:rPr>
        <w:t xml:space="preserve">Подгоренского муниципального района </w:t>
      </w:r>
      <w:r w:rsidRPr="008E403D">
        <w:rPr>
          <w:sz w:val="28"/>
          <w:szCs w:val="28"/>
        </w:rPr>
        <w:t>Воронежской области, основанных на местных инициативах;</w:t>
      </w:r>
    </w:p>
    <w:p w:rsidR="00DE2B6A" w:rsidRPr="008E403D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обеспечение повышения прозрачности (открытости) и публичности процесса управления общественными финансами, повышение финансовой грамотности населения </w:t>
      </w:r>
      <w:r>
        <w:rPr>
          <w:sz w:val="28"/>
          <w:szCs w:val="28"/>
        </w:rPr>
        <w:t>района</w:t>
      </w:r>
      <w:r w:rsidRPr="008E403D">
        <w:rPr>
          <w:sz w:val="28"/>
          <w:szCs w:val="28"/>
        </w:rPr>
        <w:t>, в том числе посредством размещения необходимой информации на Едином портале бюджетно</w:t>
      </w:r>
      <w:r>
        <w:rPr>
          <w:sz w:val="28"/>
          <w:szCs w:val="28"/>
        </w:rPr>
        <w:t>й системы Российской Федерации.</w:t>
      </w:r>
    </w:p>
    <w:p w:rsidR="00DE2B6A" w:rsidRDefault="00DE2B6A" w:rsidP="00DE2B6A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E2B6A" w:rsidRPr="00E80F8C" w:rsidRDefault="00DE2B6A" w:rsidP="00DE2B6A">
      <w:pPr>
        <w:ind w:firstLine="709"/>
        <w:jc w:val="center"/>
        <w:rPr>
          <w:b/>
          <w:sz w:val="28"/>
          <w:szCs w:val="28"/>
        </w:rPr>
      </w:pPr>
      <w:r w:rsidRPr="00E80F8C">
        <w:rPr>
          <w:b/>
          <w:sz w:val="28"/>
          <w:szCs w:val="28"/>
        </w:rPr>
        <w:t xml:space="preserve">Основные подходы к планированию объемов и структуры расходов </w:t>
      </w:r>
      <w:r>
        <w:rPr>
          <w:b/>
          <w:sz w:val="28"/>
          <w:szCs w:val="28"/>
        </w:rPr>
        <w:t>районного</w:t>
      </w:r>
      <w:r w:rsidRPr="00E80F8C">
        <w:rPr>
          <w:b/>
          <w:sz w:val="28"/>
          <w:szCs w:val="28"/>
        </w:rPr>
        <w:t xml:space="preserve"> бюджета</w:t>
      </w:r>
    </w:p>
    <w:p w:rsidR="00DE2B6A" w:rsidRPr="00242713" w:rsidRDefault="00DE2B6A" w:rsidP="00DE2B6A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E2B6A" w:rsidRPr="001301AD" w:rsidRDefault="00DE2B6A" w:rsidP="00DE2B6A">
      <w:pPr>
        <w:pStyle w:val="a7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объем предельных расходов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районного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4441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4441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оды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 сформирован </w:t>
      </w:r>
      <w:r w:rsidRPr="0084554F">
        <w:rPr>
          <w:rFonts w:ascii="Times New Roman" w:hAnsi="Times New Roman"/>
          <w:sz w:val="28"/>
          <w:szCs w:val="28"/>
        </w:rPr>
        <w:t xml:space="preserve">с учетом прогноза налоговых и неналоговых доходов, безвозмездных поступлений, </w:t>
      </w:r>
      <w:r>
        <w:rPr>
          <w:rFonts w:ascii="Times New Roman" w:hAnsi="Times New Roman"/>
          <w:sz w:val="28"/>
          <w:szCs w:val="28"/>
        </w:rPr>
        <w:t xml:space="preserve">возможных </w:t>
      </w:r>
      <w:r w:rsidRPr="0084554F">
        <w:rPr>
          <w:rFonts w:ascii="Times New Roman" w:hAnsi="Times New Roman"/>
          <w:sz w:val="28"/>
          <w:szCs w:val="28"/>
        </w:rPr>
        <w:t xml:space="preserve">источников финансирования дефицита бюджета, </w:t>
      </w:r>
      <w:r>
        <w:rPr>
          <w:rFonts w:ascii="Times New Roman" w:hAnsi="Times New Roman"/>
          <w:sz w:val="28"/>
          <w:szCs w:val="28"/>
        </w:rPr>
        <w:t xml:space="preserve">необходимости погашения имеющихся долговых обязательств, </w:t>
      </w:r>
      <w:r w:rsidRPr="0084554F">
        <w:rPr>
          <w:rFonts w:ascii="Times New Roman" w:hAnsi="Times New Roman"/>
          <w:sz w:val="28"/>
          <w:szCs w:val="28"/>
        </w:rPr>
        <w:t>ограничений по уровню де</w:t>
      </w:r>
      <w:r>
        <w:rPr>
          <w:rFonts w:ascii="Times New Roman" w:hAnsi="Times New Roman"/>
          <w:sz w:val="28"/>
          <w:szCs w:val="28"/>
        </w:rPr>
        <w:t>фицита и муниципального долга.</w:t>
      </w:r>
    </w:p>
    <w:p w:rsidR="00DE2B6A" w:rsidRPr="00131B84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>Предельные объемы бюджетных ассигнований районного бюджета по муниципальным программам и направлениям деятельности, не входящим в муниципальные программы на 202</w:t>
      </w:r>
      <w:r w:rsidR="00E44416">
        <w:rPr>
          <w:sz w:val="28"/>
          <w:szCs w:val="28"/>
        </w:rPr>
        <w:t>4</w:t>
      </w:r>
      <w:r w:rsidRPr="00131B84">
        <w:rPr>
          <w:sz w:val="28"/>
          <w:szCs w:val="28"/>
        </w:rPr>
        <w:t xml:space="preserve"> - 202</w:t>
      </w:r>
      <w:r w:rsidR="00E44416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годы сформированы на основе следующих подходов: </w:t>
      </w:r>
    </w:p>
    <w:p w:rsidR="00DE2B6A" w:rsidRPr="00131B84" w:rsidRDefault="00DE2B6A" w:rsidP="00DE2B6A">
      <w:pPr>
        <w:pStyle w:val="6"/>
        <w:numPr>
          <w:ilvl w:val="0"/>
          <w:numId w:val="2"/>
        </w:numPr>
        <w:shd w:val="clear" w:color="auto" w:fill="auto"/>
        <w:spacing w:before="0" w:after="64" w:line="360" w:lineRule="auto"/>
        <w:ind w:left="0" w:right="20"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>В качестве «базовых» объемов бюджетных ассигнований на 202</w:t>
      </w:r>
      <w:r w:rsidR="00E44416">
        <w:rPr>
          <w:sz w:val="28"/>
          <w:szCs w:val="28"/>
        </w:rPr>
        <w:t>4</w:t>
      </w:r>
      <w:r w:rsidRPr="00131B84">
        <w:rPr>
          <w:sz w:val="28"/>
          <w:szCs w:val="28"/>
        </w:rPr>
        <w:t>-202</w:t>
      </w:r>
      <w:r w:rsidR="00E44416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годы приняты объемы бюджетных ассигнований, утвержденные на 202</w:t>
      </w:r>
      <w:r w:rsidR="00E44416">
        <w:rPr>
          <w:sz w:val="28"/>
          <w:szCs w:val="28"/>
        </w:rPr>
        <w:t>4</w:t>
      </w:r>
      <w:r w:rsidRPr="00131B84">
        <w:rPr>
          <w:sz w:val="28"/>
          <w:szCs w:val="28"/>
        </w:rPr>
        <w:t>-202</w:t>
      </w:r>
      <w:r w:rsidR="00E44416">
        <w:rPr>
          <w:sz w:val="28"/>
          <w:szCs w:val="28"/>
        </w:rPr>
        <w:t>5</w:t>
      </w:r>
      <w:r w:rsidRPr="00131B84">
        <w:rPr>
          <w:sz w:val="28"/>
          <w:szCs w:val="28"/>
        </w:rPr>
        <w:t xml:space="preserve"> годы решением Совета народных депутатов Подгоренского муниципального района Воронежской области от 2</w:t>
      </w:r>
      <w:r w:rsidR="007C4277">
        <w:rPr>
          <w:sz w:val="28"/>
          <w:szCs w:val="28"/>
        </w:rPr>
        <w:t>9</w:t>
      </w:r>
      <w:r w:rsidRPr="00131B84">
        <w:rPr>
          <w:sz w:val="28"/>
          <w:szCs w:val="28"/>
        </w:rPr>
        <w:t>.12.202</w:t>
      </w:r>
      <w:r w:rsidR="007C4277">
        <w:rPr>
          <w:sz w:val="28"/>
          <w:szCs w:val="28"/>
        </w:rPr>
        <w:t>2</w:t>
      </w:r>
      <w:r w:rsidRPr="00131B84">
        <w:rPr>
          <w:sz w:val="28"/>
          <w:szCs w:val="28"/>
        </w:rPr>
        <w:t xml:space="preserve"> № </w:t>
      </w:r>
      <w:r w:rsidR="007C4277">
        <w:rPr>
          <w:sz w:val="28"/>
          <w:szCs w:val="28"/>
        </w:rPr>
        <w:t>53</w:t>
      </w:r>
      <w:r w:rsidRPr="00131B84">
        <w:rPr>
          <w:sz w:val="28"/>
          <w:szCs w:val="28"/>
        </w:rPr>
        <w:t xml:space="preserve"> «О районном бюджете на 202</w:t>
      </w:r>
      <w:r w:rsidR="007C4277">
        <w:rPr>
          <w:sz w:val="28"/>
          <w:szCs w:val="28"/>
        </w:rPr>
        <w:t>3</w:t>
      </w:r>
      <w:r w:rsidRPr="00131B84">
        <w:rPr>
          <w:sz w:val="28"/>
          <w:szCs w:val="28"/>
        </w:rPr>
        <w:t xml:space="preserve"> год и на плановый период 202</w:t>
      </w:r>
      <w:r w:rsidR="007C4277">
        <w:rPr>
          <w:sz w:val="28"/>
          <w:szCs w:val="28"/>
        </w:rPr>
        <w:t>4</w:t>
      </w:r>
      <w:r w:rsidRPr="00131B84">
        <w:rPr>
          <w:sz w:val="28"/>
          <w:szCs w:val="28"/>
        </w:rPr>
        <w:t xml:space="preserve"> и 202</w:t>
      </w:r>
      <w:r w:rsidR="007C4277">
        <w:rPr>
          <w:sz w:val="28"/>
          <w:szCs w:val="28"/>
        </w:rPr>
        <w:t>5</w:t>
      </w:r>
      <w:r w:rsidRPr="00131B84">
        <w:rPr>
          <w:sz w:val="28"/>
          <w:szCs w:val="28"/>
        </w:rPr>
        <w:t xml:space="preserve"> годов», бюджетные ассигнования на 202</w:t>
      </w:r>
      <w:r w:rsidR="007C4277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 – на уровне 202</w:t>
      </w:r>
      <w:r w:rsidR="007C4277">
        <w:rPr>
          <w:sz w:val="28"/>
          <w:szCs w:val="28"/>
        </w:rPr>
        <w:t>5</w:t>
      </w:r>
      <w:r w:rsidRPr="00131B84">
        <w:rPr>
          <w:sz w:val="28"/>
          <w:szCs w:val="28"/>
        </w:rPr>
        <w:t xml:space="preserve"> года.</w:t>
      </w:r>
    </w:p>
    <w:p w:rsidR="00DE2B6A" w:rsidRPr="00131B84" w:rsidRDefault="00DE2B6A" w:rsidP="00DE2B6A">
      <w:pPr>
        <w:pStyle w:val="6"/>
        <w:numPr>
          <w:ilvl w:val="0"/>
          <w:numId w:val="2"/>
        </w:numPr>
        <w:shd w:val="clear" w:color="auto" w:fill="auto"/>
        <w:spacing w:before="0" w:after="64" w:line="360" w:lineRule="auto"/>
        <w:ind w:left="0" w:right="20" w:firstLine="709"/>
        <w:jc w:val="both"/>
        <w:rPr>
          <w:sz w:val="28"/>
          <w:szCs w:val="28"/>
        </w:rPr>
      </w:pPr>
      <w:r w:rsidRPr="008023BD">
        <w:rPr>
          <w:sz w:val="28"/>
          <w:szCs w:val="28"/>
        </w:rPr>
        <w:t>Объемы бюджетных ассигнований 20</w:t>
      </w:r>
      <w:r>
        <w:rPr>
          <w:sz w:val="28"/>
          <w:szCs w:val="28"/>
        </w:rPr>
        <w:t>2</w:t>
      </w:r>
      <w:r w:rsidR="005C17D4" w:rsidRPr="005C17D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8023B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023B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C17D4" w:rsidRPr="005C17D4">
        <w:rPr>
          <w:sz w:val="28"/>
          <w:szCs w:val="28"/>
        </w:rPr>
        <w:t>6</w:t>
      </w:r>
      <w:r w:rsidRPr="008023BD">
        <w:rPr>
          <w:sz w:val="28"/>
          <w:szCs w:val="28"/>
        </w:rPr>
        <w:t xml:space="preserve"> годов спланированы с учетом:</w:t>
      </w:r>
    </w:p>
    <w:p w:rsidR="007C4277" w:rsidRPr="007C4277" w:rsidRDefault="007C4277" w:rsidP="000A43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C4277">
        <w:rPr>
          <w:sz w:val="28"/>
          <w:szCs w:val="28"/>
        </w:rPr>
        <w:t xml:space="preserve">- </w:t>
      </w:r>
      <w:proofErr w:type="gramStart"/>
      <w:r w:rsidRPr="007C4277">
        <w:rPr>
          <w:sz w:val="28"/>
          <w:szCs w:val="28"/>
        </w:rPr>
        <w:t>сохранения</w:t>
      </w:r>
      <w:proofErr w:type="gramEnd"/>
      <w:r w:rsidRPr="007C4277">
        <w:rPr>
          <w:sz w:val="28"/>
          <w:szCs w:val="28"/>
        </w:rPr>
        <w:t xml:space="preserve"> определенных в «майских» указах Президента Российской Федерации показателей соотношений средней заработной платы «указных» категорий работников к доходу от трудовой деятельности по региону (в 2024 году – 46 273 рубля);</w:t>
      </w:r>
    </w:p>
    <w:p w:rsidR="007C4277" w:rsidRPr="007C4277" w:rsidRDefault="007C4277" w:rsidP="007C4277">
      <w:pPr>
        <w:pBdr>
          <w:bottom w:val="single" w:sz="4" w:space="0" w:color="FFFFFF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C4277">
        <w:rPr>
          <w:sz w:val="28"/>
          <w:szCs w:val="28"/>
        </w:rPr>
        <w:t xml:space="preserve">- </w:t>
      </w:r>
      <w:r w:rsidR="00A87749">
        <w:rPr>
          <w:sz w:val="28"/>
          <w:szCs w:val="28"/>
        </w:rPr>
        <w:t>ежегодн</w:t>
      </w:r>
      <w:r w:rsidR="00F3474D">
        <w:rPr>
          <w:sz w:val="28"/>
          <w:szCs w:val="28"/>
        </w:rPr>
        <w:t>ой</w:t>
      </w:r>
      <w:r w:rsidR="00A87749">
        <w:rPr>
          <w:sz w:val="28"/>
          <w:szCs w:val="28"/>
        </w:rPr>
        <w:t xml:space="preserve"> индексаци</w:t>
      </w:r>
      <w:r w:rsidR="00F3474D">
        <w:rPr>
          <w:sz w:val="28"/>
          <w:szCs w:val="28"/>
        </w:rPr>
        <w:t>и</w:t>
      </w:r>
      <w:r w:rsidR="00A87749">
        <w:rPr>
          <w:sz w:val="28"/>
          <w:szCs w:val="28"/>
        </w:rPr>
        <w:t xml:space="preserve"> заработной платы работников бюджетной сферы, не поименованных в «майских» указах Президента России, </w:t>
      </w:r>
      <w:r w:rsidRPr="007C4277">
        <w:rPr>
          <w:sz w:val="28"/>
          <w:szCs w:val="28"/>
        </w:rPr>
        <w:t xml:space="preserve">с 1 </w:t>
      </w:r>
      <w:r w:rsidR="00A87749">
        <w:rPr>
          <w:sz w:val="28"/>
          <w:szCs w:val="28"/>
        </w:rPr>
        <w:t>октября</w:t>
      </w:r>
      <w:r w:rsidRPr="007C4277">
        <w:rPr>
          <w:sz w:val="28"/>
          <w:szCs w:val="28"/>
        </w:rPr>
        <w:t xml:space="preserve"> 2024 года </w:t>
      </w:r>
      <w:r w:rsidR="00D604B2">
        <w:rPr>
          <w:sz w:val="28"/>
          <w:szCs w:val="28"/>
        </w:rPr>
        <w:t xml:space="preserve">- </w:t>
      </w:r>
      <w:r w:rsidRPr="007C4277">
        <w:rPr>
          <w:sz w:val="28"/>
          <w:szCs w:val="28"/>
        </w:rPr>
        <w:t>на 4</w:t>
      </w:r>
      <w:r w:rsidR="00D604B2">
        <w:rPr>
          <w:sz w:val="28"/>
          <w:szCs w:val="28"/>
        </w:rPr>
        <w:t>,5</w:t>
      </w:r>
      <w:r w:rsidRPr="007C4277">
        <w:rPr>
          <w:sz w:val="28"/>
          <w:szCs w:val="28"/>
        </w:rPr>
        <w:t xml:space="preserve">%, </w:t>
      </w:r>
      <w:r w:rsidR="00D604B2">
        <w:rPr>
          <w:sz w:val="28"/>
          <w:szCs w:val="28"/>
        </w:rPr>
        <w:t xml:space="preserve">с 1 октября </w:t>
      </w:r>
      <w:r w:rsidRPr="007C4277">
        <w:rPr>
          <w:sz w:val="28"/>
          <w:szCs w:val="28"/>
        </w:rPr>
        <w:t>2025</w:t>
      </w:r>
      <w:r w:rsidR="00D604B2">
        <w:rPr>
          <w:sz w:val="28"/>
          <w:szCs w:val="28"/>
        </w:rPr>
        <w:t xml:space="preserve"> года – на 4,0%, с 1 октября </w:t>
      </w:r>
      <w:r w:rsidRPr="007C4277">
        <w:rPr>
          <w:sz w:val="28"/>
          <w:szCs w:val="28"/>
        </w:rPr>
        <w:t>2026 года</w:t>
      </w:r>
      <w:r w:rsidR="00D604B2">
        <w:rPr>
          <w:sz w:val="28"/>
          <w:szCs w:val="28"/>
        </w:rPr>
        <w:t xml:space="preserve"> – на 4,0%</w:t>
      </w:r>
      <w:r w:rsidRPr="007C4277">
        <w:rPr>
          <w:sz w:val="28"/>
          <w:szCs w:val="28"/>
        </w:rPr>
        <w:t>;</w:t>
      </w:r>
    </w:p>
    <w:p w:rsidR="00DE2B6A" w:rsidRDefault="007C4277" w:rsidP="00DE2B6A">
      <w:pPr>
        <w:pStyle w:val="6"/>
        <w:shd w:val="clear" w:color="auto" w:fill="auto"/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2B6A">
        <w:rPr>
          <w:sz w:val="28"/>
          <w:szCs w:val="28"/>
        </w:rPr>
        <w:t>- ежегодной индексации на прогнозный уровень инфляции (в 202</w:t>
      </w:r>
      <w:r w:rsidR="00F3474D">
        <w:rPr>
          <w:sz w:val="28"/>
          <w:szCs w:val="28"/>
        </w:rPr>
        <w:t>4</w:t>
      </w:r>
      <w:r w:rsidR="00DE2B6A">
        <w:rPr>
          <w:sz w:val="28"/>
          <w:szCs w:val="28"/>
        </w:rPr>
        <w:t xml:space="preserve"> году- </w:t>
      </w:r>
      <w:r w:rsidR="00F3474D">
        <w:rPr>
          <w:sz w:val="28"/>
          <w:szCs w:val="28"/>
        </w:rPr>
        <w:t>4</w:t>
      </w:r>
      <w:r w:rsidR="00DE2B6A">
        <w:rPr>
          <w:sz w:val="28"/>
          <w:szCs w:val="28"/>
        </w:rPr>
        <w:t>,5%, в 202</w:t>
      </w:r>
      <w:r w:rsidR="00F3474D">
        <w:rPr>
          <w:sz w:val="28"/>
          <w:szCs w:val="28"/>
        </w:rPr>
        <w:t>5</w:t>
      </w:r>
      <w:r w:rsidR="00DE2B6A">
        <w:rPr>
          <w:sz w:val="28"/>
          <w:szCs w:val="28"/>
        </w:rPr>
        <w:t xml:space="preserve"> году – 4,0%, в 202</w:t>
      </w:r>
      <w:r w:rsidR="00F3474D">
        <w:rPr>
          <w:sz w:val="28"/>
          <w:szCs w:val="28"/>
        </w:rPr>
        <w:t>6</w:t>
      </w:r>
      <w:r w:rsidR="00DE2B6A">
        <w:rPr>
          <w:sz w:val="28"/>
          <w:szCs w:val="28"/>
        </w:rPr>
        <w:t xml:space="preserve"> году – 4,0%) социально значимых расходов;</w:t>
      </w:r>
    </w:p>
    <w:p w:rsidR="00DE2B6A" w:rsidRPr="00131B84" w:rsidRDefault="00DE2B6A" w:rsidP="00DE2B6A">
      <w:pPr>
        <w:spacing w:line="360" w:lineRule="auto"/>
        <w:ind w:firstLine="720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- </w:t>
      </w:r>
      <w:r w:rsidR="00F3474D">
        <w:rPr>
          <w:sz w:val="28"/>
          <w:szCs w:val="28"/>
        </w:rPr>
        <w:t>индексации расходов на коммунальные усл</w:t>
      </w:r>
      <w:r w:rsidRPr="008B520B">
        <w:rPr>
          <w:sz w:val="28"/>
          <w:szCs w:val="28"/>
        </w:rPr>
        <w:t>уги</w:t>
      </w:r>
      <w:r w:rsidRPr="00131B84">
        <w:rPr>
          <w:sz w:val="28"/>
          <w:szCs w:val="28"/>
        </w:rPr>
        <w:t>:</w:t>
      </w:r>
    </w:p>
    <w:p w:rsidR="00DE2B6A" w:rsidRPr="00131B84" w:rsidRDefault="00DE2B6A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электрическая энергия </w:t>
      </w:r>
      <w:r w:rsidR="00404A52">
        <w:rPr>
          <w:sz w:val="28"/>
          <w:szCs w:val="28"/>
        </w:rPr>
        <w:t>(</w:t>
      </w:r>
      <w:r w:rsidRPr="00131B84">
        <w:rPr>
          <w:sz w:val="28"/>
          <w:szCs w:val="28"/>
        </w:rPr>
        <w:t xml:space="preserve">с </w:t>
      </w:r>
      <w:r w:rsidR="00404A52">
        <w:rPr>
          <w:sz w:val="28"/>
          <w:szCs w:val="28"/>
        </w:rPr>
        <w:t>1 июля соответствующего</w:t>
      </w:r>
      <w:r w:rsidRPr="00131B84">
        <w:rPr>
          <w:sz w:val="28"/>
          <w:szCs w:val="28"/>
        </w:rPr>
        <w:t xml:space="preserve"> года) </w:t>
      </w:r>
      <w:r w:rsidR="00404A52">
        <w:rPr>
          <w:sz w:val="28"/>
          <w:szCs w:val="28"/>
        </w:rPr>
        <w:t xml:space="preserve">в 2024 году </w:t>
      </w:r>
      <w:r w:rsidRPr="00131B84">
        <w:rPr>
          <w:sz w:val="28"/>
          <w:szCs w:val="28"/>
        </w:rPr>
        <w:t xml:space="preserve">на </w:t>
      </w:r>
      <w:r w:rsidR="00404A52">
        <w:rPr>
          <w:sz w:val="28"/>
          <w:szCs w:val="28"/>
        </w:rPr>
        <w:t>8</w:t>
      </w:r>
      <w:r w:rsidRPr="00131B84">
        <w:rPr>
          <w:sz w:val="28"/>
          <w:szCs w:val="28"/>
        </w:rPr>
        <w:t>,</w:t>
      </w:r>
      <w:r w:rsidR="00404A52">
        <w:rPr>
          <w:sz w:val="28"/>
          <w:szCs w:val="28"/>
        </w:rPr>
        <w:t>9</w:t>
      </w:r>
      <w:r w:rsidRPr="00131B84">
        <w:rPr>
          <w:sz w:val="28"/>
          <w:szCs w:val="28"/>
        </w:rPr>
        <w:t xml:space="preserve">%, в 2025 году </w:t>
      </w:r>
      <w:r w:rsidR="00404A52">
        <w:rPr>
          <w:sz w:val="28"/>
          <w:szCs w:val="28"/>
        </w:rPr>
        <w:t>– 6%, в 2026 году -</w:t>
      </w:r>
      <w:r w:rsidRPr="00131B84">
        <w:rPr>
          <w:sz w:val="28"/>
          <w:szCs w:val="28"/>
        </w:rPr>
        <w:t xml:space="preserve"> 5,0%;</w:t>
      </w:r>
    </w:p>
    <w:p w:rsidR="00DE2B6A" w:rsidRPr="00131B84" w:rsidRDefault="00DE2B6A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>газ</w:t>
      </w:r>
      <w:r>
        <w:rPr>
          <w:sz w:val="28"/>
          <w:szCs w:val="28"/>
        </w:rPr>
        <w:t xml:space="preserve"> природный</w:t>
      </w:r>
      <w:r w:rsidRPr="00131B84">
        <w:rPr>
          <w:sz w:val="28"/>
          <w:szCs w:val="28"/>
        </w:rPr>
        <w:t xml:space="preserve"> </w:t>
      </w:r>
      <w:r w:rsidR="004F00CB">
        <w:rPr>
          <w:sz w:val="28"/>
          <w:szCs w:val="28"/>
        </w:rPr>
        <w:t>(</w:t>
      </w:r>
      <w:r w:rsidR="004F00CB" w:rsidRPr="00131B84">
        <w:rPr>
          <w:sz w:val="28"/>
          <w:szCs w:val="28"/>
        </w:rPr>
        <w:t xml:space="preserve">с </w:t>
      </w:r>
      <w:r w:rsidR="004F00CB">
        <w:rPr>
          <w:sz w:val="28"/>
          <w:szCs w:val="28"/>
        </w:rPr>
        <w:t>1 июля соответствующего</w:t>
      </w:r>
      <w:r w:rsidR="004F00CB" w:rsidRPr="00131B84">
        <w:rPr>
          <w:sz w:val="28"/>
          <w:szCs w:val="28"/>
        </w:rPr>
        <w:t xml:space="preserve"> года) </w:t>
      </w:r>
      <w:r w:rsidR="004F00CB">
        <w:rPr>
          <w:sz w:val="28"/>
          <w:szCs w:val="28"/>
        </w:rPr>
        <w:t xml:space="preserve">в 2024 году </w:t>
      </w:r>
      <w:r w:rsidR="004F00CB" w:rsidRPr="00131B84">
        <w:rPr>
          <w:sz w:val="28"/>
          <w:szCs w:val="28"/>
        </w:rPr>
        <w:t xml:space="preserve">на </w:t>
      </w:r>
      <w:r w:rsidR="004F00CB">
        <w:rPr>
          <w:sz w:val="28"/>
          <w:szCs w:val="28"/>
        </w:rPr>
        <w:t>11,2</w:t>
      </w:r>
      <w:r w:rsidR="004F00CB" w:rsidRPr="00131B84">
        <w:rPr>
          <w:sz w:val="28"/>
          <w:szCs w:val="28"/>
        </w:rPr>
        <w:t xml:space="preserve">%, в 2025 году </w:t>
      </w:r>
      <w:r w:rsidR="004F00CB">
        <w:rPr>
          <w:sz w:val="28"/>
          <w:szCs w:val="28"/>
        </w:rPr>
        <w:t>– 8,2%, в 2026 году -</w:t>
      </w:r>
      <w:r w:rsidR="004F00CB" w:rsidRPr="00131B84">
        <w:rPr>
          <w:sz w:val="28"/>
          <w:szCs w:val="28"/>
        </w:rPr>
        <w:t xml:space="preserve"> </w:t>
      </w:r>
      <w:r w:rsidR="004F00CB">
        <w:rPr>
          <w:sz w:val="28"/>
          <w:szCs w:val="28"/>
        </w:rPr>
        <w:t>3</w:t>
      </w:r>
      <w:r w:rsidR="004F00CB" w:rsidRPr="00131B84">
        <w:rPr>
          <w:sz w:val="28"/>
          <w:szCs w:val="28"/>
        </w:rPr>
        <w:t>,0%</w:t>
      </w:r>
      <w:r w:rsidRPr="00131B84">
        <w:rPr>
          <w:sz w:val="28"/>
          <w:szCs w:val="28"/>
        </w:rPr>
        <w:t>;</w:t>
      </w:r>
    </w:p>
    <w:p w:rsidR="004F00CB" w:rsidRDefault="00DE2B6A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>тепловая энергия</w:t>
      </w:r>
      <w:r w:rsidR="004F00CB">
        <w:rPr>
          <w:sz w:val="28"/>
          <w:szCs w:val="28"/>
        </w:rPr>
        <w:t xml:space="preserve"> (</w:t>
      </w:r>
      <w:r w:rsidR="004F00CB" w:rsidRPr="00131B84">
        <w:rPr>
          <w:sz w:val="28"/>
          <w:szCs w:val="28"/>
        </w:rPr>
        <w:t xml:space="preserve">с </w:t>
      </w:r>
      <w:r w:rsidR="004F00CB">
        <w:rPr>
          <w:sz w:val="28"/>
          <w:szCs w:val="28"/>
        </w:rPr>
        <w:t>1 июля соответствующего</w:t>
      </w:r>
      <w:r w:rsidR="004F00CB" w:rsidRPr="00131B84">
        <w:rPr>
          <w:sz w:val="28"/>
          <w:szCs w:val="28"/>
        </w:rPr>
        <w:t xml:space="preserve"> года) </w:t>
      </w:r>
      <w:r w:rsidR="004F00CB">
        <w:rPr>
          <w:sz w:val="28"/>
          <w:szCs w:val="28"/>
        </w:rPr>
        <w:t xml:space="preserve">в 2024 году </w:t>
      </w:r>
      <w:r w:rsidR="004F00CB" w:rsidRPr="00131B84">
        <w:rPr>
          <w:sz w:val="28"/>
          <w:szCs w:val="28"/>
        </w:rPr>
        <w:t xml:space="preserve">на </w:t>
      </w:r>
      <w:r w:rsidR="004F00CB">
        <w:rPr>
          <w:sz w:val="28"/>
          <w:szCs w:val="28"/>
        </w:rPr>
        <w:t>8</w:t>
      </w:r>
      <w:r w:rsidR="004F00CB" w:rsidRPr="00131B84">
        <w:rPr>
          <w:sz w:val="28"/>
          <w:szCs w:val="28"/>
        </w:rPr>
        <w:t>,</w:t>
      </w:r>
      <w:r w:rsidR="004F00CB">
        <w:rPr>
          <w:sz w:val="28"/>
          <w:szCs w:val="28"/>
        </w:rPr>
        <w:t>5</w:t>
      </w:r>
      <w:r w:rsidR="004F00CB" w:rsidRPr="00131B84">
        <w:rPr>
          <w:sz w:val="28"/>
          <w:szCs w:val="28"/>
        </w:rPr>
        <w:t xml:space="preserve">%, в 2025 году </w:t>
      </w:r>
      <w:r w:rsidR="004F00CB">
        <w:rPr>
          <w:sz w:val="28"/>
          <w:szCs w:val="28"/>
        </w:rPr>
        <w:t>– 5,7%, в 2026 году -</w:t>
      </w:r>
      <w:r w:rsidR="004F00CB" w:rsidRPr="00131B84">
        <w:rPr>
          <w:sz w:val="28"/>
          <w:szCs w:val="28"/>
        </w:rPr>
        <w:t xml:space="preserve"> </w:t>
      </w:r>
      <w:r w:rsidR="004F00CB">
        <w:rPr>
          <w:sz w:val="28"/>
          <w:szCs w:val="28"/>
        </w:rPr>
        <w:t>4</w:t>
      </w:r>
      <w:r w:rsidR="004F00CB" w:rsidRPr="00131B84">
        <w:rPr>
          <w:sz w:val="28"/>
          <w:szCs w:val="28"/>
        </w:rPr>
        <w:t>,0%</w:t>
      </w:r>
      <w:r w:rsidR="004F00CB">
        <w:rPr>
          <w:sz w:val="28"/>
          <w:szCs w:val="28"/>
        </w:rPr>
        <w:t>;</w:t>
      </w:r>
      <w:r w:rsidRPr="00131B84">
        <w:rPr>
          <w:sz w:val="28"/>
          <w:szCs w:val="28"/>
        </w:rPr>
        <w:t xml:space="preserve"> </w:t>
      </w:r>
    </w:p>
    <w:p w:rsidR="004F00CB" w:rsidRDefault="004F00CB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водоснабжение (</w:t>
      </w:r>
      <w:r w:rsidRPr="00131B84">
        <w:rPr>
          <w:sz w:val="28"/>
          <w:szCs w:val="28"/>
        </w:rPr>
        <w:t xml:space="preserve">с </w:t>
      </w:r>
      <w:r>
        <w:rPr>
          <w:sz w:val="28"/>
          <w:szCs w:val="28"/>
        </w:rPr>
        <w:t>1 июля соответствующего</w:t>
      </w:r>
      <w:r w:rsidRPr="00131B84">
        <w:rPr>
          <w:sz w:val="28"/>
          <w:szCs w:val="28"/>
        </w:rPr>
        <w:t xml:space="preserve"> года) </w:t>
      </w:r>
      <w:r>
        <w:rPr>
          <w:sz w:val="28"/>
          <w:szCs w:val="28"/>
        </w:rPr>
        <w:t xml:space="preserve">в 2024 году </w:t>
      </w:r>
      <w:r w:rsidRPr="00131B84">
        <w:rPr>
          <w:sz w:val="28"/>
          <w:szCs w:val="28"/>
        </w:rPr>
        <w:t xml:space="preserve">на </w:t>
      </w:r>
      <w:r>
        <w:rPr>
          <w:sz w:val="28"/>
          <w:szCs w:val="28"/>
        </w:rPr>
        <w:t>9,0</w:t>
      </w:r>
      <w:r w:rsidRPr="00131B84">
        <w:rPr>
          <w:sz w:val="28"/>
          <w:szCs w:val="28"/>
        </w:rPr>
        <w:t xml:space="preserve">%, в 2025 году </w:t>
      </w:r>
      <w:r>
        <w:rPr>
          <w:sz w:val="28"/>
          <w:szCs w:val="28"/>
        </w:rPr>
        <w:t>– 5,7%, в 2026 году -</w:t>
      </w:r>
      <w:r w:rsidRPr="00131B8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31B84">
        <w:rPr>
          <w:sz w:val="28"/>
          <w:szCs w:val="28"/>
        </w:rPr>
        <w:t>,0%</w:t>
      </w:r>
      <w:r>
        <w:rPr>
          <w:sz w:val="28"/>
          <w:szCs w:val="28"/>
        </w:rPr>
        <w:t>;</w:t>
      </w:r>
      <w:r w:rsidR="00DE2B6A" w:rsidRPr="00131B84">
        <w:rPr>
          <w:sz w:val="28"/>
          <w:szCs w:val="28"/>
        </w:rPr>
        <w:t xml:space="preserve"> </w:t>
      </w:r>
    </w:p>
    <w:p w:rsidR="00DE2B6A" w:rsidRDefault="00DE2B6A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водоотведение </w:t>
      </w:r>
      <w:r w:rsidR="004F00CB">
        <w:rPr>
          <w:sz w:val="28"/>
          <w:szCs w:val="28"/>
        </w:rPr>
        <w:t>(</w:t>
      </w:r>
      <w:r w:rsidR="004F00CB" w:rsidRPr="00131B84">
        <w:rPr>
          <w:sz w:val="28"/>
          <w:szCs w:val="28"/>
        </w:rPr>
        <w:t xml:space="preserve">с </w:t>
      </w:r>
      <w:r w:rsidR="004F00CB">
        <w:rPr>
          <w:sz w:val="28"/>
          <w:szCs w:val="28"/>
        </w:rPr>
        <w:t>1 июля соответствующего</w:t>
      </w:r>
      <w:r w:rsidR="004F00CB" w:rsidRPr="00131B84">
        <w:rPr>
          <w:sz w:val="28"/>
          <w:szCs w:val="28"/>
        </w:rPr>
        <w:t xml:space="preserve"> года) </w:t>
      </w:r>
      <w:r w:rsidR="004F00CB">
        <w:rPr>
          <w:sz w:val="28"/>
          <w:szCs w:val="28"/>
        </w:rPr>
        <w:t xml:space="preserve">в 2024 году </w:t>
      </w:r>
      <w:r w:rsidR="004F00CB" w:rsidRPr="00131B84">
        <w:rPr>
          <w:sz w:val="28"/>
          <w:szCs w:val="28"/>
        </w:rPr>
        <w:t xml:space="preserve">на </w:t>
      </w:r>
      <w:r w:rsidR="004F00CB">
        <w:rPr>
          <w:sz w:val="28"/>
          <w:szCs w:val="28"/>
        </w:rPr>
        <w:t>9,0</w:t>
      </w:r>
      <w:r w:rsidR="004F00CB" w:rsidRPr="00131B84">
        <w:rPr>
          <w:sz w:val="28"/>
          <w:szCs w:val="28"/>
        </w:rPr>
        <w:t xml:space="preserve">%, в 2025 году </w:t>
      </w:r>
      <w:r w:rsidR="004F00CB">
        <w:rPr>
          <w:sz w:val="28"/>
          <w:szCs w:val="28"/>
        </w:rPr>
        <w:t>– 5,7%, в 2026 году -</w:t>
      </w:r>
      <w:r w:rsidR="004F00CB" w:rsidRPr="00131B84">
        <w:rPr>
          <w:sz w:val="28"/>
          <w:szCs w:val="28"/>
        </w:rPr>
        <w:t xml:space="preserve"> </w:t>
      </w:r>
      <w:r w:rsidR="004F00CB">
        <w:rPr>
          <w:sz w:val="28"/>
          <w:szCs w:val="28"/>
        </w:rPr>
        <w:t>4</w:t>
      </w:r>
      <w:r w:rsidR="004F00CB" w:rsidRPr="00131B84">
        <w:rPr>
          <w:sz w:val="28"/>
          <w:szCs w:val="28"/>
        </w:rPr>
        <w:t>,0%</w:t>
      </w:r>
      <w:r w:rsidRPr="00131B84">
        <w:rPr>
          <w:sz w:val="28"/>
          <w:szCs w:val="28"/>
        </w:rPr>
        <w:t>;</w:t>
      </w:r>
    </w:p>
    <w:p w:rsidR="004F00CB" w:rsidRPr="00131B84" w:rsidRDefault="004F00CB" w:rsidP="00DE2B6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твердые коммунальные отходы (</w:t>
      </w:r>
      <w:r w:rsidRPr="00131B84">
        <w:rPr>
          <w:sz w:val="28"/>
          <w:szCs w:val="28"/>
        </w:rPr>
        <w:t xml:space="preserve">с </w:t>
      </w:r>
      <w:r>
        <w:rPr>
          <w:sz w:val="28"/>
          <w:szCs w:val="28"/>
        </w:rPr>
        <w:t>1 июля соответствующего</w:t>
      </w:r>
      <w:r w:rsidRPr="00131B84">
        <w:rPr>
          <w:sz w:val="28"/>
          <w:szCs w:val="28"/>
        </w:rPr>
        <w:t xml:space="preserve"> года) </w:t>
      </w:r>
      <w:r>
        <w:rPr>
          <w:sz w:val="28"/>
          <w:szCs w:val="28"/>
        </w:rPr>
        <w:t xml:space="preserve">в 2024 году </w:t>
      </w:r>
      <w:r w:rsidRPr="00131B84">
        <w:rPr>
          <w:sz w:val="28"/>
          <w:szCs w:val="28"/>
        </w:rPr>
        <w:t xml:space="preserve">на </w:t>
      </w:r>
      <w:r>
        <w:rPr>
          <w:sz w:val="28"/>
          <w:szCs w:val="28"/>
        </w:rPr>
        <w:t>7,0</w:t>
      </w:r>
      <w:r w:rsidRPr="00131B84">
        <w:rPr>
          <w:sz w:val="28"/>
          <w:szCs w:val="28"/>
        </w:rPr>
        <w:t xml:space="preserve">%, в 2025 году </w:t>
      </w:r>
      <w:r>
        <w:rPr>
          <w:sz w:val="28"/>
          <w:szCs w:val="28"/>
        </w:rPr>
        <w:t>– 5,7%, в 2026 году -</w:t>
      </w:r>
      <w:r w:rsidRPr="00131B8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31B84">
        <w:rPr>
          <w:sz w:val="28"/>
          <w:szCs w:val="28"/>
        </w:rPr>
        <w:t>,0%</w:t>
      </w:r>
      <w:r>
        <w:rPr>
          <w:sz w:val="28"/>
          <w:szCs w:val="28"/>
        </w:rPr>
        <w:t>;</w:t>
      </w:r>
    </w:p>
    <w:p w:rsidR="00DE2B6A" w:rsidRPr="00131B84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- проведения мероприятий по </w:t>
      </w:r>
      <w:proofErr w:type="spellStart"/>
      <w:r w:rsidRPr="00131B84">
        <w:rPr>
          <w:sz w:val="28"/>
          <w:szCs w:val="28"/>
        </w:rPr>
        <w:t>приоритезации</w:t>
      </w:r>
      <w:proofErr w:type="spellEnd"/>
      <w:r w:rsidRPr="00131B84">
        <w:rPr>
          <w:sz w:val="28"/>
          <w:szCs w:val="28"/>
        </w:rPr>
        <w:t xml:space="preserve"> и оптимизации бюджетных расходов, не отнесенных к социально-значимым и первоочередным расходам;</w:t>
      </w:r>
    </w:p>
    <w:p w:rsidR="00DE2B6A" w:rsidRPr="00131B84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- </w:t>
      </w:r>
      <w:proofErr w:type="spellStart"/>
      <w:r w:rsidRPr="00131B84">
        <w:rPr>
          <w:sz w:val="28"/>
          <w:szCs w:val="28"/>
        </w:rPr>
        <w:t>предусмотрения</w:t>
      </w:r>
      <w:proofErr w:type="spellEnd"/>
      <w:r w:rsidRPr="00131B84">
        <w:rPr>
          <w:sz w:val="28"/>
          <w:szCs w:val="28"/>
        </w:rPr>
        <w:t xml:space="preserve"> в полном объеме возврата </w:t>
      </w:r>
      <w:proofErr w:type="spellStart"/>
      <w:r w:rsidRPr="00131B84">
        <w:rPr>
          <w:sz w:val="28"/>
          <w:szCs w:val="28"/>
        </w:rPr>
        <w:t>реструктурированого</w:t>
      </w:r>
      <w:proofErr w:type="spellEnd"/>
      <w:r w:rsidRPr="00131B84">
        <w:rPr>
          <w:sz w:val="28"/>
          <w:szCs w:val="28"/>
        </w:rPr>
        <w:t xml:space="preserve"> долга;</w:t>
      </w:r>
    </w:p>
    <w:p w:rsidR="00DE2B6A" w:rsidRPr="00131B84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 xml:space="preserve">- </w:t>
      </w:r>
      <w:proofErr w:type="spellStart"/>
      <w:r w:rsidRPr="00131B84">
        <w:rPr>
          <w:sz w:val="28"/>
          <w:szCs w:val="28"/>
        </w:rPr>
        <w:t>планирорвания</w:t>
      </w:r>
      <w:proofErr w:type="spellEnd"/>
      <w:r w:rsidRPr="00131B84">
        <w:rPr>
          <w:sz w:val="28"/>
          <w:szCs w:val="28"/>
        </w:rPr>
        <w:t xml:space="preserve"> социально значимых и первоочередных расходов в объеме 100% от потребности.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7888">
        <w:rPr>
          <w:color w:val="000000"/>
          <w:sz w:val="28"/>
          <w:szCs w:val="28"/>
        </w:rPr>
        <w:t>Эффективное управление</w:t>
      </w:r>
      <w:r w:rsidRPr="000514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муниципальными</w:t>
      </w:r>
      <w:r w:rsidRPr="00051477">
        <w:rPr>
          <w:color w:val="000000"/>
          <w:sz w:val="28"/>
          <w:szCs w:val="28"/>
        </w:rPr>
        <w:t xml:space="preserve"> финансами является приоритетом бюджетной политики на период 20</w:t>
      </w:r>
      <w:r>
        <w:rPr>
          <w:color w:val="000000"/>
          <w:sz w:val="28"/>
          <w:szCs w:val="28"/>
        </w:rPr>
        <w:t>2</w:t>
      </w:r>
      <w:r w:rsidR="007C0FF6">
        <w:rPr>
          <w:color w:val="000000"/>
          <w:sz w:val="28"/>
          <w:szCs w:val="28"/>
        </w:rPr>
        <w:t>4</w:t>
      </w:r>
      <w:r w:rsidRPr="00051477">
        <w:rPr>
          <w:color w:val="000000"/>
          <w:sz w:val="28"/>
          <w:szCs w:val="28"/>
        </w:rPr>
        <w:t xml:space="preserve"> - 20</w:t>
      </w:r>
      <w:r>
        <w:rPr>
          <w:color w:val="000000"/>
          <w:sz w:val="28"/>
          <w:szCs w:val="28"/>
        </w:rPr>
        <w:t>2</w:t>
      </w:r>
      <w:r w:rsidR="007C0FF6">
        <w:rPr>
          <w:color w:val="000000"/>
          <w:sz w:val="28"/>
          <w:szCs w:val="28"/>
        </w:rPr>
        <w:t>6</w:t>
      </w:r>
      <w:r w:rsidRPr="00051477">
        <w:rPr>
          <w:color w:val="000000"/>
          <w:sz w:val="28"/>
          <w:szCs w:val="28"/>
        </w:rPr>
        <w:t xml:space="preserve"> годов, что обусловлено задачей по сохранению сбалансированности </w:t>
      </w:r>
      <w:r>
        <w:rPr>
          <w:color w:val="000000"/>
          <w:sz w:val="28"/>
          <w:szCs w:val="28"/>
        </w:rPr>
        <w:t>районного бюджета</w:t>
      </w:r>
      <w:r w:rsidRPr="00051477">
        <w:rPr>
          <w:color w:val="000000"/>
          <w:sz w:val="28"/>
          <w:szCs w:val="28"/>
        </w:rPr>
        <w:t xml:space="preserve"> в сложившихся экономических условиях.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051477">
        <w:rPr>
          <w:color w:val="000000"/>
          <w:sz w:val="28"/>
          <w:szCs w:val="28"/>
        </w:rPr>
        <w:t>ланировани</w:t>
      </w:r>
      <w:r>
        <w:rPr>
          <w:color w:val="000000"/>
          <w:sz w:val="28"/>
          <w:szCs w:val="28"/>
        </w:rPr>
        <w:t>е</w:t>
      </w:r>
      <w:r w:rsidRPr="00051477">
        <w:rPr>
          <w:color w:val="000000"/>
          <w:sz w:val="28"/>
          <w:szCs w:val="28"/>
        </w:rPr>
        <w:t xml:space="preserve"> бюджетных ассигнований </w:t>
      </w:r>
      <w:r>
        <w:rPr>
          <w:color w:val="000000"/>
          <w:sz w:val="28"/>
          <w:szCs w:val="28"/>
        </w:rPr>
        <w:t>районного</w:t>
      </w:r>
      <w:r w:rsidRPr="00051477">
        <w:rPr>
          <w:color w:val="000000"/>
          <w:sz w:val="28"/>
          <w:szCs w:val="28"/>
        </w:rPr>
        <w:t xml:space="preserve"> бюджета, будет продолжен</w:t>
      </w:r>
      <w:r>
        <w:rPr>
          <w:color w:val="000000"/>
          <w:sz w:val="28"/>
          <w:szCs w:val="28"/>
        </w:rPr>
        <w:t>о</w:t>
      </w:r>
      <w:r w:rsidRPr="00051477">
        <w:rPr>
          <w:color w:val="000000"/>
          <w:sz w:val="28"/>
          <w:szCs w:val="28"/>
        </w:rPr>
        <w:t xml:space="preserve"> при планировании и реализации </w:t>
      </w:r>
      <w:r>
        <w:rPr>
          <w:color w:val="000000"/>
          <w:sz w:val="28"/>
          <w:szCs w:val="28"/>
        </w:rPr>
        <w:t xml:space="preserve">муниципальных </w:t>
      </w:r>
      <w:r w:rsidRPr="00051477">
        <w:rPr>
          <w:color w:val="000000"/>
          <w:sz w:val="28"/>
          <w:szCs w:val="28"/>
        </w:rPr>
        <w:t xml:space="preserve">программ </w:t>
      </w:r>
      <w:r>
        <w:rPr>
          <w:color w:val="000000"/>
          <w:sz w:val="28"/>
          <w:szCs w:val="28"/>
        </w:rPr>
        <w:t>с учетом следующих подходов и мероприятий</w:t>
      </w:r>
      <w:r w:rsidRPr="0020396F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DE2B6A" w:rsidRPr="00C13787" w:rsidRDefault="00DE2B6A" w:rsidP="00DE2B6A">
      <w:pPr>
        <w:spacing w:line="360" w:lineRule="auto"/>
        <w:ind w:firstLine="708"/>
        <w:jc w:val="both"/>
        <w:rPr>
          <w:sz w:val="28"/>
          <w:szCs w:val="28"/>
          <w:shd w:val="clear" w:color="auto" w:fill="FAFAFA"/>
        </w:rPr>
      </w:pPr>
      <w:r w:rsidRPr="00C13787">
        <w:rPr>
          <w:sz w:val="28"/>
          <w:szCs w:val="28"/>
        </w:rPr>
        <w:t xml:space="preserve">- </w:t>
      </w:r>
      <w:r w:rsidRPr="00C13787">
        <w:rPr>
          <w:sz w:val="28"/>
          <w:szCs w:val="28"/>
          <w:shd w:val="clear" w:color="auto" w:fill="FAFAFA"/>
        </w:rPr>
        <w:t>оптимизация и повышение эффективности бюджетных расходов;</w:t>
      </w:r>
    </w:p>
    <w:p w:rsidR="00DE2B6A" w:rsidRPr="00C13787" w:rsidRDefault="00DE2B6A" w:rsidP="00DE2B6A">
      <w:pPr>
        <w:spacing w:line="360" w:lineRule="auto"/>
        <w:ind w:firstLine="708"/>
        <w:jc w:val="both"/>
        <w:rPr>
          <w:sz w:val="28"/>
          <w:szCs w:val="28"/>
          <w:shd w:val="clear" w:color="auto" w:fill="FAFAFA"/>
        </w:rPr>
      </w:pPr>
      <w:r w:rsidRPr="00C13787">
        <w:rPr>
          <w:sz w:val="28"/>
          <w:szCs w:val="28"/>
          <w:shd w:val="clear" w:color="auto" w:fill="FAFAFA"/>
        </w:rPr>
        <w:t>- определение приоритетности мероприятий</w:t>
      </w:r>
      <w:r w:rsidRPr="00C13787">
        <w:rPr>
          <w:sz w:val="27"/>
          <w:szCs w:val="27"/>
          <w:shd w:val="clear" w:color="auto" w:fill="FAFAFA"/>
        </w:rPr>
        <w:t xml:space="preserve"> </w:t>
      </w:r>
      <w:r w:rsidRPr="00C13787">
        <w:rPr>
          <w:sz w:val="28"/>
          <w:szCs w:val="28"/>
          <w:shd w:val="clear" w:color="auto" w:fill="FAFAFA"/>
        </w:rPr>
        <w:t>муниципальных программ Подгоренского муниципального района, позволяющее</w:t>
      </w:r>
      <w:r w:rsidRPr="00C13787">
        <w:rPr>
          <w:sz w:val="27"/>
          <w:szCs w:val="27"/>
          <w:shd w:val="clear" w:color="auto" w:fill="FAFAFA"/>
        </w:rPr>
        <w:t xml:space="preserve"> </w:t>
      </w:r>
      <w:r w:rsidRPr="00C13787">
        <w:rPr>
          <w:sz w:val="28"/>
          <w:szCs w:val="28"/>
          <w:shd w:val="clear" w:color="auto" w:fill="FAFAFA"/>
        </w:rPr>
        <w:t>сконцентрировать ресурсы на приоритетных направлениях;</w:t>
      </w:r>
    </w:p>
    <w:p w:rsidR="00DE2B6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15995">
        <w:rPr>
          <w:sz w:val="28"/>
          <w:szCs w:val="28"/>
        </w:rPr>
        <w:t>Межбюджетные отношения</w:t>
      </w:r>
      <w:r w:rsidRPr="00D636A5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415995">
        <w:rPr>
          <w:sz w:val="28"/>
          <w:szCs w:val="28"/>
        </w:rPr>
        <w:t>4</w:t>
      </w:r>
      <w:r w:rsidRPr="00D636A5">
        <w:rPr>
          <w:sz w:val="28"/>
          <w:szCs w:val="28"/>
        </w:rPr>
        <w:t xml:space="preserve"> - 202</w:t>
      </w:r>
      <w:r w:rsidR="00415995">
        <w:rPr>
          <w:sz w:val="28"/>
          <w:szCs w:val="28"/>
        </w:rPr>
        <w:t>6</w:t>
      </w:r>
      <w:r w:rsidRPr="00D636A5">
        <w:rPr>
          <w:sz w:val="28"/>
          <w:szCs w:val="28"/>
        </w:rPr>
        <w:t xml:space="preserve"> годах будут строиться в соответствии с требованиями Бюджетного </w:t>
      </w:r>
      <w:hyperlink r:id="rId7" w:history="1">
        <w:r w:rsidRPr="00D636A5">
          <w:rPr>
            <w:sz w:val="28"/>
            <w:szCs w:val="28"/>
          </w:rPr>
          <w:t>кодекса</w:t>
        </w:r>
      </w:hyperlink>
      <w:r w:rsidRPr="00D636A5">
        <w:rPr>
          <w:sz w:val="28"/>
          <w:szCs w:val="28"/>
        </w:rPr>
        <w:t xml:space="preserve"> Российской Федерации и </w:t>
      </w:r>
      <w:hyperlink r:id="rId8" w:history="1">
        <w:r w:rsidRPr="00D636A5">
          <w:rPr>
            <w:sz w:val="28"/>
            <w:szCs w:val="28"/>
          </w:rPr>
          <w:t>Закона</w:t>
        </w:r>
      </w:hyperlink>
      <w:r w:rsidRPr="00D636A5">
        <w:rPr>
          <w:sz w:val="28"/>
          <w:szCs w:val="28"/>
        </w:rPr>
        <w:t xml:space="preserve"> Воронежской области от 17.11.2005 № 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</w:t>
      </w:r>
      <w:r>
        <w:rPr>
          <w:sz w:val="28"/>
          <w:szCs w:val="28"/>
        </w:rPr>
        <w:t>дательства Российской Федерации, а так же в соответствии с муниципальными правовыми актами, регулирующими бюджетные правоотношения, представительного органа Подгоренского муниципального района.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636A5">
        <w:rPr>
          <w:sz w:val="28"/>
          <w:szCs w:val="28"/>
        </w:rPr>
        <w:t>юджетная политика в сфере межбюджетных отношений будет направлена на: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- содействие в обеспечении сбалансированности бюджетов </w:t>
      </w:r>
      <w:r>
        <w:rPr>
          <w:sz w:val="28"/>
          <w:szCs w:val="28"/>
        </w:rPr>
        <w:t>поселений Подгоренского муниципального района</w:t>
      </w:r>
      <w:r w:rsidRPr="00D636A5">
        <w:rPr>
          <w:sz w:val="28"/>
          <w:szCs w:val="28"/>
        </w:rPr>
        <w:t>, в том числе за счет проведения мероприятий по повышению эффективности бюджетных расходов и увеличения налоговых и неналоговых доходов;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- реализация мер по укреплению финансовой дисциплины, соблюдению органами местного самоуправления </w:t>
      </w:r>
      <w:r>
        <w:rPr>
          <w:sz w:val="28"/>
          <w:szCs w:val="28"/>
        </w:rPr>
        <w:t xml:space="preserve">поселений </w:t>
      </w:r>
      <w:r w:rsidRPr="00D636A5">
        <w:rPr>
          <w:sz w:val="28"/>
          <w:szCs w:val="28"/>
        </w:rPr>
        <w:t>требований бюджетного законодательства;</w:t>
      </w:r>
    </w:p>
    <w:p w:rsidR="00DE2B6A" w:rsidRPr="00D636A5" w:rsidRDefault="00DE2B6A" w:rsidP="00DE2B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>- повышение качества управления муниципальными финансами.</w:t>
      </w:r>
    </w:p>
    <w:p w:rsidR="00DE2B6A" w:rsidRPr="00D636A5" w:rsidRDefault="00DE2B6A" w:rsidP="00DE2B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Оказание финансовой поддержки </w:t>
      </w:r>
      <w:r>
        <w:rPr>
          <w:sz w:val="28"/>
          <w:szCs w:val="28"/>
        </w:rPr>
        <w:t>поселениям</w:t>
      </w:r>
      <w:r w:rsidRPr="00D636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Подгоренского муниципального района </w:t>
      </w:r>
      <w:r w:rsidRPr="00D636A5">
        <w:rPr>
          <w:sz w:val="28"/>
          <w:szCs w:val="28"/>
        </w:rPr>
        <w:t>в целях сглаживания диспропорций в уровне бюджетных возможностей местных бюджетов и реализации ими полномочий по решению вопросов местного значения будет осуществляться путем предоставления дотаций на выравнивание бюджетной обеспеченности.</w:t>
      </w:r>
    </w:p>
    <w:p w:rsidR="00DE2B6A" w:rsidRDefault="00DE2B6A" w:rsidP="00DE2B6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B6A99">
        <w:rPr>
          <w:sz w:val="28"/>
          <w:szCs w:val="28"/>
        </w:rPr>
        <w:t>Объем дотаций на выравнивание бюджетной обеспеченности поселений определяется исходя из необходимости достижения критериев выравнивания бюджетной обеспеченности и финансовых возможностей поселений.</w:t>
      </w:r>
    </w:p>
    <w:p w:rsidR="00DE2B6A" w:rsidRPr="00E73A36" w:rsidRDefault="00DE2B6A" w:rsidP="00DE2B6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73A36">
        <w:rPr>
          <w:sz w:val="28"/>
          <w:szCs w:val="28"/>
        </w:rPr>
        <w:t xml:space="preserve">Решение задачи обеспечение сбалансированности бюджетов поселений Подгоренского муниципального района будет направлено на создание условий для эффективного выполнения полномочий органами местного самоуправления </w:t>
      </w:r>
      <w:r>
        <w:rPr>
          <w:sz w:val="28"/>
          <w:szCs w:val="28"/>
        </w:rPr>
        <w:t>поселений</w:t>
      </w:r>
      <w:r w:rsidRPr="00E73A36">
        <w:rPr>
          <w:sz w:val="28"/>
          <w:szCs w:val="28"/>
        </w:rPr>
        <w:t xml:space="preserve"> Подгоренского муниципального района.</w:t>
      </w:r>
    </w:p>
    <w:p w:rsidR="00DE2B6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803FA">
        <w:rPr>
          <w:sz w:val="28"/>
          <w:szCs w:val="28"/>
        </w:rPr>
        <w:t>Распределение иных межбюджетных трансфертов на предоставление финансовой поддержки бюджетов поселений</w:t>
      </w:r>
      <w:r>
        <w:rPr>
          <w:sz w:val="28"/>
          <w:szCs w:val="28"/>
        </w:rPr>
        <w:t xml:space="preserve"> Подгоренского муниципального района осуществляется согласно Порядку, утвержденного представительным органом Подгоренского муниципального района.</w:t>
      </w:r>
    </w:p>
    <w:p w:rsidR="00DE2B6A" w:rsidRPr="001864F8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864F8">
        <w:rPr>
          <w:sz w:val="28"/>
          <w:szCs w:val="28"/>
        </w:rPr>
        <w:t xml:space="preserve">Предоставление бюджетам сельских поселений из районного бюджета иных межбюджетных трансфертов </w:t>
      </w:r>
      <w:r>
        <w:rPr>
          <w:sz w:val="28"/>
          <w:szCs w:val="28"/>
        </w:rPr>
        <w:t xml:space="preserve">в виде финансовой поддержки </w:t>
      </w:r>
      <w:r w:rsidRPr="001864F8">
        <w:rPr>
          <w:sz w:val="28"/>
          <w:szCs w:val="28"/>
        </w:rPr>
        <w:t>осуществляется в соответствии со сводной бюджетной росписью с учетом возникающих потребностей сельских поселений в процессе исполнения местных бюджетов, а также при соблюдении соответствующих органов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</w:p>
    <w:p w:rsidR="00DE2B6A" w:rsidRPr="0059643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8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реализации поставленных задач, </w:t>
      </w:r>
      <w:r w:rsidRPr="003F1AC6">
        <w:rPr>
          <w:sz w:val="28"/>
          <w:szCs w:val="28"/>
        </w:rPr>
        <w:t xml:space="preserve">потребуется рациональное и максимально эффективное использование бюджетных средств, а </w:t>
      </w:r>
      <w:proofErr w:type="gramStart"/>
      <w:r w:rsidRPr="003F1AC6">
        <w:rPr>
          <w:sz w:val="28"/>
          <w:szCs w:val="28"/>
        </w:rPr>
        <w:t>так же</w:t>
      </w:r>
      <w:proofErr w:type="gramEnd"/>
      <w:r w:rsidRPr="003F1AC6">
        <w:rPr>
          <w:sz w:val="28"/>
          <w:szCs w:val="28"/>
        </w:rPr>
        <w:t xml:space="preserve"> принятие мер по мобилизации доходов.</w:t>
      </w:r>
    </w:p>
    <w:p w:rsidR="00DE2B6A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Продолжится работа по снижению долговой нагрузки на бюджет Подгоренского </w:t>
      </w:r>
      <w:r w:rsidRPr="004E053C">
        <w:rPr>
          <w:sz w:val="28"/>
          <w:szCs w:val="28"/>
        </w:rPr>
        <w:t>муниципального района</w:t>
      </w:r>
      <w:r w:rsidRPr="00262016">
        <w:rPr>
          <w:sz w:val="28"/>
          <w:szCs w:val="28"/>
        </w:rPr>
        <w:t xml:space="preserve"> </w:t>
      </w:r>
      <w:r w:rsidRPr="004E053C">
        <w:rPr>
          <w:sz w:val="28"/>
          <w:szCs w:val="28"/>
        </w:rPr>
        <w:t>на принципах безусловного и своевременного исполнения и обслуживания принятых долговых обязательств, а также поддержания объема муниципального долга на экономически безопасном уровне.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Основополагающим нормативным правовым актом в сфере муниципального долга Подгоренского муниципального района является Бюджетный кодекс Российской Федерации, который определяет виды долговых обязательств муниципальных образований Российской Федерации, общий порядок их возникновения, обслуживания и погашения.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Планирование объема муниципального долга будет осуществляться                  с учетом ограничений, установленных Бюджетным кодексом Российской Федерации.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Управление муниципальным долгом включает в себя следующие направления: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 xml:space="preserve">- минимизация расходов на обслуживание </w:t>
      </w:r>
      <w:r>
        <w:rPr>
          <w:sz w:val="28"/>
          <w:szCs w:val="28"/>
        </w:rPr>
        <w:t>муниципального</w:t>
      </w:r>
      <w:r w:rsidRPr="004E053C">
        <w:rPr>
          <w:sz w:val="28"/>
          <w:szCs w:val="28"/>
        </w:rPr>
        <w:t xml:space="preserve"> долга;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снижение рисков неисполнения принятых долговых обязательств;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недопущение роста долговой нагрузки на районный бюджет.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Привлечение заимствований будет осуществляться на основе следующих принципов: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привлечение заимствований с учетом свободной долговой емкости бюджета на приемлемых условиях;</w:t>
      </w:r>
    </w:p>
    <w:p w:rsidR="00DE2B6A" w:rsidRPr="003F1AC6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возможности рефинансирования и реструктуризации долговых обязательств.</w:t>
      </w:r>
    </w:p>
    <w:p w:rsidR="00DE2B6A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105F">
        <w:rPr>
          <w:sz w:val="28"/>
          <w:szCs w:val="28"/>
        </w:rPr>
        <w:t xml:space="preserve">Отдельным направлением бюджетной политики станет обеспечение прозрачности (открытости) </w:t>
      </w:r>
      <w:r>
        <w:rPr>
          <w:sz w:val="28"/>
          <w:szCs w:val="28"/>
        </w:rPr>
        <w:t>районного бюджета и бюджетов поселений Подгоренского муниципального района Воронежской области</w:t>
      </w:r>
      <w:r w:rsidRPr="00D4105F">
        <w:rPr>
          <w:sz w:val="28"/>
          <w:szCs w:val="28"/>
        </w:rPr>
        <w:t xml:space="preserve">. Для этого следует обеспечить размещение на едином портале бюджетной системы Российской Федерации информации, состав </w:t>
      </w:r>
      <w:r>
        <w:rPr>
          <w:sz w:val="28"/>
          <w:szCs w:val="28"/>
        </w:rPr>
        <w:t xml:space="preserve">и порядок размещения </w:t>
      </w:r>
      <w:r w:rsidRPr="00D4105F">
        <w:rPr>
          <w:sz w:val="28"/>
          <w:szCs w:val="28"/>
        </w:rPr>
        <w:t xml:space="preserve">которой </w:t>
      </w:r>
      <w:r>
        <w:rPr>
          <w:sz w:val="28"/>
          <w:szCs w:val="28"/>
        </w:rPr>
        <w:t>определен</w:t>
      </w:r>
      <w:r w:rsidRPr="00D4105F">
        <w:rPr>
          <w:sz w:val="28"/>
          <w:szCs w:val="28"/>
        </w:rPr>
        <w:t xml:space="preserve"> Министерством финансов Российской Федерации. </w:t>
      </w:r>
    </w:p>
    <w:p w:rsidR="00DE2B6A" w:rsidRPr="001E5219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5219">
        <w:rPr>
          <w:sz w:val="28"/>
          <w:szCs w:val="28"/>
        </w:rPr>
        <w:t xml:space="preserve">В целях повышения открытости и прозрачности общественных финансов </w:t>
      </w:r>
      <w:r>
        <w:rPr>
          <w:sz w:val="28"/>
          <w:szCs w:val="28"/>
        </w:rPr>
        <w:t>б</w:t>
      </w:r>
      <w:r w:rsidRPr="001E5219">
        <w:rPr>
          <w:sz w:val="28"/>
          <w:szCs w:val="28"/>
        </w:rPr>
        <w:t xml:space="preserve">удет продолжено проведение публичных слушаний по проектам </w:t>
      </w:r>
      <w:r>
        <w:rPr>
          <w:sz w:val="28"/>
          <w:szCs w:val="28"/>
        </w:rPr>
        <w:t xml:space="preserve">решений Совета народных депутатов Подгоренского муниципального района </w:t>
      </w:r>
      <w:r w:rsidRPr="001E5219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</w:t>
      </w:r>
      <w:r w:rsidRPr="001E5219">
        <w:rPr>
          <w:sz w:val="28"/>
          <w:szCs w:val="28"/>
        </w:rPr>
        <w:t xml:space="preserve"> бюджете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>и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 xml:space="preserve">отчете об исполнении </w:t>
      </w:r>
      <w:r>
        <w:rPr>
          <w:sz w:val="28"/>
          <w:szCs w:val="28"/>
        </w:rPr>
        <w:t>районного</w:t>
      </w:r>
      <w:r w:rsidRPr="001E5219">
        <w:rPr>
          <w:sz w:val="28"/>
          <w:szCs w:val="28"/>
        </w:rPr>
        <w:t xml:space="preserve"> бюджета, размещение брошюры «Бюджет для граждан»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>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DE2B6A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5219">
        <w:rPr>
          <w:sz w:val="28"/>
          <w:szCs w:val="28"/>
        </w:rPr>
        <w:t>Таким образом, предусмотрена возможность более широкого вовлечения граждан в процедуры обсуждения и принятия бюджетных решений, общественного контроля их эффективности и результативности.</w:t>
      </w:r>
    </w:p>
    <w:p w:rsidR="007D4718" w:rsidRDefault="007D4718"/>
    <w:sectPr w:rsidR="007D4718" w:rsidSect="00D236E8">
      <w:headerReference w:type="default" r:id="rId9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74" w:rsidRDefault="007C0FF6">
      <w:r>
        <w:separator/>
      </w:r>
    </w:p>
  </w:endnote>
  <w:endnote w:type="continuationSeparator" w:id="0">
    <w:p w:rsidR="00E07874" w:rsidRDefault="007C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losTextWeb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74" w:rsidRDefault="007C0FF6">
      <w:r>
        <w:separator/>
      </w:r>
    </w:p>
  </w:footnote>
  <w:footnote w:type="continuationSeparator" w:id="0">
    <w:p w:rsidR="00E07874" w:rsidRDefault="007C0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85" w:rsidRDefault="00291E3D" w:rsidP="00A36EAA">
    <w:pPr>
      <w:pStyle w:val="a3"/>
      <w:framePr w:wrap="auto" w:vAnchor="text" w:hAnchor="page" w:x="6219" w:y="72"/>
      <w:rPr>
        <w:rStyle w:val="a5"/>
      </w:rPr>
    </w:pPr>
    <w:r>
      <w:rPr>
        <w:rStyle w:val="a5"/>
      </w:rPr>
      <w:fldChar w:fldCharType="begin"/>
    </w:r>
    <w:r w:rsidR="00D16C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64AA">
      <w:rPr>
        <w:rStyle w:val="a5"/>
        <w:noProof/>
      </w:rPr>
      <w:t>15</w:t>
    </w:r>
    <w:r>
      <w:rPr>
        <w:rStyle w:val="a5"/>
      </w:rPr>
      <w:fldChar w:fldCharType="end"/>
    </w:r>
  </w:p>
  <w:p w:rsidR="00BB4385" w:rsidRPr="005417F0" w:rsidRDefault="00E264AA" w:rsidP="00A36EAA">
    <w:pPr>
      <w:pStyle w:val="a3"/>
      <w:ind w:right="360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CA17BF"/>
    <w:multiLevelType w:val="hybridMultilevel"/>
    <w:tmpl w:val="0BAAF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62A04"/>
    <w:multiLevelType w:val="hybridMultilevel"/>
    <w:tmpl w:val="27A8B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D81"/>
    <w:rsid w:val="00064D9D"/>
    <w:rsid w:val="00091108"/>
    <w:rsid w:val="00096FEC"/>
    <w:rsid w:val="000A4320"/>
    <w:rsid w:val="000B7825"/>
    <w:rsid w:val="000D7DC9"/>
    <w:rsid w:val="000E1701"/>
    <w:rsid w:val="001041A4"/>
    <w:rsid w:val="001A025A"/>
    <w:rsid w:val="00200B80"/>
    <w:rsid w:val="00201EB0"/>
    <w:rsid w:val="00291E3D"/>
    <w:rsid w:val="003457F8"/>
    <w:rsid w:val="00366AE4"/>
    <w:rsid w:val="00370D81"/>
    <w:rsid w:val="00404A52"/>
    <w:rsid w:val="00415995"/>
    <w:rsid w:val="004D63D2"/>
    <w:rsid w:val="004F00CB"/>
    <w:rsid w:val="0051568C"/>
    <w:rsid w:val="00552EF6"/>
    <w:rsid w:val="005B7692"/>
    <w:rsid w:val="005C17D4"/>
    <w:rsid w:val="00680B4D"/>
    <w:rsid w:val="00785859"/>
    <w:rsid w:val="007962AB"/>
    <w:rsid w:val="007C0FF6"/>
    <w:rsid w:val="007C4277"/>
    <w:rsid w:val="007D4718"/>
    <w:rsid w:val="007F7093"/>
    <w:rsid w:val="00806295"/>
    <w:rsid w:val="0090215D"/>
    <w:rsid w:val="0091095C"/>
    <w:rsid w:val="00964742"/>
    <w:rsid w:val="00995DCA"/>
    <w:rsid w:val="00A87749"/>
    <w:rsid w:val="00A947B2"/>
    <w:rsid w:val="00AD5336"/>
    <w:rsid w:val="00C70689"/>
    <w:rsid w:val="00D16C02"/>
    <w:rsid w:val="00D604B2"/>
    <w:rsid w:val="00DA2AB4"/>
    <w:rsid w:val="00DE2B6A"/>
    <w:rsid w:val="00E07874"/>
    <w:rsid w:val="00E15FD6"/>
    <w:rsid w:val="00E264AA"/>
    <w:rsid w:val="00E44416"/>
    <w:rsid w:val="00EB4DE8"/>
    <w:rsid w:val="00F07979"/>
    <w:rsid w:val="00F3474D"/>
    <w:rsid w:val="00F40427"/>
    <w:rsid w:val="00FC3456"/>
    <w:rsid w:val="00FD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C800F-194C-4378-BCE3-ADED8D47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"/>
    <w:basedOn w:val="a"/>
    <w:link w:val="a4"/>
    <w:rsid w:val="00DE2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 Char Знак"/>
    <w:basedOn w:val="a0"/>
    <w:link w:val="a3"/>
    <w:rsid w:val="00DE2B6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E2B6A"/>
  </w:style>
  <w:style w:type="paragraph" w:styleId="a6">
    <w:name w:val="Normal (Web)"/>
    <w:basedOn w:val="a"/>
    <w:uiPriority w:val="99"/>
    <w:rsid w:val="00DE2B6A"/>
    <w:pPr>
      <w:spacing w:before="100" w:beforeAutospacing="1" w:after="100" w:afterAutospacing="1"/>
    </w:pPr>
  </w:style>
  <w:style w:type="paragraph" w:customStyle="1" w:styleId="ConsPlusNormal">
    <w:name w:val="ConsPlusNormal"/>
    <w:rsid w:val="00DE2B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E2B6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xl29">
    <w:name w:val="xl29"/>
    <w:basedOn w:val="a"/>
    <w:rsid w:val="00DE2B6A"/>
    <w:pPr>
      <w:spacing w:before="100" w:beforeAutospacing="1" w:after="100" w:afterAutospacing="1"/>
    </w:pPr>
    <w:rPr>
      <w:rFonts w:ascii="Arial CYR" w:hAnsi="Arial CYR" w:cs="Arial CYR"/>
    </w:rPr>
  </w:style>
  <w:style w:type="character" w:customStyle="1" w:styleId="apple-converted-space">
    <w:name w:val="apple-converted-space"/>
    <w:basedOn w:val="a0"/>
    <w:rsid w:val="00DE2B6A"/>
  </w:style>
  <w:style w:type="paragraph" w:customStyle="1" w:styleId="6">
    <w:name w:val="Основной текст6"/>
    <w:basedOn w:val="a"/>
    <w:rsid w:val="00DE2B6A"/>
    <w:pPr>
      <w:widowControl w:val="0"/>
      <w:shd w:val="clear" w:color="auto" w:fill="FFFFFF"/>
      <w:spacing w:before="3480" w:line="0" w:lineRule="atLeast"/>
      <w:ind w:hanging="360"/>
    </w:pPr>
    <w:rPr>
      <w:sz w:val="20"/>
      <w:szCs w:val="20"/>
    </w:rPr>
  </w:style>
  <w:style w:type="paragraph" w:styleId="a8">
    <w:name w:val="No Spacing"/>
    <w:link w:val="a9"/>
    <w:uiPriority w:val="1"/>
    <w:qFormat/>
    <w:rsid w:val="00DE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DE2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21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21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F233050F3FA0BCE9131968229F3BA2FA8551585B15AAECBBF840FCB6140E72iAn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F233050F3FA0BCE913076534F365ADF98E0F5C551AA1B8E7A71BA1E1i1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15</Pages>
  <Words>3572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plan1</cp:lastModifiedBy>
  <cp:revision>42</cp:revision>
  <cp:lastPrinted>2022-11-15T07:46:00Z</cp:lastPrinted>
  <dcterms:created xsi:type="dcterms:W3CDTF">2022-11-15T07:42:00Z</dcterms:created>
  <dcterms:modified xsi:type="dcterms:W3CDTF">2023-11-23T10:38:00Z</dcterms:modified>
</cp:coreProperties>
</file>