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/>
  <w:body>
    <w:tbl>
      <w:tblPr>
        <w:tblW w:w="16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0A0"/>
      </w:tblPr>
      <w:tblGrid>
        <w:gridCol w:w="5718"/>
        <w:gridCol w:w="5610"/>
        <w:gridCol w:w="5541"/>
      </w:tblGrid>
      <w:tr w:rsidR="00DB2452" w:rsidTr="005A0F7E">
        <w:trPr>
          <w:trHeight w:val="11896"/>
        </w:trPr>
        <w:tc>
          <w:tcPr>
            <w:tcW w:w="5718" w:type="dxa"/>
            <w:shd w:val="clear" w:color="auto" w:fill="EAEAEA"/>
            <w:vAlign w:val="center"/>
          </w:tcPr>
          <w:p w:rsidR="00D62674" w:rsidRDefault="006D3F54" w:rsidP="00D63A97">
            <w:pPr>
              <w:ind w:right="284"/>
              <w:jc w:val="both"/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246" type="#_x0000_t67" style="position:absolute;left:0;text-align:left;margin-left:120.05pt;margin-top:262.7pt;width:26pt;height:25.2pt;z-index:251678720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47" type="#_x0000_t67" style="position:absolute;left:0;text-align:left;margin-left:120.2pt;margin-top:340.8pt;width:24.9pt;height:22.85pt;z-index:251679744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48" type="#_x0000_t67" style="position:absolute;left:0;text-align:left;margin-left:120.2pt;margin-top:449.45pt;width:24.9pt;height:24pt;z-index:251680768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43" type="#_x0000_t202" style="position:absolute;left:0;text-align:left;margin-left:14.7pt;margin-top:281.45pt;width:237.45pt;height:59.3pt;z-index:251675648" fillcolor="#d99594" strokecolor="#d99594" strokeweight="1pt">
                  <v:fill color2="#f2dbdb" angle="-45" focus="-50%" type="gradient"/>
                  <v:shadow on="t" type="perspective" color="#622423" opacity=".5" offset="1pt" offset2="-3pt"/>
                  <v:textbox>
                    <w:txbxContent>
                      <w:p w:rsidR="00D34881" w:rsidRDefault="00D34881" w:rsidP="00D34881">
                        <w:pPr>
                          <w:jc w:val="center"/>
                        </w:pPr>
                        <w:r w:rsidRPr="00673274">
                          <w:rPr>
                            <w:rFonts w:ascii="Franklin Gothic Medium" w:hAnsi="Franklin Gothic Medium"/>
                            <w:b/>
                            <w:color w:val="FF0000"/>
                          </w:rPr>
                          <w:t>денег</w:t>
                        </w:r>
                        <w:r w:rsidRPr="00673274">
                          <w:rPr>
                            <w:rFonts w:ascii="Franklin Gothic Medium" w:hAnsi="Franklin Gothic Medium"/>
                            <w:b/>
                            <w:color w:val="1F497D"/>
                          </w:rPr>
                          <w:t xml:space="preserve">, </w:t>
                        </w:r>
                        <w:r w:rsidRPr="00673274">
                          <w:rPr>
                            <w:rFonts w:ascii="Franklin Gothic Medium" w:hAnsi="Franklin Gothic Medium"/>
                            <w:b/>
                            <w:color w:val="FF0000"/>
                          </w:rPr>
                          <w:t>ценных бумаг</w:t>
                        </w:r>
                        <w:r w:rsidRPr="00673274">
                          <w:rPr>
                            <w:rFonts w:ascii="Franklin Gothic Medium" w:hAnsi="Franklin Gothic Medium"/>
                            <w:b/>
                            <w:color w:val="1F497D"/>
                          </w:rPr>
                          <w:t xml:space="preserve">, </w:t>
                        </w:r>
                        <w:r w:rsidRPr="00673274">
                          <w:rPr>
                            <w:rFonts w:ascii="Franklin Gothic Medium" w:hAnsi="Franklin Gothic Medium"/>
                            <w:b/>
                            <w:color w:val="FF0000"/>
                          </w:rPr>
                          <w:t>иного имущества или выгод имущественного характера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4" type="#_x0000_t202" style="position:absolute;left:0;text-align:left;margin-left:15.3pt;margin-top:363.55pt;width:230.6pt;height:91.45pt;z-index:251676672" fillcolor="#d99594" strokecolor="#d99594" strokeweight="1pt">
                  <v:fill color2="#f2dbdb" angle="-45" focus="-50%" type="gradient"/>
                  <v:shadow on="t" type="perspective" color="#622423" opacity=".5" offset="1pt" offset2="-3pt"/>
                  <v:textbox>
                    <w:txbxContent>
                      <w:p w:rsidR="00D34881" w:rsidRDefault="00D34881" w:rsidP="00D34881">
                        <w:pPr>
                          <w:jc w:val="center"/>
                        </w:pPr>
                        <w:r w:rsidRPr="00C72A23">
                          <w:rPr>
                            <w:rFonts w:ascii="Franklin Gothic Medium" w:hAnsi="Franklin Gothic Medium"/>
                            <w:b/>
                            <w:color w:val="1F497D"/>
                          </w:rPr>
                          <w:t xml:space="preserve">за действия (бездействие) в пользу взяткодателя, если такие действия (бездействие) входят в служебные полномочия должностного лица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5" type="#_x0000_t202" style="position:absolute;left:0;text-align:left;margin-left:21.85pt;margin-top:473.4pt;width:230.9pt;height:92.55pt;z-index:251677696" fillcolor="#d99594" strokecolor="#d99594" strokeweight="1pt">
                  <v:fill color2="#f2dbdb" angle="-45" focus="-50%" type="gradient"/>
                  <v:shadow on="t" type="perspective" color="#622423" opacity=".5" offset="1pt" offset2="-3pt"/>
                  <v:textbox>
                    <w:txbxContent>
                      <w:p w:rsidR="00D34881" w:rsidRDefault="00D34881" w:rsidP="00D34881">
                        <w:pPr>
                          <w:jc w:val="center"/>
                        </w:pPr>
                        <w:r w:rsidRPr="00C72A23">
                          <w:rPr>
                            <w:rFonts w:ascii="Franklin Gothic Medium" w:hAnsi="Franklin Gothic Medium"/>
                            <w:b/>
                            <w:color w:val="1F497D"/>
                          </w:rPr>
                          <w:t>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</w:t>
                        </w:r>
                      </w:p>
                      <w:p w:rsidR="00D34881" w:rsidRDefault="00D34881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type="#_x0000_t202" style="position:absolute;left:0;text-align:left;margin-left:15.6pt;margin-top:201.05pt;width:236.85pt;height:61.6pt;z-index:251640832" fillcolor="#d99594" strokecolor="#d99594" strokeweight="1pt">
                  <v:fill color2="#f2dbdb" angle="-45" focusposition="1" focussize="" focus="-50%" type="gradient"/>
                  <v:shadow on="t" type="perspective" color="#622423" opacity=".5" offset="1pt" offset2="-3pt"/>
                  <v:textbox>
                    <w:txbxContent>
                      <w:p w:rsidR="007255D8" w:rsidRPr="00673274" w:rsidRDefault="007255D8" w:rsidP="004C1FD5">
                        <w:pPr>
                          <w:jc w:val="center"/>
                          <w:rPr>
                            <w:rFonts w:ascii="Franklin Gothic Medium" w:hAnsi="Franklin Gothic Medium"/>
                            <w:b/>
                          </w:rPr>
                        </w:pPr>
                        <w:r w:rsidRPr="00673274">
                          <w:rPr>
                            <w:rFonts w:ascii="Franklin Gothic Medium" w:hAnsi="Franklin Gothic Medium"/>
                            <w:b/>
                            <w:color w:val="1F497D"/>
                          </w:rPr>
                          <w:t>Взятк</w:t>
                        </w:r>
                        <w:r w:rsidR="00673274" w:rsidRPr="00673274">
                          <w:rPr>
                            <w:rFonts w:ascii="Franklin Gothic Medium" w:hAnsi="Franklin Gothic Medium"/>
                            <w:b/>
                            <w:color w:val="1F497D"/>
                          </w:rPr>
                          <w:t xml:space="preserve">а – это получение должностным лицом лично или через посредника </w:t>
                        </w:r>
                        <w:r w:rsidR="00673274" w:rsidRPr="00673274">
                          <w:rPr>
                            <w:rFonts w:ascii="Franklin Gothic Medium" w:hAnsi="Franklin Gothic Medium"/>
                            <w:b/>
                            <w:i/>
                            <w:color w:val="1F497D"/>
                          </w:rPr>
                          <w:t>выгоды</w:t>
                        </w:r>
                        <w:r w:rsidR="00673274" w:rsidRPr="00673274">
                          <w:rPr>
                            <w:rFonts w:ascii="Franklin Gothic Medium" w:hAnsi="Franklin Gothic Medium"/>
                            <w:b/>
                            <w:color w:val="1F497D"/>
                          </w:rPr>
                          <w:t xml:space="preserve"> в виде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2" type="#_x0000_t202" style="position:absolute;left:0;text-align:left;margin-left:37.65pt;margin-top:59.85pt;width:194.45pt;height:138.45pt;z-index:251641856" fillcolor="#f9c" stroked="f">
                  <v:fill opacity="0"/>
                  <v:textbox>
                    <w:txbxContent>
                      <w:p w:rsidR="007255D8" w:rsidRDefault="00ED6BB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09800" cy="165100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165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0" type="#_x0000_t202" style="position:absolute;left:0;text-align:left;margin-left:25.55pt;margin-top:19.1pt;width:211.85pt;height:34.4pt;z-index:251639808" fillcolor="#4f81bd" strokecolor="#f2f2f2" strokeweight="3pt">
                  <v:shadow on="t" type="perspective" color="#243f60" opacity=".5" offset="1pt" offset2="-1pt"/>
                  <v:textbox>
                    <w:txbxContent>
                      <w:p w:rsidR="001B1CE1" w:rsidRPr="00CD33AD" w:rsidRDefault="00E36980" w:rsidP="001B1CE1">
                        <w:pPr>
                          <w:jc w:val="center"/>
                          <w:rPr>
                            <w:rFonts w:ascii="Impact" w:hAnsi="Impact"/>
                            <w:sz w:val="36"/>
                            <w:szCs w:val="36"/>
                          </w:rPr>
                        </w:pPr>
                        <w:r w:rsidRPr="00CD33AD">
                          <w:rPr>
                            <w:rFonts w:ascii="Impact" w:hAnsi="Impact"/>
                            <w:sz w:val="36"/>
                            <w:szCs w:val="36"/>
                          </w:rPr>
                          <w:t>Взятка: понятие, виды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6.2pt;margin-top:8.45pt;width:258.5pt;height:572.25pt;z-index:251634688" stroked="f">
                  <v:fill r:id="rId6" o:title="5%" opacity="0" o:opacity2="0" type="pattern"/>
                  <v:textbox style="mso-next-textbox:#_x0000_s1029">
                    <w:txbxContent>
                      <w:p w:rsidR="00AD5DD4" w:rsidRDefault="00AD5DD4" w:rsidP="00AD5DD4">
                        <w:pPr>
                          <w:jc w:val="center"/>
                        </w:pPr>
                      </w:p>
                      <w:p w:rsidR="00AD5DD4" w:rsidRDefault="00AD5DD4" w:rsidP="00AD5DD4">
                        <w:pPr>
                          <w:jc w:val="center"/>
                        </w:pPr>
                      </w:p>
                      <w:p w:rsidR="00AD5DD4" w:rsidRDefault="00AD5DD4" w:rsidP="00AD5DD4"/>
                      <w:p w:rsidR="001B1CE1" w:rsidRDefault="001B1CE1" w:rsidP="00AD5DD4"/>
                      <w:p w:rsidR="001B1CE1" w:rsidRDefault="001B1CE1" w:rsidP="00AD5DD4"/>
                      <w:p w:rsidR="001B1CE1" w:rsidRDefault="001B1CE1" w:rsidP="00AD5DD4"/>
                      <w:p w:rsidR="002713DE" w:rsidRPr="00840490" w:rsidRDefault="002713DE" w:rsidP="00D82501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610" w:type="dxa"/>
            <w:shd w:val="clear" w:color="auto" w:fill="EAEAEA"/>
            <w:vAlign w:val="center"/>
          </w:tcPr>
          <w:p w:rsidR="001602FA" w:rsidRPr="001602FA" w:rsidRDefault="006D3F54" w:rsidP="001602FA">
            <w:pPr>
              <w:ind w:left="284" w:right="284"/>
              <w:jc w:val="both"/>
            </w:pPr>
            <w:r>
              <w:rPr>
                <w:noProof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190" type="#_x0000_t103" style="position:absolute;left:0;text-align:left;margin-left:231.1pt;margin-top:233.5pt;width:22.05pt;height:45pt;rotation:-136696fd;z-index:25164902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183" type="#_x0000_t202" style="position:absolute;left:0;text-align:left;margin-left:38.6pt;margin-top:224.5pt;width:187.6pt;height:32.2pt;z-index:251644928;mso-position-horizontal-relative:text;mso-position-vertical-relative:text" fillcolor="#c0504d" strokecolor="#f2f2f2" strokeweight="3pt">
                  <v:shadow on="t" type="perspective" color="#622423" opacity=".5" offset="1pt" offset2="-1pt"/>
                  <v:textbox style="mso-next-textbox:#_x0000_s1183">
                    <w:txbxContent>
                      <w:p w:rsidR="0083176D" w:rsidRPr="0083176D" w:rsidRDefault="0083176D" w:rsidP="0083176D">
                        <w:pPr>
                          <w:jc w:val="center"/>
                          <w:rPr>
                            <w:b/>
                          </w:rPr>
                        </w:pPr>
                        <w:r w:rsidRPr="0083176D">
                          <w:rPr>
                            <w:b/>
                          </w:rPr>
                          <w:t>Взяткой могут быть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-1.3pt;margin-top:-.35pt;width:265.35pt;height:590.2pt;z-index:251636736;mso-position-horizontal-relative:text;mso-position-vertical-relative:text" stroked="f">
                  <v:fill opacity="0"/>
                  <v:textbox style="mso-next-textbox:#_x0000_s1048">
                    <w:txbxContent>
                      <w:p w:rsidR="0042776F" w:rsidRDefault="0042776F" w:rsidP="0042776F">
                        <w:pPr>
                          <w:jc w:val="center"/>
                        </w:pPr>
                      </w:p>
                      <w:p w:rsidR="0042776F" w:rsidRDefault="0042776F" w:rsidP="0042776F">
                        <w:pPr>
                          <w:jc w:val="center"/>
                        </w:pPr>
                      </w:p>
                      <w:p w:rsidR="0042776F" w:rsidRDefault="0042776F" w:rsidP="0042776F"/>
                      <w:p w:rsidR="0042776F" w:rsidRDefault="005F7BB4" w:rsidP="0042776F">
                        <w:r>
                          <w:t xml:space="preserve">                    </w:t>
                        </w:r>
                        <w:r w:rsidR="00956814">
                          <w:t xml:space="preserve"> </w:t>
                        </w:r>
                      </w:p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Pr="00EE1F7A" w:rsidRDefault="00D82501" w:rsidP="0042776F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199" type="#_x0000_t93" style="position:absolute;left:0;text-align:left;margin-left:127.25pt;margin-top:391.75pt;width:151.4pt;height:22.95pt;rotation:90;z-index:251653120;mso-position-horizontal-relative:text;mso-position-vertical-relative:text" adj="17088,5176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198" type="#_x0000_t67" style="position:absolute;left:0;text-align:left;margin-left:61.25pt;margin-top:316.55pt;width:26pt;height:39.65pt;z-index:25165209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186" type="#_x0000_t202" style="position:absolute;left:0;text-align:left;margin-left:10.85pt;margin-top:277.35pt;width:122.25pt;height:32.4pt;z-index:251645952;mso-position-horizontal-relative:text;mso-position-vertical-relative:text" fillcolor="#d99594" strokecolor="#d99594" strokeweight="1pt">
                  <v:fill color2="#f2dbdb" angle="-45" focus="-50%" type="gradient"/>
                  <v:shadow on="t" type="perspective" color="#622423" opacity=".5" offset="1pt" offset2="-3pt"/>
                  <v:textbox style="mso-next-textbox:#_x0000_s1186">
                    <w:txbxContent>
                      <w:p w:rsidR="0083176D" w:rsidRPr="0083176D" w:rsidRDefault="0083176D" w:rsidP="0083176D">
                        <w:pPr>
                          <w:jc w:val="center"/>
                          <w:rPr>
                            <w:b/>
                          </w:rPr>
                        </w:pPr>
                        <w:r w:rsidRPr="0083176D">
                          <w:rPr>
                            <w:b/>
                          </w:rPr>
                          <w:t>ПРЕДМЕТЫ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7" type="#_x0000_t202" style="position:absolute;left:0;text-align:left;margin-left:147.4pt;margin-top:268.2pt;width:101.15pt;height:41.8pt;z-index:251646976;mso-position-horizontal-relative:text;mso-position-vertical-relative:text" fillcolor="#d99594" strokecolor="#d99594" strokeweight="1pt">
                  <v:fill color2="#f2dbdb" angle="-45" focus="-50%" type="gradient"/>
                  <v:shadow on="t" type="perspective" color="#622423" opacity=".5" offset="1pt" offset2="-3pt"/>
                  <v:textbox style="mso-next-textbox:#_x0000_s1187">
                    <w:txbxContent>
                      <w:p w:rsidR="0083176D" w:rsidRPr="0083176D" w:rsidRDefault="0083176D" w:rsidP="0083176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УСЛУГИ, </w:t>
                        </w:r>
                        <w:r w:rsidRPr="0083176D">
                          <w:rPr>
                            <w:b/>
                          </w:rPr>
                          <w:t>ВЫГОДЫ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188" type="#_x0000_t102" style="position:absolute;left:0;text-align:left;margin-left:16.55pt;margin-top:235pt;width:20pt;height:42.45pt;z-index:25164800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182" type="#_x0000_t202" style="position:absolute;left:0;text-align:left;margin-left:29.8pt;margin-top:59.75pt;width:209.55pt;height:157.45pt;z-index:251643904;mso-wrap-style:none;mso-position-horizontal-relative:text;mso-position-vertical-relative:text" filled="f" fillcolor="#f9c" stroked="f">
                  <v:textbox style="mso-next-textbox:#_x0000_s1182;mso-fit-shape-to-text:t">
                    <w:txbxContent>
                      <w:p w:rsidR="0083176D" w:rsidRDefault="00ED6BB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76500" cy="1905000"/>
                              <wp:effectExtent l="1905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1" type="#_x0000_t202" style="position:absolute;left:0;text-align:left;margin-left:10.7pt;margin-top:18.75pt;width:246pt;height:34.8pt;z-index:251642880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mso-next-textbox:#_x0000_s1181">
                    <w:txbxContent>
                      <w:p w:rsidR="00F660E5" w:rsidRPr="00CD33AD" w:rsidRDefault="00CD33AD" w:rsidP="00F660E5">
                        <w:pPr>
                          <w:jc w:val="center"/>
                          <w:rPr>
                            <w:rFonts w:ascii="Impact" w:hAnsi="Impact"/>
                            <w:sz w:val="36"/>
                            <w:szCs w:val="36"/>
                          </w:rPr>
                        </w:pPr>
                        <w:r w:rsidRPr="00CD33AD">
                          <w:rPr>
                            <w:rFonts w:ascii="Impact" w:hAnsi="Impact"/>
                            <w:sz w:val="36"/>
                            <w:szCs w:val="36"/>
                          </w:rPr>
                          <w:t xml:space="preserve">Что может быть взяткой </w:t>
                        </w:r>
                        <w:r w:rsidR="00F660E5" w:rsidRPr="00CD33AD">
                          <w:rPr>
                            <w:rFonts w:ascii="Impact" w:hAnsi="Impact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1" type="#_x0000_t202" style="position:absolute;left:0;text-align:left;margin-left:10.7pt;margin-top:356.55pt;width:157.45pt;height:127.7pt;z-index:251650048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mso-next-textbox:#_x0000_s1191">
                    <w:txbxContent>
                      <w:p w:rsidR="00E62CA3" w:rsidRPr="00EE2346" w:rsidRDefault="00E62CA3" w:rsidP="00E62CA3">
                        <w:pPr>
                          <w:jc w:val="center"/>
                          <w:rPr>
                            <w:i/>
                          </w:rPr>
                        </w:pPr>
                        <w:r w:rsidRPr="00EE2346">
                          <w:rPr>
                            <w:i/>
                          </w:rPr>
                          <w:t>Деньги, в том числе валюта, банковские чеки и ценные бумаги, изделия из драгоценных камней и металлов</w:t>
                        </w:r>
                        <w:r w:rsidR="00D565A1" w:rsidRPr="00EE2346">
                          <w:rPr>
                            <w:i/>
                          </w:rPr>
                          <w:t>, автомашины, квартиры и т.д.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7" type="#_x0000_t202" style="position:absolute;left:0;text-align:left;margin-left:11pt;margin-top:495.5pt;width:252.4pt;height:69.2pt;z-index:251651072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mso-next-textbox:#_x0000_s1197">
                    <w:txbxContent>
                      <w:p w:rsidR="00EE2346" w:rsidRPr="00EE2346" w:rsidRDefault="00EE2346" w:rsidP="00EE2346">
                        <w:pPr>
                          <w:jc w:val="center"/>
                          <w:rPr>
                            <w:i/>
                          </w:rPr>
                        </w:pPr>
                        <w:r w:rsidRPr="00EE2346">
                          <w:rPr>
                            <w:i/>
                          </w:rPr>
                          <w:t>Лечение, ремонтные и строительные работы, санаторные и туристические путевки, поездки</w:t>
                        </w:r>
                        <w:r w:rsidR="00CD33AD">
                          <w:rPr>
                            <w:i/>
                          </w:rPr>
                          <w:t xml:space="preserve"> </w:t>
                        </w:r>
                        <w:r w:rsidR="00CD33AD" w:rsidRPr="00F402A7">
                          <w:rPr>
                            <w:i/>
                            <w:color w:val="000000"/>
                          </w:rPr>
                          <w:t>за</w:t>
                        </w:r>
                        <w:r w:rsidRPr="00EE2346">
                          <w:rPr>
                            <w:i/>
                          </w:rPr>
                          <w:t xml:space="preserve"> границу и т.д.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41" w:type="dxa"/>
            <w:shd w:val="clear" w:color="auto" w:fill="EAEAEA"/>
          </w:tcPr>
          <w:p w:rsidR="00D62674" w:rsidRPr="007C7C6A" w:rsidRDefault="006D3F54" w:rsidP="007C7C6A">
            <w:pPr>
              <w:ind w:left="284" w:right="284"/>
              <w:jc w:val="center"/>
              <w:rPr>
                <w:b/>
                <w:i/>
                <w:sz w:val="44"/>
                <w:szCs w:val="44"/>
              </w:rPr>
            </w:pPr>
            <w:r w:rsidRPr="006D3F54">
              <w:rPr>
                <w:noProof/>
              </w:rPr>
              <w:pict>
                <v:shape id="_x0000_s1204" type="#_x0000_t202" style="position:absolute;left:0;text-align:left;margin-left:.1pt;margin-top:17.5pt;width:259.9pt;height:81.75pt;z-index:251656192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mso-next-textbox:#_x0000_s1204">
                    <w:txbxContent>
                      <w:p w:rsidR="003B05B6" w:rsidRPr="003B05B6" w:rsidRDefault="003B05B6" w:rsidP="003B05B6">
                        <w:pPr>
                          <w:jc w:val="center"/>
                          <w:rPr>
                            <w:rFonts w:ascii="Impact" w:hAnsi="Impact"/>
                            <w:sz w:val="36"/>
                            <w:szCs w:val="36"/>
                          </w:rPr>
                        </w:pPr>
                        <w:r w:rsidRPr="003B05B6">
                          <w:rPr>
                            <w:rFonts w:ascii="Impact" w:hAnsi="Impact"/>
                            <w:sz w:val="36"/>
                            <w:szCs w:val="36"/>
                          </w:rPr>
                          <w:t>Кто может быть привлечен к уголовной ответственности за получение взятки</w:t>
                        </w:r>
                        <w:r>
                          <w:rPr>
                            <w:rFonts w:ascii="Impact" w:hAnsi="Impact"/>
                            <w:sz w:val="36"/>
                            <w:szCs w:val="36"/>
                          </w:rPr>
                          <w:t xml:space="preserve"> ?</w:t>
                        </w:r>
                      </w:p>
                    </w:txbxContent>
                  </v:textbox>
                </v:shape>
              </w:pict>
            </w:r>
            <w:r w:rsidRPr="006D3F54">
              <w:rPr>
                <w:noProof/>
              </w:rPr>
              <w:pict>
                <v:shape id="_x0000_s1114" type="#_x0000_t202" style="position:absolute;left:0;text-align:left;margin-left:.6pt;margin-top:4.7pt;width:269.5pt;height:576.2pt;z-index:251637760;mso-position-horizontal-relative:text;mso-position-vertical-relative:text" stroked="f">
                  <v:fill opacity="0"/>
                  <v:textbox style="mso-next-textbox:#_x0000_s1114">
                    <w:txbxContent>
                      <w:p w:rsidR="008D6D5D" w:rsidRDefault="008D6D5D" w:rsidP="008D6D5D">
                        <w:pPr>
                          <w:tabs>
                            <w:tab w:val="left" w:pos="990"/>
                          </w:tabs>
                          <w:jc w:val="center"/>
                          <w:rPr>
                            <w:rFonts w:ascii="Franklin Gothic Heavy" w:hAnsi="Franklin Gothic Heavy"/>
                            <w:sz w:val="36"/>
                            <w:szCs w:val="36"/>
                            <w:u w:val="single"/>
                            <w:lang w:val="en-US"/>
                          </w:rPr>
                        </w:pPr>
                      </w:p>
                      <w:p w:rsidR="008D6D5D" w:rsidRPr="005111B7" w:rsidRDefault="008D6D5D" w:rsidP="0094672A">
                        <w:pPr>
                          <w:tabs>
                            <w:tab w:val="left" w:pos="990"/>
                          </w:tabs>
                          <w:jc w:val="center"/>
                          <w:rPr>
                            <w:sz w:val="36"/>
                            <w:szCs w:val="36"/>
                            <w:u w:val="single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62674" w:rsidRPr="007C7C6A" w:rsidRDefault="00D62674" w:rsidP="007C7C6A">
            <w:pPr>
              <w:ind w:left="284" w:right="284"/>
              <w:jc w:val="center"/>
              <w:rPr>
                <w:b/>
                <w:i/>
                <w:sz w:val="44"/>
                <w:szCs w:val="44"/>
              </w:rPr>
            </w:pPr>
          </w:p>
          <w:p w:rsidR="00D62674" w:rsidRDefault="00D62674" w:rsidP="007C7C6A">
            <w:pPr>
              <w:ind w:left="284" w:right="284"/>
            </w:pPr>
          </w:p>
          <w:p w:rsidR="00D62674" w:rsidRDefault="00D62674" w:rsidP="007C7C6A">
            <w:pPr>
              <w:ind w:left="284" w:right="284"/>
            </w:pPr>
          </w:p>
          <w:p w:rsidR="00D62674" w:rsidRDefault="006D3F54" w:rsidP="00AF10AB">
            <w:r>
              <w:rPr>
                <w:noProof/>
              </w:rPr>
              <w:pict>
                <v:shape id="_x0000_s1216" type="#_x0000_t202" style="position:absolute;margin-left:16.6pt;margin-top:393.7pt;width:221.7pt;height:79pt;z-index:251661312" fillcolor="#c2d69b" strokecolor="#9bbb59" strokeweight="1pt">
                  <v:fill color2="#9bbb59" focus="50%" type="gradient"/>
                  <v:shadow on="t" type="perspective" color="#4e6128" offset="1pt" offset2="-3pt"/>
                  <v:textbox style="mso-next-textbox:#_x0000_s1216">
                    <w:txbxContent>
                      <w:p w:rsidR="009C1F52" w:rsidRPr="009C1F52" w:rsidRDefault="009C1F52" w:rsidP="009C1F52">
                        <w:pPr>
                          <w:jc w:val="center"/>
                          <w:rPr>
                            <w:b/>
                          </w:rPr>
                        </w:pPr>
                        <w:r w:rsidRPr="009C1F52">
                          <w:rPr>
                            <w:b/>
                          </w:rPr>
                          <w:t>это начальник финансового и хозяйственного подразделения государственного и муниципального органа</w:t>
                        </w:r>
                      </w:p>
                      <w:p w:rsidR="009C1F52" w:rsidRDefault="009C1F52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4" type="#_x0000_t202" style="position:absolute;margin-left:33.1pt;margin-top:276.7pt;width:194.2pt;height:104.8pt;z-index:251660288" strokecolor="#666" strokeweight="1pt">
                  <v:fill color2="#999" focusposition="1" focussize="" focus="100%" type="gradient"/>
                  <v:shadow on="t" type="perspective" color="#7f7f7f" opacity=".5" offset="1pt" offset2="-3pt"/>
                  <v:textbox style="mso-next-textbox:#_x0000_s1214">
                    <w:txbxContent>
                      <w:p w:rsidR="009C1F52" w:rsidRPr="009C1F52" w:rsidRDefault="009C1F52" w:rsidP="009C1F52">
                        <w:pPr>
                          <w:jc w:val="center"/>
                        </w:pPr>
                        <w:r w:rsidRPr="009C1F52">
                          <w:rPr>
                            <w:b/>
                          </w:rPr>
                          <w:t>Лицо, выполняющее организационно-распорядительные или административно-хозяйственные функции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1" type="#_x0000_t202" style="position:absolute;margin-left:33.55pt;margin-top:114.85pt;width:191.5pt;height:36.85pt;z-index:251658240" strokecolor="#666" strokeweight="1pt">
                  <v:fill color2="#999" focusposition="1" focussize="" focus="100%" type="gradient"/>
                  <v:shadow on="t" type="perspective" color="#7f7f7f" opacity=".5" offset="1pt" offset2="-3pt"/>
                  <v:textbox>
                    <w:txbxContent>
                      <w:p w:rsidR="009C1F52" w:rsidRPr="009C1F52" w:rsidRDefault="009C1F52" w:rsidP="005111B7">
                        <w:pPr>
                          <w:jc w:val="center"/>
                        </w:pPr>
                        <w:r w:rsidRPr="009C1F52">
                          <w:rPr>
                            <w:b/>
                          </w:rPr>
                          <w:t>Представитель власти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3" type="#_x0000_t202" style="position:absolute;margin-left:17.05pt;margin-top:168.85pt;width:240pt;height:57.95pt;z-index:251659264" fillcolor="#c2d69b" strokecolor="#9bbb59" strokeweight="1pt">
                  <v:fill color2="#9bbb59" focus="50%" type="gradient"/>
                  <v:shadow on="t" type="perspective" color="#4e6128" offset="1pt" offset2="-3pt"/>
                  <v:textbox style="mso-next-textbox:#_x0000_s1213">
                    <w:txbxContent>
                      <w:p w:rsidR="00A43DB5" w:rsidRDefault="009C1F52" w:rsidP="009C1F52">
                        <w:pPr>
                          <w:jc w:val="center"/>
                          <w:rPr>
                            <w:b/>
                          </w:rPr>
                        </w:pPr>
                        <w:r w:rsidRPr="009C1F52">
                          <w:rPr>
                            <w:b/>
                          </w:rPr>
                          <w:t xml:space="preserve">государственный или муниципальный чиновник </w:t>
                        </w:r>
                      </w:p>
                      <w:p w:rsidR="009C1F52" w:rsidRPr="009C1F52" w:rsidRDefault="009C1F52" w:rsidP="009C1F52">
                        <w:pPr>
                          <w:jc w:val="center"/>
                          <w:rPr>
                            <w:b/>
                          </w:rPr>
                        </w:pPr>
                        <w:r w:rsidRPr="009C1F52">
                          <w:rPr>
                            <w:b/>
                          </w:rPr>
                          <w:t>любого ранга</w:t>
                        </w:r>
                      </w:p>
                      <w:p w:rsidR="009C1F52" w:rsidRDefault="009C1F52"/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226" style="position:absolute;margin-left:17.05pt;margin-top:123.85pt;width:11pt;height:12.3pt;z-index:251662336" fillcolor="#c0504d" strokecolor="#f2f2f2" strokeweight="3pt">
                  <v:shadow on="t" type="perspective" color="#622423" opacity=".5" offset="1pt" offset2="-1pt"/>
                </v:oval>
              </w:pict>
            </w:r>
            <w:r>
              <w:rPr>
                <w:noProof/>
              </w:rPr>
              <w:pict>
                <v:shape id="_x0000_s1206" type="#_x0000_t202" style="position:absolute;margin-left:11.1pt;margin-top:33.7pt;width:222.65pt;height:68.05pt;z-index:251657216" fillcolor="#d99594" strokecolor="#c0504d" strokeweight="1pt">
                  <v:fill color2="#c0504d" focusposition="1" focussize="" focus="50%" type="gradient"/>
                  <v:shadow on="t" type="perspective" color="#622423" offset="1pt" offset2="-3pt"/>
                  <v:textbox style="mso-next-textbox:#_x0000_s1206">
                    <w:txbxContent>
                      <w:p w:rsidR="003B05B6" w:rsidRPr="00B73228" w:rsidRDefault="003B05B6" w:rsidP="003B05B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B73228">
                          <w:rPr>
                            <w:b/>
                            <w:sz w:val="32"/>
                            <w:szCs w:val="32"/>
                          </w:rPr>
                          <w:t>Взяткополучателем может быть признано</w:t>
                        </w:r>
                      </w:p>
                      <w:p w:rsidR="00B73228" w:rsidRPr="00B73228" w:rsidRDefault="00B73228" w:rsidP="003B05B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73228">
                          <w:rPr>
                            <w:b/>
                            <w:sz w:val="32"/>
                            <w:szCs w:val="32"/>
                          </w:rPr>
                          <w:t>только должностное лицо: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227" style="position:absolute;margin-left:13.9pt;margin-top:326.1pt;width:10.6pt;height:11pt;z-index:251663360" fillcolor="#c0504d" strokecolor="#f2f2f2" strokeweight="3pt">
                  <v:shadow on="t" type="perspective" color="#622423" opacity=".5" offset="1pt" offset2="-1pt"/>
                </v:oval>
              </w:pict>
            </w:r>
          </w:p>
        </w:tc>
      </w:tr>
      <w:tr w:rsidR="00DB2452" w:rsidTr="005A0F7E">
        <w:trPr>
          <w:trHeight w:val="11896"/>
        </w:trPr>
        <w:tc>
          <w:tcPr>
            <w:tcW w:w="5718" w:type="dxa"/>
            <w:shd w:val="clear" w:color="auto" w:fill="EAEAEA"/>
            <w:vAlign w:val="center"/>
          </w:tcPr>
          <w:p w:rsidR="00D62674" w:rsidRDefault="006D3F54" w:rsidP="00AF10AB">
            <w:pPr>
              <w:jc w:val="center"/>
            </w:pPr>
            <w:r>
              <w:rPr>
                <w:noProof/>
              </w:rPr>
              <w:lastRenderedPageBreak/>
              <w:pict>
                <v:shape id="_x0000_s1228" type="#_x0000_t202" style="position:absolute;left:0;text-align:left;margin-left:22.45pt;margin-top:170.65pt;width:236.7pt;height:90.3pt;z-index:251664384;mso-position-horizontal-relative:text;mso-position-vertical-relative:text" fillcolor="#d99594" strokecolor="#d99594" strokeweight="1pt">
                  <v:fill color2="#f2dbdb" angle="-45" focusposition="1" focussize="" focus="-50%" type="gradient"/>
                  <v:shadow on="t" type="perspective" color="#622423" opacity=".5" offset="1pt" offset2="-3pt"/>
                  <v:textbox style="mso-next-textbox:#_x0000_s1228">
                    <w:txbxContent>
                      <w:p w:rsidR="00145205" w:rsidRPr="00145205" w:rsidRDefault="00145205" w:rsidP="00145205">
                        <w:pPr>
                          <w:jc w:val="center"/>
                          <w:rPr>
                            <w:b/>
                          </w:rPr>
                        </w:pPr>
                        <w:r w:rsidRPr="00145205">
                          <w:rPr>
                            <w:b/>
                          </w:rPr>
                          <w:t>Подкуп - взятка лицу, выполняющему управленческие функции в коммерческих и некоммерческих предприятиях и организациях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0" type="#_x0000_t202" style="position:absolute;left:0;text-align:left;margin-left:27.95pt;margin-top:269.65pt;width:222.7pt;height:44.85pt;z-index:251665408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mso-next-textbox:#_x0000_s1230">
                    <w:txbxContent>
                      <w:p w:rsidR="005A571F" w:rsidRDefault="005A571F" w:rsidP="005A57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Коммерческий подкуп</w:t>
                        </w:r>
                      </w:p>
                      <w:p w:rsidR="005A571F" w:rsidRPr="005A571F" w:rsidRDefault="00961404" w:rsidP="005A571F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(ст. 204 УК РФ</w:t>
                        </w:r>
                        <w:r w:rsidR="005A571F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238" type="#_x0000_t55" style="position:absolute;left:0;text-align:left;margin-left:203.05pt;margin-top:402.05pt;width:25.75pt;height:13pt;rotation:90;z-index:25167257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37" type="#_x0000_t55" style="position:absolute;left:0;text-align:left;margin-left:104pt;margin-top:402.1pt;width:25.7pt;height:12.8pt;rotation:182758468fd;flip:y;z-index:25167155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36" type="#_x0000_t55" style="position:absolute;left:0;text-align:left;margin-left:27pt;margin-top:402.1pt;width:25.55pt;height:12.7pt;rotation:90;z-index:25167052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</w:rPr>
              <w:pict>
                <v:shape id="_x0000_s1231" type="#_x0000_t202" style="position:absolute;left:0;text-align:left;margin-left:16.5pt;margin-top:323.5pt;width:245.95pt;height:76.75pt;z-index:251666432;mso-position-horizontal-relative:text;mso-position-vertical-relative:text" fillcolor="#9bbb59" strokecolor="#f2f2f2" strokeweight="3pt">
                  <v:shadow on="t" type="perspective" color="#4e6128" opacity=".5" offset="1pt" offset2="-1pt"/>
                  <v:textbox style="mso-next-textbox:#_x0000_s1231">
                    <w:txbxContent>
                      <w:p w:rsidR="005A571F" w:rsidRPr="005A571F" w:rsidRDefault="005A571F" w:rsidP="00F16B36">
                        <w:pPr>
                          <w:jc w:val="center"/>
                        </w:pPr>
                        <w:r w:rsidRPr="005A571F">
                          <w:rPr>
                            <w:b/>
                          </w:rPr>
                          <w:t>незаконная передача лицу, выполняющему управленческие функции в коммерческой или иной организации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3" type="#_x0000_t202" style="position:absolute;left:0;text-align:left;margin-left:49.95pt;margin-top:53.65pt;width:187.5pt;height:110.95pt;z-index:251655168;mso-wrap-style:none;mso-position-horizontal-relative:text;mso-position-vertical-relative:text" filled="f" fillcolor="#f9c" stroked="f">
                  <v:textbox style="mso-next-textbox:#_x0000_s1203;mso-fit-shape-to-text:t">
                    <w:txbxContent>
                      <w:p w:rsidR="009A765B" w:rsidRDefault="00ED6BB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7100" cy="1320800"/>
                              <wp:effectExtent l="19050" t="0" r="0" b="0"/>
                              <wp:docPr id="4" name="Рисунок 4" descr="2755767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2755767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7100" cy="1320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2" type="#_x0000_t202" style="position:absolute;left:0;text-align:left;margin-left:22.45pt;margin-top:17.8pt;width:236.5pt;height:28.95pt;z-index:251654144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mso-next-textbox:#_x0000_s1202">
                    <w:txbxContent>
                      <w:p w:rsidR="00B503D7" w:rsidRPr="00CD33AD" w:rsidRDefault="00E36980" w:rsidP="00CD33AD">
                        <w:pPr>
                          <w:jc w:val="center"/>
                          <w:rPr>
                            <w:rFonts w:ascii="Impact" w:hAnsi="Impact"/>
                            <w:sz w:val="36"/>
                            <w:szCs w:val="36"/>
                          </w:rPr>
                        </w:pPr>
                        <w:r w:rsidRPr="00CD33AD">
                          <w:rPr>
                            <w:rFonts w:ascii="Impact" w:hAnsi="Impact"/>
                            <w:sz w:val="36"/>
                            <w:szCs w:val="36"/>
                          </w:rPr>
                          <w:t>Поняти</w:t>
                        </w:r>
                        <w:r w:rsidR="00CD33AD" w:rsidRPr="00CD33AD">
                          <w:rPr>
                            <w:rFonts w:ascii="Impact" w:hAnsi="Impact"/>
                            <w:sz w:val="36"/>
                            <w:szCs w:val="36"/>
                          </w:rPr>
                          <w:t>е подкупа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5" type="#_x0000_t202" style="position:absolute;left:0;text-align:left;margin-left:166.85pt;margin-top:416.95pt;width:91.65pt;height:43.9pt;z-index:251669504;mso-position-horizontal-relative:text;mso-position-vertical-relative:text" fillcolor="#9bbb59" strokecolor="#f2f2f2" strokeweight="3pt">
                  <v:shadow on="t" type="perspective" color="#4e6128" opacity=".5" offset="1pt" offset2="-1pt"/>
                  <v:textbox style="mso-next-textbox:#_x0000_s1235">
                    <w:txbxContent>
                      <w:p w:rsidR="00F16B36" w:rsidRPr="00517E16" w:rsidRDefault="00F16B36" w:rsidP="00F16B36">
                        <w:pPr>
                          <w:jc w:val="center"/>
                          <w:rPr>
                            <w:b/>
                          </w:rPr>
                        </w:pPr>
                        <w:r w:rsidRPr="00517E16">
                          <w:rPr>
                            <w:b/>
                          </w:rPr>
                          <w:t>Иного имущества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3" type="#_x0000_t202" style="position:absolute;left:0;text-align:left;margin-left:16.95pt;margin-top:416.85pt;width:54.8pt;height:37.95pt;z-index:251667456;mso-position-horizontal-relative:text;mso-position-vertical-relative:text" fillcolor="#9bbb59" strokecolor="#f2f2f2" strokeweight="3pt">
                  <v:shadow on="t" type="perspective" color="#4e6128" opacity=".5" offset="1pt" offset2="-1pt"/>
                  <v:textbox style="mso-next-textbox:#_x0000_s1233">
                    <w:txbxContent>
                      <w:p w:rsidR="00F16B36" w:rsidRPr="00517E16" w:rsidRDefault="00F16B36">
                        <w:pPr>
                          <w:rPr>
                            <w:b/>
                          </w:rPr>
                        </w:pPr>
                        <w:r w:rsidRPr="00517E16">
                          <w:rPr>
                            <w:b/>
                          </w:rPr>
                          <w:t>Денег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0" type="#_x0000_t202" style="position:absolute;left:0;text-align:left;margin-left:16.95pt;margin-top:521.7pt;width:242.65pt;height:46.95pt;z-index:251674624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mso-next-textbox:#_x0000_s1240">
                    <w:txbxContent>
                      <w:p w:rsidR="00F402A7" w:rsidRDefault="00F402A7" w:rsidP="00F402A7">
                        <w:pPr>
                          <w:jc w:val="center"/>
                        </w:pPr>
                        <w:r w:rsidRPr="00F402A7">
                          <w:rPr>
                            <w:b/>
                          </w:rPr>
                          <w:t xml:space="preserve">в связи  с занимаемым </w:t>
                        </w:r>
                        <w:r>
                          <w:rPr>
                            <w:b/>
                          </w:rPr>
                          <w:t>этим лицом служебным положением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9" type="#_x0000_t202" style="position:absolute;left:0;text-align:left;margin-left:16.95pt;margin-top:471.7pt;width:242.5pt;height:43.95pt;z-index:251673600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mso-next-textbox:#_x0000_s1239">
                    <w:txbxContent>
                      <w:p w:rsidR="00F402A7" w:rsidRPr="00F402A7" w:rsidRDefault="00F402A7" w:rsidP="00F402A7">
                        <w:pPr>
                          <w:jc w:val="center"/>
                        </w:pPr>
                        <w:r w:rsidRPr="00F402A7">
                          <w:rPr>
                            <w:b/>
                          </w:rPr>
                          <w:t xml:space="preserve">за совершаемые действия (бездействие) в интересах дающего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4" type="#_x0000_t202" style="position:absolute;left:0;text-align:left;margin-left:83.4pt;margin-top:416.75pt;width:69.45pt;height:43.75pt;z-index:251668480;mso-position-horizontal-relative:text;mso-position-vertical-relative:text" fillcolor="#9bbb59" strokecolor="#f2f2f2" strokeweight="3pt">
                  <v:shadow on="t" type="perspective" color="#4e6128" opacity=".5" offset="1pt" offset2="-1pt"/>
                  <v:textbox style="mso-next-textbox:#_x0000_s1234">
                    <w:txbxContent>
                      <w:p w:rsidR="00F16B36" w:rsidRPr="00517E16" w:rsidRDefault="00F16B36" w:rsidP="00F16B36">
                        <w:pPr>
                          <w:jc w:val="center"/>
                          <w:rPr>
                            <w:b/>
                          </w:rPr>
                        </w:pPr>
                        <w:r w:rsidRPr="00517E16">
                          <w:rPr>
                            <w:b/>
                          </w:rPr>
                          <w:t>Ценных бумаг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type="#_x0000_t202" style="position:absolute;left:0;text-align:left;margin-left:-4.55pt;margin-top:8.8pt;width:267.15pt;height:581.85pt;z-index:251638784;mso-position-horizontal-relative:text;mso-position-vertical-relative:text" filled="f" fillcolor="#f9c" stroked="f">
                  <v:textbox style="mso-next-textbox:#_x0000_s1140">
                    <w:txbxContent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</w:txbxContent>
                  </v:textbox>
                </v:shape>
              </w:pict>
            </w:r>
          </w:p>
        </w:tc>
        <w:tc>
          <w:tcPr>
            <w:tcW w:w="5610" w:type="dxa"/>
            <w:shd w:val="clear" w:color="auto" w:fill="EAEAEA"/>
            <w:vAlign w:val="center"/>
          </w:tcPr>
          <w:p w:rsidR="00D62674" w:rsidRDefault="00D62674" w:rsidP="007C7C6A">
            <w:pPr>
              <w:jc w:val="center"/>
            </w:pPr>
          </w:p>
          <w:p w:rsidR="00D62674" w:rsidRDefault="00D62674" w:rsidP="007C7C6A">
            <w:pPr>
              <w:jc w:val="center"/>
            </w:pPr>
          </w:p>
          <w:p w:rsidR="00D62674" w:rsidRDefault="00D62674" w:rsidP="007C7C6A">
            <w:pPr>
              <w:jc w:val="center"/>
            </w:pPr>
          </w:p>
          <w:p w:rsidR="00D62674" w:rsidRDefault="00D62674" w:rsidP="00AF10AB">
            <w:pPr>
              <w:ind w:left="284"/>
            </w:pPr>
          </w:p>
        </w:tc>
        <w:tc>
          <w:tcPr>
            <w:tcW w:w="5541" w:type="dxa"/>
            <w:shd w:val="clear" w:color="auto" w:fill="EAEAEA"/>
            <w:vAlign w:val="center"/>
          </w:tcPr>
          <w:p w:rsidR="00D62674" w:rsidRPr="00AF10AB" w:rsidRDefault="006D3F54" w:rsidP="00AF10AB">
            <w:r>
              <w:rPr>
                <w:noProof/>
              </w:rPr>
              <w:pict>
                <v:shape id="_x0000_s1043" type="#_x0000_t202" style="position:absolute;margin-left:2.5pt;margin-top:8.8pt;width:269.5pt;height:575.7pt;z-index:251635712;mso-position-horizontal-relative:text;mso-position-vertical-relative:text" stroked="f">
                  <v:fill opacity="0"/>
                  <v:textbox style="mso-next-textbox:#_x0000_s1043">
                    <w:txbxContent>
                      <w:p w:rsidR="00221EB2" w:rsidRDefault="00221EB2" w:rsidP="00AF10AB">
                        <w:pPr>
                          <w:jc w:val="center"/>
                          <w:rPr>
                            <w:rFonts w:ascii="Franklin Gothic Heavy" w:eastAsia="Batang" w:hAnsi="Franklin Gothic Heavy" w:cs="Courier New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  <w:p w:rsidR="007A3E92" w:rsidRDefault="007A3E92" w:rsidP="007A3E92">
                        <w:pPr>
                          <w:jc w:val="center"/>
                          <w:rPr>
                            <w:rFonts w:ascii="Franklin Gothic Heavy" w:eastAsia="Batang" w:hAnsi="Franklin Gothic Heavy" w:cs="Courier New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  <w:p w:rsidR="00221EB2" w:rsidRDefault="00221EB2" w:rsidP="004B6D0A">
                        <w:pPr>
                          <w:rPr>
                            <w:rFonts w:ascii="Cambria" w:eastAsia="Batang" w:hAnsi="Cambria" w:cs="Courier New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  <w:p w:rsidR="00AF10AB" w:rsidRDefault="00ED6BBA" w:rsidP="00AF10AB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90700" cy="1295400"/>
                              <wp:effectExtent l="19050" t="0" r="0" b="0"/>
                              <wp:docPr id="3" name="Рисунок 3" descr="x_4ff6423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x_4ff6423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0700" cy="1295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43DB5" w:rsidRDefault="00A43DB5" w:rsidP="00AF10AB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AF10AB" w:rsidRDefault="00AF10AB" w:rsidP="004B6D0A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056653" w:rsidRDefault="00056653" w:rsidP="004B6D0A">
                        <w:pPr>
                          <w:jc w:val="center"/>
                        </w:pPr>
                      </w:p>
                      <w:p w:rsidR="00E41832" w:rsidRDefault="00E41832" w:rsidP="008F31DD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  <w:p w:rsidR="007A3E92" w:rsidRPr="00A43DB5" w:rsidRDefault="004B6D0A" w:rsidP="008F31DD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A43DB5">
                          <w:rPr>
                            <w:b/>
                            <w:sz w:val="56"/>
                            <w:szCs w:val="56"/>
                          </w:rPr>
                          <w:t xml:space="preserve">Памятка </w:t>
                        </w:r>
                        <w:r w:rsidR="00A43DB5" w:rsidRPr="00A43DB5">
                          <w:rPr>
                            <w:b/>
                            <w:sz w:val="56"/>
                            <w:szCs w:val="56"/>
                          </w:rPr>
                          <w:t xml:space="preserve">государственному </w:t>
                        </w:r>
                      </w:p>
                      <w:p w:rsidR="00A43DB5" w:rsidRPr="00A43DB5" w:rsidRDefault="00A43DB5" w:rsidP="008F31DD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A43DB5">
                          <w:rPr>
                            <w:b/>
                            <w:sz w:val="56"/>
                            <w:szCs w:val="56"/>
                          </w:rPr>
                          <w:t>(муниципальному)</w:t>
                        </w:r>
                      </w:p>
                      <w:p w:rsidR="00A43DB5" w:rsidRPr="00A43DB5" w:rsidRDefault="00A43DB5" w:rsidP="008F31DD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A43DB5">
                          <w:rPr>
                            <w:b/>
                            <w:sz w:val="56"/>
                            <w:szCs w:val="56"/>
                          </w:rPr>
                          <w:t>служащему</w:t>
                        </w:r>
                      </w:p>
                      <w:p w:rsidR="004B6D0A" w:rsidRDefault="004B6D0A" w:rsidP="00AF10AB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  <w:p w:rsidR="00A43DB5" w:rsidRPr="00347282" w:rsidRDefault="00A43DB5" w:rsidP="00AF10AB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  <w:p w:rsidR="00A43DB5" w:rsidRPr="00056653" w:rsidRDefault="00E1711C" w:rsidP="00AF10AB">
                        <w:pPr>
                          <w:jc w:val="center"/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</w:pPr>
                        <w:r w:rsidRPr="00056653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t>Взятка</w:t>
                        </w:r>
                        <w:r w:rsidR="00CD33AD" w:rsidRPr="00056653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t xml:space="preserve"> и подкуп</w:t>
                        </w:r>
                        <w:r w:rsidRPr="00056653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t xml:space="preserve">: </w:t>
                        </w:r>
                      </w:p>
                      <w:p w:rsidR="008F31DD" w:rsidRPr="00056653" w:rsidRDefault="00E1711C" w:rsidP="00AF10AB">
                        <w:pPr>
                          <w:jc w:val="center"/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</w:pPr>
                        <w:r w:rsidRPr="00056653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t>понятие, виды</w:t>
                        </w:r>
                      </w:p>
                      <w:p w:rsidR="00A43DB5" w:rsidRDefault="00A43DB5" w:rsidP="00AF10A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5A0F7E" w:rsidRDefault="005A0F7E" w:rsidP="00AF10A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A43DB5" w:rsidRDefault="00A43DB5" w:rsidP="00AF10A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A43DB5" w:rsidRDefault="00A43DB5" w:rsidP="00AF10A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D62674" w:rsidRPr="006C609D" w:rsidRDefault="00D62674" w:rsidP="0024400B">
      <w:pPr>
        <w:tabs>
          <w:tab w:val="left" w:pos="1880"/>
        </w:tabs>
      </w:pPr>
    </w:p>
    <w:sectPr w:rsidR="00D62674" w:rsidRPr="006C609D" w:rsidSect="0024400B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E1C"/>
    <w:multiLevelType w:val="hybridMultilevel"/>
    <w:tmpl w:val="B47ECC12"/>
    <w:lvl w:ilvl="0" w:tplc="1C36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C609D"/>
    <w:rsid w:val="00023349"/>
    <w:rsid w:val="0005185C"/>
    <w:rsid w:val="00056653"/>
    <w:rsid w:val="00075FE0"/>
    <w:rsid w:val="0008085F"/>
    <w:rsid w:val="00082B48"/>
    <w:rsid w:val="000D0200"/>
    <w:rsid w:val="000F7325"/>
    <w:rsid w:val="00112344"/>
    <w:rsid w:val="0011599B"/>
    <w:rsid w:val="00122C82"/>
    <w:rsid w:val="00127C85"/>
    <w:rsid w:val="001320FF"/>
    <w:rsid w:val="00145205"/>
    <w:rsid w:val="001602FA"/>
    <w:rsid w:val="00165DDC"/>
    <w:rsid w:val="001A4E0A"/>
    <w:rsid w:val="001B1CE1"/>
    <w:rsid w:val="001B3BBE"/>
    <w:rsid w:val="001E55CF"/>
    <w:rsid w:val="001E5F0E"/>
    <w:rsid w:val="001E678D"/>
    <w:rsid w:val="001F3DB4"/>
    <w:rsid w:val="00221EB2"/>
    <w:rsid w:val="0024400B"/>
    <w:rsid w:val="002713DE"/>
    <w:rsid w:val="00287EE3"/>
    <w:rsid w:val="002F33EA"/>
    <w:rsid w:val="00347282"/>
    <w:rsid w:val="003525C6"/>
    <w:rsid w:val="00393849"/>
    <w:rsid w:val="003B05B6"/>
    <w:rsid w:val="003D5425"/>
    <w:rsid w:val="0042776F"/>
    <w:rsid w:val="00461495"/>
    <w:rsid w:val="00487098"/>
    <w:rsid w:val="004B6D0A"/>
    <w:rsid w:val="004C1FD5"/>
    <w:rsid w:val="004E1FF7"/>
    <w:rsid w:val="005111B7"/>
    <w:rsid w:val="0051351D"/>
    <w:rsid w:val="00517E16"/>
    <w:rsid w:val="005713A5"/>
    <w:rsid w:val="005A0F7E"/>
    <w:rsid w:val="005A571F"/>
    <w:rsid w:val="005E647D"/>
    <w:rsid w:val="005E6932"/>
    <w:rsid w:val="005F1020"/>
    <w:rsid w:val="005F7BB4"/>
    <w:rsid w:val="00673274"/>
    <w:rsid w:val="006C609D"/>
    <w:rsid w:val="006D3F54"/>
    <w:rsid w:val="006D3FDE"/>
    <w:rsid w:val="00711D0C"/>
    <w:rsid w:val="007255D8"/>
    <w:rsid w:val="00782AAD"/>
    <w:rsid w:val="00794096"/>
    <w:rsid w:val="007A2F95"/>
    <w:rsid w:val="007A3E92"/>
    <w:rsid w:val="007C7C6A"/>
    <w:rsid w:val="007E779E"/>
    <w:rsid w:val="00817793"/>
    <w:rsid w:val="0083176D"/>
    <w:rsid w:val="00840490"/>
    <w:rsid w:val="00852BF2"/>
    <w:rsid w:val="00856702"/>
    <w:rsid w:val="00880518"/>
    <w:rsid w:val="0089261B"/>
    <w:rsid w:val="008A0147"/>
    <w:rsid w:val="008D6D5D"/>
    <w:rsid w:val="008F31DD"/>
    <w:rsid w:val="00916B7D"/>
    <w:rsid w:val="00946609"/>
    <w:rsid w:val="0094672A"/>
    <w:rsid w:val="00955DBC"/>
    <w:rsid w:val="00956814"/>
    <w:rsid w:val="00961404"/>
    <w:rsid w:val="00961DC0"/>
    <w:rsid w:val="00985423"/>
    <w:rsid w:val="009A765B"/>
    <w:rsid w:val="009C1F52"/>
    <w:rsid w:val="009D6E62"/>
    <w:rsid w:val="009E49B3"/>
    <w:rsid w:val="009F2516"/>
    <w:rsid w:val="00A2240E"/>
    <w:rsid w:val="00A438FD"/>
    <w:rsid w:val="00A43DB5"/>
    <w:rsid w:val="00A51D6A"/>
    <w:rsid w:val="00A96DDF"/>
    <w:rsid w:val="00AD5DD4"/>
    <w:rsid w:val="00AE0A39"/>
    <w:rsid w:val="00AF10AB"/>
    <w:rsid w:val="00AF3F22"/>
    <w:rsid w:val="00B503D7"/>
    <w:rsid w:val="00B73228"/>
    <w:rsid w:val="00B837EE"/>
    <w:rsid w:val="00B92916"/>
    <w:rsid w:val="00C15A87"/>
    <w:rsid w:val="00C72A23"/>
    <w:rsid w:val="00C763B1"/>
    <w:rsid w:val="00C968A1"/>
    <w:rsid w:val="00CD33AD"/>
    <w:rsid w:val="00D34881"/>
    <w:rsid w:val="00D44445"/>
    <w:rsid w:val="00D565A1"/>
    <w:rsid w:val="00D62674"/>
    <w:rsid w:val="00D63A97"/>
    <w:rsid w:val="00D7715C"/>
    <w:rsid w:val="00D82501"/>
    <w:rsid w:val="00DA3895"/>
    <w:rsid w:val="00DB2452"/>
    <w:rsid w:val="00DE0B35"/>
    <w:rsid w:val="00DF17FF"/>
    <w:rsid w:val="00E1711C"/>
    <w:rsid w:val="00E36980"/>
    <w:rsid w:val="00E41832"/>
    <w:rsid w:val="00E542AD"/>
    <w:rsid w:val="00E57A8C"/>
    <w:rsid w:val="00E62CA3"/>
    <w:rsid w:val="00E70867"/>
    <w:rsid w:val="00E90234"/>
    <w:rsid w:val="00ED6BBA"/>
    <w:rsid w:val="00EE1F7A"/>
    <w:rsid w:val="00EE2346"/>
    <w:rsid w:val="00EF1ADB"/>
    <w:rsid w:val="00EF30AD"/>
    <w:rsid w:val="00F16169"/>
    <w:rsid w:val="00F16B36"/>
    <w:rsid w:val="00F402A7"/>
    <w:rsid w:val="00F5638A"/>
    <w:rsid w:val="00F660E5"/>
    <w:rsid w:val="00F85035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0" fillcolor="#f9c">
      <v:fill color="#f9c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09D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0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C6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6C609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Вам надо сделать:</vt:lpstr>
    </vt:vector>
  </TitlesOfParts>
  <Company>Hewlett-Packard Company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Вам надо сделать:</dc:title>
  <dc:creator>silem</dc:creator>
  <cp:lastModifiedBy>eaboriskina</cp:lastModifiedBy>
  <cp:revision>3</cp:revision>
  <cp:lastPrinted>2012-05-21T07:50:00Z</cp:lastPrinted>
  <dcterms:created xsi:type="dcterms:W3CDTF">2017-06-08T08:11:00Z</dcterms:created>
  <dcterms:modified xsi:type="dcterms:W3CDTF">2017-06-08T08:12:00Z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