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0353F" w:rsidRPr="0010353F" w:rsidRDefault="003812F7" w:rsidP="00103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15.12.2022 года </w:t>
      </w:r>
      <w:r w:rsidR="0010353F" w:rsidRPr="0010353F">
        <w:rPr>
          <w:rFonts w:ascii="Times New Roman" w:hAnsi="Times New Roman" w:cs="Times New Roman"/>
          <w:b/>
          <w:sz w:val="28"/>
          <w:szCs w:val="28"/>
        </w:rPr>
        <w:t xml:space="preserve">№ 510 </w:t>
      </w:r>
      <w:r w:rsidR="0010353F" w:rsidRPr="0010353F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                на 2023 год»</w:t>
      </w:r>
    </w:p>
    <w:p w:rsidR="003812F7" w:rsidRPr="00895406" w:rsidRDefault="003812F7" w:rsidP="00D51335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10353F" w:rsidRPr="0010353F" w:rsidRDefault="003812F7" w:rsidP="00103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sz w:val="28"/>
          <w:szCs w:val="28"/>
        </w:rPr>
        <w:t xml:space="preserve">от 15.12.2022 года </w:t>
      </w:r>
      <w:r w:rsidR="0010353F" w:rsidRPr="0010353F">
        <w:rPr>
          <w:rFonts w:ascii="Times New Roman" w:hAnsi="Times New Roman" w:cs="Times New Roman"/>
          <w:sz w:val="28"/>
          <w:szCs w:val="28"/>
        </w:rPr>
        <w:t>№ 510 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на 2023 год»</w:t>
      </w:r>
      <w:r w:rsidR="0010353F">
        <w:rPr>
          <w:rFonts w:ascii="Times New Roman" w:hAnsi="Times New Roman" w:cs="Times New Roman"/>
          <w:sz w:val="28"/>
          <w:szCs w:val="28"/>
        </w:rPr>
        <w:t xml:space="preserve"> </w:t>
      </w:r>
      <w:r w:rsidR="0010353F" w:rsidRPr="0010353F">
        <w:rPr>
          <w:rFonts w:ascii="Times New Roman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жилищного контроля на</w:t>
      </w:r>
      <w:proofErr w:type="gramEnd"/>
      <w:r w:rsidR="0010353F" w:rsidRPr="0010353F">
        <w:rPr>
          <w:rFonts w:ascii="Times New Roman" w:hAnsi="Times New Roman" w:cs="Times New Roman"/>
          <w:sz w:val="28"/>
          <w:szCs w:val="28"/>
        </w:rPr>
        <w:t xml:space="preserve"> территории Подгоренского муниципального района Воронежской области.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10A18" w:rsidRPr="00F10A18" w:rsidRDefault="00F10A18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F10A18">
        <w:rPr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F10A18" w:rsidRPr="00F10A18" w:rsidRDefault="00F10A18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F10A1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42070C" w:rsidRPr="009C6AB9" w:rsidRDefault="0042070C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F10A18" w:rsidRDefault="00BF04FC" w:rsidP="00BF04FC">
      <w:pPr>
        <w:ind w:firstLine="800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разработано в</w:t>
      </w: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</w:t>
      </w:r>
      <w:r w:rsidR="00F10A18" w:rsidRPr="00F10A18">
        <w:rPr>
          <w:rFonts w:ascii="Times New Roman" w:hAnsi="Times New Roman" w:cs="Times New Roman"/>
          <w:bCs/>
          <w:color w:val="000000"/>
          <w:sz w:val="28"/>
          <w:szCs w:val="28"/>
        </w:rPr>
        <w:t>с Федеральным законом от 31.07.2020</w:t>
      </w:r>
      <w:r w:rsidR="00F10A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248-ФЗ </w:t>
      </w:r>
      <w:r w:rsidR="00F10A18" w:rsidRPr="00F10A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государственном контроле (надзоре) и муниципальном контроле  в Российской Федерации», постановлением Правительства Российской Федерации  от  25.06.2021 года № 990 </w:t>
      </w:r>
      <w:r w:rsidR="00F10A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F10A18" w:rsidRPr="00F10A18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F04F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Целями реализации Программы являются:</w:t>
      </w:r>
    </w:p>
    <w:p w:rsidR="00F10A18" w:rsidRPr="00C553D3" w:rsidRDefault="00F10A18" w:rsidP="00F10A18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0A18" w:rsidRPr="00C553D3" w:rsidRDefault="00F10A18" w:rsidP="00F10A18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10A18" w:rsidRPr="00C553D3" w:rsidRDefault="00F10A18" w:rsidP="00F10A18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6AB9" w:rsidRPr="00C553D3" w:rsidRDefault="00F10A18" w:rsidP="009C6AB9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3)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42070C">
        <w:rPr>
          <w:rFonts w:ascii="Times New Roman" w:hAnsi="Times New Roman" w:cs="Times New Roman"/>
          <w:sz w:val="28"/>
          <w:szCs w:val="28"/>
        </w:rPr>
        <w:t>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>малого</w:t>
      </w:r>
      <w:r w:rsidR="00C74490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>
        <w:rPr>
          <w:rFonts w:ascii="Times New Roman" w:hAnsi="Times New Roman" w:cs="Times New Roman"/>
          <w:sz w:val="28"/>
          <w:szCs w:val="28"/>
        </w:rPr>
        <w:t xml:space="preserve">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</w:t>
      </w:r>
      <w:r w:rsidR="00340287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E21D19" w:rsidRPr="00BF04FC" w:rsidRDefault="00BF04FC" w:rsidP="00E21D19">
      <w:pPr>
        <w:ind w:firstLine="708"/>
        <w:jc w:val="both"/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</w:pPr>
      <w:proofErr w:type="gramStart"/>
      <w:r w:rsidRPr="00BF04F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15.12.2022 года </w:t>
      </w:r>
      <w:r w:rsidR="00F10A18" w:rsidRPr="00F10A18">
        <w:rPr>
          <w:rFonts w:ascii="Times New Roman" w:hAnsi="Times New Roman" w:cs="Times New Roman"/>
          <w:sz w:val="28"/>
          <w:szCs w:val="28"/>
        </w:rPr>
        <w:t xml:space="preserve">№ 510 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на 2023 год» </w:t>
      </w:r>
      <w:r w:rsidR="00C816B4"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позволит достичь поставленные цели регулирования, в том числе осуществлять реализацию государственного полномочия, переданного </w:t>
      </w:r>
      <w:r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самоуправления,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осуществлению муниципального контроля в сфере благоустройства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987FE6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территории Подгоренского муниципального контроля</w:t>
      </w:r>
      <w:r w:rsidR="00987FE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C158A"/>
    <w:rsid w:val="00D213E6"/>
    <w:rsid w:val="00D35A22"/>
    <w:rsid w:val="00D51335"/>
    <w:rsid w:val="00D57842"/>
    <w:rsid w:val="00E21D19"/>
    <w:rsid w:val="00E967E1"/>
    <w:rsid w:val="00F10A18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55</cp:revision>
  <dcterms:created xsi:type="dcterms:W3CDTF">2016-09-21T10:32:00Z</dcterms:created>
  <dcterms:modified xsi:type="dcterms:W3CDTF">2023-10-30T11:28:00Z</dcterms:modified>
</cp:coreProperties>
</file>