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2B75B3" w:rsidRDefault="00A758E3" w:rsidP="002B75B3">
      <w:pPr>
        <w:ind w:firstLine="708"/>
        <w:jc w:val="both"/>
        <w:rPr>
          <w:i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2B75B3" w:rsidRPr="002B75B3">
        <w:rPr>
          <w:i/>
        </w:rPr>
        <w:t>МКУ «Управление сельского хозяйства»</w:t>
      </w:r>
    </w:p>
    <w:p w:rsidR="002B75B3" w:rsidRDefault="001B19CE" w:rsidP="002B75B3">
      <w:pPr>
        <w:ind w:firstLine="708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2B75B3" w:rsidRPr="002B75B3">
        <w:rPr>
          <w:i/>
        </w:rPr>
        <w:t>«Об утверждении  муниципальной программы Подгоренского муниципального района Воронежской</w:t>
      </w:r>
      <w:r w:rsidR="002B75B3">
        <w:rPr>
          <w:i/>
        </w:rPr>
        <w:t xml:space="preserve"> </w:t>
      </w:r>
      <w:r w:rsidR="002B75B3" w:rsidRPr="002B75B3">
        <w:rPr>
          <w:i/>
        </w:rPr>
        <w:t>области «Развитие сельского хозяйства и инфраструктуры агропродовольственного рынка»  на 2024 – 2029 годы (в новой редакции)»</w:t>
      </w:r>
    </w:p>
    <w:p w:rsidR="001B19CE" w:rsidRPr="009118F3" w:rsidRDefault="001B19CE" w:rsidP="002B75B3">
      <w:pPr>
        <w:ind w:firstLine="708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63384D">
        <w:rPr>
          <w:rFonts w:eastAsia="Calibri"/>
          <w:i/>
        </w:rPr>
        <w:t xml:space="preserve">март </w:t>
      </w:r>
      <w:r w:rsidR="000D35B5">
        <w:rPr>
          <w:rFonts w:eastAsia="Calibri"/>
          <w:i/>
        </w:rPr>
        <w:t>202</w:t>
      </w:r>
      <w:r w:rsidR="0063384D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2B75B3" w:rsidRDefault="001B19CE" w:rsidP="002B75B3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 xml:space="preserve">ского муниципального района Воронежской области </w:t>
      </w:r>
      <w:r w:rsidR="002B75B3" w:rsidRPr="002B75B3">
        <w:rPr>
          <w:rFonts w:eastAsia="Calibri"/>
          <w:i/>
        </w:rPr>
        <w:t>«Развитие сельского хозяйства и инфраструктуры агропродовольственн</w:t>
      </w:r>
      <w:r w:rsidR="002B75B3">
        <w:rPr>
          <w:rFonts w:eastAsia="Calibri"/>
          <w:i/>
        </w:rPr>
        <w:t>ого рынка»  на 2024 – 2029 годы.</w:t>
      </w:r>
    </w:p>
    <w:p w:rsidR="002B75B3" w:rsidRDefault="001B19CE" w:rsidP="002B75B3">
      <w:pPr>
        <w:pStyle w:val="Style4"/>
        <w:ind w:firstLine="680"/>
        <w:jc w:val="both"/>
        <w:rPr>
          <w:i/>
          <w:color w:val="000000"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D5642F">
        <w:rPr>
          <w:i/>
          <w:color w:val="000000"/>
          <w:spacing w:val="1"/>
        </w:rPr>
        <w:t>Целью данного правового регулирования является</w:t>
      </w:r>
      <w:r w:rsidR="002B75B3">
        <w:rPr>
          <w:i/>
          <w:color w:val="000000"/>
          <w:spacing w:val="1"/>
        </w:rPr>
        <w:t>:</w:t>
      </w:r>
    </w:p>
    <w:p w:rsidR="002B75B3" w:rsidRPr="002B75B3" w:rsidRDefault="002B75B3" w:rsidP="002B75B3">
      <w:pPr>
        <w:pStyle w:val="Style4"/>
        <w:ind w:firstLine="680"/>
        <w:jc w:val="both"/>
        <w:rPr>
          <w:i/>
          <w:color w:val="000000"/>
          <w:spacing w:val="1"/>
        </w:rPr>
      </w:pPr>
      <w:r>
        <w:rPr>
          <w:i/>
          <w:color w:val="000000"/>
          <w:spacing w:val="1"/>
        </w:rPr>
        <w:t>-</w:t>
      </w:r>
      <w:r w:rsidRPr="002B75B3">
        <w:t xml:space="preserve"> </w:t>
      </w:r>
      <w:r>
        <w:rPr>
          <w:i/>
          <w:color w:val="000000"/>
          <w:spacing w:val="1"/>
        </w:rPr>
        <w:t>с</w:t>
      </w:r>
      <w:r w:rsidRPr="002B75B3">
        <w:rPr>
          <w:i/>
          <w:color w:val="000000"/>
          <w:spacing w:val="1"/>
        </w:rPr>
        <w:t>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</w:r>
    </w:p>
    <w:p w:rsidR="002B75B3" w:rsidRPr="002B75B3" w:rsidRDefault="002B75B3" w:rsidP="002B75B3">
      <w:pPr>
        <w:pStyle w:val="Style4"/>
        <w:ind w:firstLine="680"/>
        <w:jc w:val="both"/>
        <w:rPr>
          <w:i/>
          <w:color w:val="000000"/>
          <w:spacing w:val="1"/>
        </w:rPr>
      </w:pPr>
      <w:r w:rsidRPr="002B75B3">
        <w:rPr>
          <w:i/>
          <w:color w:val="000000"/>
          <w:spacing w:val="1"/>
        </w:rPr>
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</w:p>
    <w:p w:rsidR="00D5642F" w:rsidRDefault="002B75B3" w:rsidP="002B75B3">
      <w:pPr>
        <w:pStyle w:val="Style4"/>
        <w:ind w:firstLine="680"/>
        <w:jc w:val="both"/>
        <w:rPr>
          <w:i/>
          <w:color w:val="000000"/>
          <w:spacing w:val="1"/>
        </w:rPr>
      </w:pPr>
      <w:r w:rsidRPr="002B75B3">
        <w:rPr>
          <w:i/>
          <w:color w:val="000000"/>
          <w:spacing w:val="1"/>
        </w:rPr>
        <w:t>- создание условий для комплексного развития сельских территорий, повышение занятости и уровня жизни сельского населения.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внесенные изменения в муниципальную программу по развитию </w:t>
      </w:r>
      <w:r w:rsidR="002B75B3" w:rsidRPr="002B75B3">
        <w:rPr>
          <w:i/>
        </w:rPr>
        <w:t xml:space="preserve">сельского хозяйства и инфраструктуры агропродовольственного рынка </w:t>
      </w:r>
      <w:r w:rsidR="00D5642F" w:rsidRPr="00D5642F">
        <w:rPr>
          <w:i/>
        </w:rPr>
        <w:t>По</w:t>
      </w:r>
      <w:r w:rsidR="00D5642F">
        <w:rPr>
          <w:i/>
        </w:rPr>
        <w:t>дгорен</w:t>
      </w:r>
      <w:r w:rsidR="00D5642F" w:rsidRPr="00D5642F">
        <w:rPr>
          <w:i/>
        </w:rPr>
        <w:t>ского муниципального района в новой редакции.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4E407C">
        <w:rPr>
          <w:rFonts w:eastAsia="Calibri"/>
          <w:i/>
        </w:rPr>
        <w:t>2</w:t>
      </w:r>
      <w:r w:rsidR="007616E3">
        <w:rPr>
          <w:rFonts w:eastAsia="Calibri"/>
          <w:i/>
        </w:rPr>
        <w:t>6.</w:t>
      </w:r>
      <w:r w:rsidR="004E407C">
        <w:rPr>
          <w:rFonts w:eastAsia="Calibri"/>
          <w:i/>
        </w:rPr>
        <w:t>0</w:t>
      </w:r>
      <w:r w:rsidR="007616E3">
        <w:rPr>
          <w:rFonts w:eastAsia="Calibri"/>
          <w:i/>
        </w:rPr>
        <w:t>2.202</w:t>
      </w:r>
      <w:r w:rsidR="004E407C">
        <w:rPr>
          <w:rFonts w:eastAsia="Calibri"/>
          <w:i/>
        </w:rPr>
        <w:t>4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4E407C">
        <w:rPr>
          <w:rFonts w:eastAsia="Calibri"/>
          <w:i/>
        </w:rPr>
        <w:t>05</w:t>
      </w:r>
      <w:r w:rsidR="00547FB1">
        <w:rPr>
          <w:rFonts w:eastAsia="Calibri"/>
          <w:i/>
        </w:rPr>
        <w:t>.</w:t>
      </w:r>
      <w:r w:rsidR="004E407C">
        <w:rPr>
          <w:rFonts w:eastAsia="Calibri"/>
          <w:i/>
        </w:rPr>
        <w:t>03</w:t>
      </w:r>
      <w:r w:rsidR="00547FB1">
        <w:rPr>
          <w:rFonts w:eastAsia="Calibri"/>
          <w:i/>
        </w:rPr>
        <w:t>.2023</w:t>
      </w:r>
      <w:r w:rsidR="00720F94" w:rsidRPr="00D66EDA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2B75B3">
        <w:rPr>
          <w:i/>
          <w:sz w:val="28"/>
          <w:szCs w:val="28"/>
        </w:rPr>
        <w:t>Максименко Татьяна Николаевна</w:t>
      </w:r>
      <w:r w:rsidRPr="009118F3">
        <w:rPr>
          <w:rFonts w:eastAsia="Calibri"/>
        </w:rPr>
        <w:t>;</w:t>
      </w:r>
    </w:p>
    <w:p w:rsidR="001B19CE" w:rsidRPr="00CE1757" w:rsidRDefault="008902C1" w:rsidP="002B75B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2B75B3" w:rsidRPr="002B75B3">
        <w:rPr>
          <w:rFonts w:ascii="Times New Roman" w:hAnsi="Times New Roman" w:cs="Times New Roman"/>
          <w:i/>
          <w:sz w:val="24"/>
          <w:szCs w:val="24"/>
        </w:rPr>
        <w:t>Главный бухгалтер МКУ «Управление сельского  хозяйства»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FF1428" w:rsidRPr="00FD581A">
        <w:rPr>
          <w:rFonts w:eastAsia="Calibri"/>
          <w:i/>
        </w:rPr>
        <w:t>5</w:t>
      </w:r>
      <w:r w:rsidR="002B75B3">
        <w:rPr>
          <w:rFonts w:eastAsia="Calibri"/>
          <w:i/>
        </w:rPr>
        <w:t>4</w:t>
      </w:r>
      <w:r w:rsidR="00FF1428" w:rsidRPr="00FD581A">
        <w:rPr>
          <w:rFonts w:eastAsia="Calibri"/>
          <w:i/>
        </w:rPr>
        <w:t>-</w:t>
      </w:r>
      <w:r w:rsidR="002B75B3">
        <w:rPr>
          <w:rFonts w:eastAsia="Calibri"/>
          <w:i/>
        </w:rPr>
        <w:t>4</w:t>
      </w:r>
      <w:r w:rsidR="00FF1428" w:rsidRPr="00FD581A">
        <w:rPr>
          <w:rFonts w:eastAsia="Calibri"/>
          <w:i/>
        </w:rPr>
        <w:t>-</w:t>
      </w:r>
      <w:r w:rsidR="002B75B3">
        <w:rPr>
          <w:rFonts w:eastAsia="Calibri"/>
          <w:i/>
        </w:rPr>
        <w:t>98</w:t>
      </w:r>
      <w:r w:rsidRPr="00CE1757">
        <w:rPr>
          <w:rFonts w:eastAsia="Calibri"/>
          <w:i/>
        </w:rPr>
        <w:t>;</w:t>
      </w:r>
    </w:p>
    <w:p w:rsidR="001B19CE" w:rsidRPr="002B75B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r w:rsidR="002B75B3">
        <w:rPr>
          <w:sz w:val="28"/>
          <w:szCs w:val="28"/>
        </w:rPr>
        <w:t>podgorikc@mail.ru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23349" w:rsidRPr="00123349" w:rsidRDefault="001B19CE" w:rsidP="00123349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lastRenderedPageBreak/>
        <w:t>2.1. Формулировка</w:t>
      </w:r>
      <w:r w:rsidRPr="009118F3">
        <w:rPr>
          <w:rFonts w:eastAsia="Calibri"/>
        </w:rPr>
        <w:t xml:space="preserve"> проблемы: </w:t>
      </w:r>
      <w:r w:rsidR="00123349" w:rsidRPr="00123349">
        <w:rPr>
          <w:rFonts w:eastAsia="Calibri"/>
          <w:i/>
        </w:rPr>
        <w:t>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</w:r>
    </w:p>
    <w:p w:rsidR="00123349" w:rsidRPr="00123349" w:rsidRDefault="00123349" w:rsidP="00123349">
      <w:pPr>
        <w:ind w:firstLine="709"/>
        <w:jc w:val="both"/>
        <w:rPr>
          <w:rFonts w:eastAsia="Calibri"/>
          <w:i/>
        </w:rPr>
      </w:pPr>
      <w:r w:rsidRPr="00123349">
        <w:rPr>
          <w:rFonts w:eastAsia="Calibri"/>
          <w:i/>
        </w:rPr>
        <w:t xml:space="preserve">стимулирование инновационной и инвестиционной деятельности, </w:t>
      </w:r>
      <w:proofErr w:type="spellStart"/>
      <w:r w:rsidRPr="00123349">
        <w:rPr>
          <w:rFonts w:eastAsia="Calibri"/>
          <w:i/>
        </w:rPr>
        <w:t>импортозамещения</w:t>
      </w:r>
      <w:proofErr w:type="spellEnd"/>
      <w:r w:rsidRPr="00123349">
        <w:rPr>
          <w:rFonts w:eastAsia="Calibri"/>
          <w:i/>
        </w:rPr>
        <w:t xml:space="preserve"> на предприятиях агропромышленного комплекса, развитие системы инфраструктурного обеспечения агропродовольственного рынка;</w:t>
      </w:r>
    </w:p>
    <w:p w:rsidR="00123349" w:rsidRPr="00123349" w:rsidRDefault="00123349" w:rsidP="00123349">
      <w:pPr>
        <w:ind w:firstLine="709"/>
        <w:jc w:val="both"/>
        <w:rPr>
          <w:rFonts w:eastAsia="Calibri"/>
          <w:i/>
        </w:rPr>
      </w:pPr>
      <w:r w:rsidRPr="00123349">
        <w:rPr>
          <w:rFonts w:eastAsia="Calibri"/>
          <w:i/>
        </w:rPr>
        <w:t>повышение уровня рентабельности в сельском хозяйстве для обеспечения его устойчивого развития;</w:t>
      </w:r>
    </w:p>
    <w:p w:rsidR="00123349" w:rsidRPr="00123349" w:rsidRDefault="00123349" w:rsidP="00123349">
      <w:pPr>
        <w:ind w:firstLine="709"/>
        <w:jc w:val="both"/>
        <w:rPr>
          <w:rFonts w:eastAsia="Calibri"/>
          <w:i/>
        </w:rPr>
      </w:pPr>
      <w:r w:rsidRPr="00123349">
        <w:rPr>
          <w:rFonts w:eastAsia="Calibri"/>
          <w:i/>
        </w:rPr>
        <w:t>повышение уровня и качества жизни сельского населения;</w:t>
      </w:r>
    </w:p>
    <w:p w:rsidR="001C3024" w:rsidRDefault="00123349" w:rsidP="00123349">
      <w:pPr>
        <w:ind w:firstLine="709"/>
        <w:jc w:val="both"/>
        <w:rPr>
          <w:rFonts w:eastAsia="Calibri"/>
          <w:i/>
        </w:rPr>
      </w:pPr>
      <w:r w:rsidRPr="00123349">
        <w:rPr>
          <w:rFonts w:eastAsia="Calibri"/>
          <w:i/>
        </w:rPr>
        <w:t>создание условий для эффективного использования земель сельскохозяйственного назначения</w:t>
      </w:r>
      <w:r w:rsidR="001C3024" w:rsidRPr="001C3024">
        <w:rPr>
          <w:rFonts w:eastAsia="Calibri"/>
          <w:i/>
        </w:rPr>
        <w:t>.</w:t>
      </w:r>
    </w:p>
    <w:p w:rsidR="00123349" w:rsidRPr="00B84431" w:rsidRDefault="001B19CE" w:rsidP="00123349">
      <w:pPr>
        <w:ind w:firstLine="709"/>
        <w:jc w:val="both"/>
        <w:rPr>
          <w:rFonts w:eastAsia="Calibri"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123349" w:rsidRPr="00123349" w:rsidRDefault="00123349" w:rsidP="00123349">
      <w:pPr>
        <w:ind w:firstLine="709"/>
        <w:jc w:val="both"/>
        <w:rPr>
          <w:i/>
        </w:rPr>
      </w:pPr>
      <w:r w:rsidRPr="00123349">
        <w:rPr>
          <w:i/>
        </w:rPr>
        <w:t>- обеспечение населения экономически доступной и безопасной сельскохозяйственной и пищевой продукцией;</w:t>
      </w:r>
    </w:p>
    <w:p w:rsidR="00123349" w:rsidRPr="00123349" w:rsidRDefault="00123349" w:rsidP="00123349">
      <w:pPr>
        <w:ind w:firstLine="709"/>
        <w:jc w:val="both"/>
        <w:rPr>
          <w:i/>
        </w:rPr>
      </w:pPr>
      <w:r w:rsidRPr="00123349">
        <w:rPr>
          <w:i/>
        </w:rPr>
        <w:t>- обеспечение продовольственной независимости в сфере сельского хозяйства;</w:t>
      </w:r>
    </w:p>
    <w:p w:rsidR="002F1E5A" w:rsidRDefault="00123349" w:rsidP="00123349">
      <w:pPr>
        <w:ind w:firstLine="709"/>
        <w:jc w:val="both"/>
        <w:rPr>
          <w:i/>
        </w:rPr>
      </w:pPr>
      <w:proofErr w:type="gramStart"/>
      <w:r w:rsidRPr="00123349">
        <w:rPr>
          <w:i/>
        </w:rPr>
        <w:t>- повышение конкурентоспособности производимой в районе продукции, в том числе органической, на внутреннем и внешнем рынках</w:t>
      </w:r>
      <w:r>
        <w:rPr>
          <w:i/>
        </w:rPr>
        <w:t>;</w:t>
      </w:r>
      <w:proofErr w:type="gramEnd"/>
    </w:p>
    <w:p w:rsidR="00123349" w:rsidRDefault="00123349" w:rsidP="00123349">
      <w:pPr>
        <w:ind w:firstLine="709"/>
        <w:jc w:val="both"/>
        <w:rPr>
          <w:i/>
        </w:rPr>
      </w:pPr>
      <w:r>
        <w:rPr>
          <w:i/>
        </w:rPr>
        <w:t>-</w:t>
      </w:r>
      <w:r w:rsidRPr="00123349">
        <w:t xml:space="preserve"> </w:t>
      </w:r>
      <w:r>
        <w:rPr>
          <w:i/>
        </w:rPr>
        <w:t>с</w:t>
      </w:r>
      <w:r w:rsidRPr="00123349">
        <w:rPr>
          <w:i/>
        </w:rPr>
        <w:t>оздание условий для сохранения устойчивого эпизоотического и ветеринарно-санитарного благополучия на территории Подгоренского муниципального района Воронежской области</w:t>
      </w:r>
      <w:r>
        <w:rPr>
          <w:i/>
        </w:rPr>
        <w:t>;</w:t>
      </w:r>
    </w:p>
    <w:p w:rsidR="00123349" w:rsidRPr="00123349" w:rsidRDefault="00123349" w:rsidP="00123349">
      <w:pPr>
        <w:ind w:firstLine="709"/>
        <w:jc w:val="both"/>
        <w:rPr>
          <w:i/>
        </w:rPr>
      </w:pPr>
      <w:r>
        <w:rPr>
          <w:i/>
        </w:rPr>
        <w:t>-</w:t>
      </w:r>
      <w:r w:rsidRPr="00123349">
        <w:t xml:space="preserve"> </w:t>
      </w:r>
      <w:r w:rsidRPr="00123349">
        <w:rPr>
          <w:i/>
        </w:rPr>
        <w:t>Обеспечение роста уровня жизни сельского населения, создание комфортной среды его жизнедеятельности, повышение престижа проживания и работы в сельской местности</w:t>
      </w:r>
      <w:r>
        <w:rPr>
          <w:i/>
        </w:rPr>
        <w:t>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1C3024" w:rsidRPr="001C3024">
        <w:rPr>
          <w:rStyle w:val="FontStyle14"/>
          <w:i/>
        </w:rPr>
        <w:t xml:space="preserve"> муниципального района.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C3024" w:rsidRDefault="001B19CE" w:rsidP="00FD581A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proofErr w:type="gramStart"/>
      <w:r w:rsidR="008374DC" w:rsidRPr="008374DC">
        <w:rPr>
          <w:rFonts w:eastAsia="Calibri"/>
          <w:i/>
        </w:rPr>
        <w:t>Реализация мероприятия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рынка", по предоставлению грантов "</w:t>
      </w:r>
      <w:proofErr w:type="spellStart"/>
      <w:r w:rsidR="008374DC" w:rsidRPr="008374DC">
        <w:rPr>
          <w:rFonts w:eastAsia="Calibri"/>
          <w:i/>
        </w:rPr>
        <w:t>Агростартап</w:t>
      </w:r>
      <w:proofErr w:type="spellEnd"/>
      <w:r w:rsidR="008374DC" w:rsidRPr="008374DC">
        <w:rPr>
          <w:rFonts w:eastAsia="Calibri"/>
          <w:i/>
        </w:rPr>
        <w:t>" в форме субсидий на создание и развитие крестьянских (фермерских) хозяйств</w:t>
      </w:r>
      <w:r w:rsidR="008374DC">
        <w:rPr>
          <w:rFonts w:eastAsia="Calibri"/>
          <w:i/>
        </w:rPr>
        <w:t xml:space="preserve">; </w:t>
      </w:r>
      <w:r w:rsidR="008374DC" w:rsidRPr="008374DC">
        <w:rPr>
          <w:rFonts w:eastAsia="Calibri"/>
          <w:i/>
        </w:rPr>
        <w:t>Повышение доступности мер государственной поддержки в рамках подпрограммы "Развитие отраслей агропромышленного комплекса"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</w:t>
      </w:r>
      <w:r w:rsidR="008374DC">
        <w:rPr>
          <w:rFonts w:eastAsia="Calibri"/>
          <w:i/>
        </w:rPr>
        <w:t>;</w:t>
      </w:r>
      <w:proofErr w:type="gramEnd"/>
      <w:r w:rsidR="008374DC">
        <w:rPr>
          <w:rFonts w:eastAsia="Calibri"/>
          <w:i/>
        </w:rPr>
        <w:t xml:space="preserve">  </w:t>
      </w:r>
      <w:r w:rsidR="008374DC" w:rsidRPr="008374DC">
        <w:rPr>
          <w:rFonts w:eastAsia="Calibri"/>
          <w:i/>
        </w:rPr>
        <w:t xml:space="preserve">Повышение доступности мер государственной поддержки для </w:t>
      </w:r>
      <w:proofErr w:type="spellStart"/>
      <w:r w:rsidR="008374DC" w:rsidRPr="008374DC">
        <w:rPr>
          <w:rFonts w:eastAsia="Calibri"/>
          <w:i/>
        </w:rPr>
        <w:t>сельхозтоваропроизводителей</w:t>
      </w:r>
      <w:proofErr w:type="spellEnd"/>
      <w:r w:rsidR="008374DC" w:rsidRPr="008374DC">
        <w:rPr>
          <w:rFonts w:eastAsia="Calibri"/>
          <w:i/>
        </w:rPr>
        <w:t xml:space="preserve"> по </w:t>
      </w:r>
      <w:proofErr w:type="gramStart"/>
      <w:r w:rsidR="008374DC" w:rsidRPr="008374DC">
        <w:rPr>
          <w:rFonts w:eastAsia="Calibri"/>
          <w:i/>
        </w:rPr>
        <w:t>отдельным</w:t>
      </w:r>
      <w:proofErr w:type="gramEnd"/>
      <w:r w:rsidR="008374DC" w:rsidRPr="008374DC">
        <w:rPr>
          <w:rFonts w:eastAsia="Calibri"/>
          <w:i/>
        </w:rPr>
        <w:t xml:space="preserve"> </w:t>
      </w:r>
      <w:proofErr w:type="spellStart"/>
      <w:r w:rsidR="008374DC" w:rsidRPr="008374DC">
        <w:rPr>
          <w:rFonts w:eastAsia="Calibri"/>
          <w:i/>
        </w:rPr>
        <w:t>подотраслям</w:t>
      </w:r>
      <w:proofErr w:type="spellEnd"/>
      <w:r w:rsidR="008374DC" w:rsidRPr="008374DC">
        <w:rPr>
          <w:rFonts w:eastAsia="Calibri"/>
          <w:i/>
        </w:rPr>
        <w:t xml:space="preserve"> растениеводства и животноводства в рамках подпрограммы "Развитие отраслей агропромышленного комплекса"</w:t>
      </w:r>
      <w:r w:rsidR="008374DC">
        <w:rPr>
          <w:rFonts w:eastAsia="Calibri"/>
          <w:i/>
        </w:rPr>
        <w:t>;</w:t>
      </w:r>
      <w:r w:rsidR="008374DC" w:rsidRPr="008374DC">
        <w:t xml:space="preserve"> </w:t>
      </w:r>
      <w:r w:rsidR="008374DC" w:rsidRPr="008374DC">
        <w:rPr>
          <w:rFonts w:eastAsia="Calibri"/>
          <w:i/>
        </w:rPr>
        <w:t>Повышение доступности мер государственной поддержки в рамках подпрограммы "Техническая и технологическая модернизация, инновационное развитие" Государственной программы</w:t>
      </w:r>
      <w:r w:rsidR="008374DC">
        <w:rPr>
          <w:rFonts w:eastAsia="Calibri"/>
          <w:i/>
        </w:rPr>
        <w:t xml:space="preserve">; </w:t>
      </w:r>
      <w:r w:rsidR="008374DC" w:rsidRPr="008374DC">
        <w:rPr>
          <w:rFonts w:eastAsia="Calibri"/>
          <w:i/>
        </w:rPr>
        <w:t>Предоставление субсидий  на улучшение жилищных условий граждан, проживающих на сельских территориях</w:t>
      </w:r>
      <w:r w:rsidR="008374DC">
        <w:rPr>
          <w:rFonts w:eastAsia="Calibri"/>
          <w:i/>
        </w:rPr>
        <w:t xml:space="preserve">; </w:t>
      </w:r>
      <w:proofErr w:type="gramStart"/>
      <w:r w:rsidR="008374DC">
        <w:rPr>
          <w:rFonts w:eastAsia="Calibri"/>
          <w:i/>
        </w:rPr>
        <w:t>п</w:t>
      </w:r>
      <w:r w:rsidR="008374DC" w:rsidRPr="008374DC">
        <w:rPr>
          <w:rFonts w:eastAsia="Calibri"/>
          <w:i/>
        </w:rPr>
        <w:t>редоставление субсидий на оказание финансовой поддержки при исполнении расходных обязательств по строительству жилых помещений (жилых домов), предоставляемых гражданам Российской Федерации, проживающим на сельских территориях, по договору найма жилого помещения</w:t>
      </w:r>
      <w:r w:rsidR="008374DC">
        <w:rPr>
          <w:rFonts w:eastAsia="Calibri"/>
          <w:i/>
        </w:rPr>
        <w:t xml:space="preserve">; </w:t>
      </w:r>
      <w:r w:rsidR="008374DC" w:rsidRPr="008374DC">
        <w:rPr>
          <w:rFonts w:eastAsia="Calibri"/>
          <w:i/>
        </w:rPr>
        <w:t xml:space="preserve">Развитие инженерной </w:t>
      </w:r>
      <w:r w:rsidR="008374DC" w:rsidRPr="008374DC">
        <w:rPr>
          <w:rFonts w:eastAsia="Calibri"/>
          <w:i/>
        </w:rPr>
        <w:lastRenderedPageBreak/>
        <w:t>инфраструктуры на сельских территориях</w:t>
      </w:r>
      <w:r w:rsidR="008374DC">
        <w:rPr>
          <w:rFonts w:eastAsia="Calibri"/>
          <w:i/>
        </w:rPr>
        <w:t xml:space="preserve">; </w:t>
      </w:r>
      <w:r w:rsidR="008374DC" w:rsidRPr="008374DC">
        <w:rPr>
          <w:rFonts w:eastAsia="Calibri"/>
          <w:i/>
        </w:rPr>
        <w:t>Развитие транспортной инфраструктуры на сельских территориях</w:t>
      </w:r>
      <w:r w:rsidR="008374DC">
        <w:rPr>
          <w:rFonts w:eastAsia="Calibri"/>
          <w:i/>
        </w:rPr>
        <w:t xml:space="preserve">; </w:t>
      </w:r>
      <w:r w:rsidR="008374DC" w:rsidRPr="008374DC">
        <w:rPr>
          <w:rFonts w:eastAsia="Calibri"/>
          <w:i/>
        </w:rPr>
        <w:t>Обустройство объектами инженерной инфраструктуры площадок, расположенных на сельских территориях, под компактную жилищную застройку</w:t>
      </w:r>
      <w:r w:rsidR="00B84431">
        <w:rPr>
          <w:rFonts w:eastAsia="Calibri"/>
          <w:i/>
        </w:rPr>
        <w:t>;</w:t>
      </w:r>
      <w:proofErr w:type="gramEnd"/>
      <w:r w:rsidR="00B84431">
        <w:rPr>
          <w:rFonts w:eastAsia="Calibri"/>
          <w:i/>
        </w:rPr>
        <w:t xml:space="preserve"> р</w:t>
      </w:r>
      <w:r w:rsidR="00B84431" w:rsidRPr="00B84431">
        <w:rPr>
          <w:rFonts w:eastAsia="Calibri"/>
          <w:i/>
        </w:rPr>
        <w:t>еализация проектов комплексного развития сельских территорий</w:t>
      </w:r>
      <w:r w:rsidR="00B84431">
        <w:rPr>
          <w:rFonts w:eastAsia="Calibri"/>
          <w:i/>
        </w:rPr>
        <w:t>;</w:t>
      </w:r>
      <w:r w:rsidR="00B84431" w:rsidRPr="00B84431">
        <w:t xml:space="preserve"> </w:t>
      </w:r>
      <w:r w:rsidR="00B84431" w:rsidRPr="00B84431">
        <w:rPr>
          <w:rFonts w:eastAsia="Calibri"/>
          <w:i/>
        </w:rPr>
        <w:t>Реализация мероприятий по благоустройству сельских территорий</w:t>
      </w:r>
      <w:r w:rsidR="00B84431">
        <w:rPr>
          <w:rFonts w:eastAsia="Calibri"/>
          <w:i/>
        </w:rPr>
        <w:t xml:space="preserve">; </w:t>
      </w:r>
      <w:r w:rsidR="00B84431" w:rsidRPr="00B84431">
        <w:rPr>
          <w:rFonts w:eastAsia="Calibri"/>
          <w:i/>
        </w:rPr>
        <w:t xml:space="preserve">Оказание консультационных услуг </w:t>
      </w:r>
      <w:proofErr w:type="spellStart"/>
      <w:r w:rsidR="00B84431" w:rsidRPr="00B84431">
        <w:rPr>
          <w:rFonts w:eastAsia="Calibri"/>
          <w:i/>
        </w:rPr>
        <w:t>предриятиям</w:t>
      </w:r>
      <w:proofErr w:type="spellEnd"/>
      <w:r w:rsidR="00B84431" w:rsidRPr="00B84431">
        <w:rPr>
          <w:rFonts w:eastAsia="Calibri"/>
          <w:i/>
        </w:rPr>
        <w:t xml:space="preserve"> </w:t>
      </w:r>
      <w:proofErr w:type="spellStart"/>
      <w:r w:rsidR="00B84431" w:rsidRPr="00B84431">
        <w:rPr>
          <w:rFonts w:eastAsia="Calibri"/>
          <w:i/>
        </w:rPr>
        <w:t>агропропромышленного</w:t>
      </w:r>
      <w:proofErr w:type="spellEnd"/>
      <w:r w:rsidR="00B84431" w:rsidRPr="00B84431">
        <w:rPr>
          <w:rFonts w:eastAsia="Calibri"/>
          <w:i/>
        </w:rPr>
        <w:t xml:space="preserve"> комплекса, крестьянским (фермерским</w:t>
      </w:r>
      <w:proofErr w:type="gramStart"/>
      <w:r w:rsidR="00B84431" w:rsidRPr="00B84431">
        <w:rPr>
          <w:rFonts w:eastAsia="Calibri"/>
          <w:i/>
        </w:rPr>
        <w:t>)х</w:t>
      </w:r>
      <w:proofErr w:type="gramEnd"/>
      <w:r w:rsidR="00B84431" w:rsidRPr="00B84431">
        <w:rPr>
          <w:rFonts w:eastAsia="Calibri"/>
          <w:i/>
        </w:rPr>
        <w:t xml:space="preserve">озяйствам и </w:t>
      </w:r>
      <w:proofErr w:type="spellStart"/>
      <w:r w:rsidR="00B84431" w:rsidRPr="00B84431">
        <w:rPr>
          <w:rFonts w:eastAsia="Calibri"/>
          <w:i/>
        </w:rPr>
        <w:t>гражданам,ведущим</w:t>
      </w:r>
      <w:proofErr w:type="spellEnd"/>
      <w:r w:rsidR="00B84431" w:rsidRPr="00B84431">
        <w:rPr>
          <w:rFonts w:eastAsia="Calibri"/>
          <w:i/>
        </w:rPr>
        <w:t xml:space="preserve"> личное подсобное хозяйство</w:t>
      </w:r>
      <w:r w:rsidR="00B84431">
        <w:rPr>
          <w:rFonts w:eastAsia="Calibri"/>
          <w:i/>
        </w:rPr>
        <w:t xml:space="preserve">; </w:t>
      </w:r>
      <w:r w:rsidR="00B84431" w:rsidRPr="00B84431">
        <w:rPr>
          <w:rFonts w:eastAsia="Calibri"/>
          <w:i/>
        </w:rPr>
        <w:t xml:space="preserve">Оформление пакетов документов на получение государственной поддержки из бюджетов федерального и областного уровней для </w:t>
      </w:r>
      <w:proofErr w:type="spellStart"/>
      <w:r w:rsidR="00B84431" w:rsidRPr="00B84431">
        <w:rPr>
          <w:rFonts w:eastAsia="Calibri"/>
          <w:i/>
        </w:rPr>
        <w:t>сельхозтоваропроизводителей</w:t>
      </w:r>
      <w:proofErr w:type="spellEnd"/>
      <w:r w:rsidR="00B84431" w:rsidRPr="00B84431">
        <w:rPr>
          <w:rFonts w:eastAsia="Calibri"/>
          <w:i/>
        </w:rPr>
        <w:t>, крестьянских (фермерских) хозяйств, кооперативов и ЛПХ</w:t>
      </w:r>
      <w:r w:rsidR="00B84431">
        <w:rPr>
          <w:rFonts w:eastAsia="Calibri"/>
          <w:i/>
        </w:rPr>
        <w:t xml:space="preserve">; </w:t>
      </w:r>
      <w:r w:rsidR="00B84431" w:rsidRPr="00B84431">
        <w:rPr>
          <w:rFonts w:eastAsia="Calibri"/>
          <w:i/>
        </w:rPr>
        <w:t>Предоставление информации о получении господдержки из бюджетов федерального и областного уровней, о внедрении новых ресурсосберегающих технологий,  экономического анализа деятельности</w:t>
      </w:r>
      <w:r w:rsidR="00B84431">
        <w:rPr>
          <w:rFonts w:eastAsia="Calibri"/>
          <w:i/>
        </w:rPr>
        <w:t>.</w:t>
      </w:r>
    </w:p>
    <w:p w:rsidR="001C3024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1C3024">
        <w:rPr>
          <w:rFonts w:eastAsia="Calibri"/>
          <w:i/>
        </w:rPr>
        <w:t xml:space="preserve">Финансовая поддержка субъектов МСП </w:t>
      </w:r>
      <w:r w:rsidR="00B84431">
        <w:rPr>
          <w:rFonts w:eastAsia="Calibri"/>
          <w:i/>
        </w:rPr>
        <w:t xml:space="preserve"> и ЛПХ </w:t>
      </w:r>
      <w:r w:rsidR="001C3024" w:rsidRPr="001C3024">
        <w:rPr>
          <w:rFonts w:eastAsia="Calibri"/>
          <w:i/>
        </w:rPr>
        <w:t>осуществляется из бюджета муниципального района</w:t>
      </w:r>
      <w:r w:rsidR="00B84431">
        <w:rPr>
          <w:rFonts w:eastAsia="Calibri"/>
          <w:i/>
        </w:rPr>
        <w:t>, областного и федерального бюджетов</w:t>
      </w:r>
      <w:proofErr w:type="gramStart"/>
      <w:r w:rsidR="00B84431">
        <w:rPr>
          <w:rFonts w:eastAsia="Calibri"/>
          <w:i/>
        </w:rPr>
        <w:t>.</w:t>
      </w:r>
      <w:proofErr w:type="gramEnd"/>
      <w:r w:rsidR="001C3024" w:rsidRPr="001C3024">
        <w:rPr>
          <w:rFonts w:eastAsia="Calibri"/>
          <w:i/>
        </w:rPr>
        <w:t xml:space="preserve"> В связи с этим, решение проблемы без участия администрации муниципального района невозможно.</w:t>
      </w:r>
    </w:p>
    <w:p w:rsidR="001B19CE" w:rsidRPr="00FD581A" w:rsidRDefault="001B19CE" w:rsidP="001C3024">
      <w:pPr>
        <w:ind w:firstLine="709"/>
        <w:contextualSpacing/>
        <w:jc w:val="both"/>
        <w:rPr>
          <w:rFonts w:eastAsia="Calibri"/>
        </w:rPr>
      </w:pPr>
      <w:r w:rsidRPr="00A258C8">
        <w:rPr>
          <w:rFonts w:eastAsia="Calibri"/>
        </w:rPr>
        <w:t xml:space="preserve">2.7. </w:t>
      </w:r>
      <w:proofErr w:type="gramStart"/>
      <w:r w:rsidRPr="00A258C8">
        <w:rPr>
          <w:rFonts w:eastAsia="Calibri"/>
        </w:rPr>
        <w:t>Опыт решения аналогичных проблем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1C3024" w:rsidRPr="001C3024">
        <w:rPr>
          <w:rFonts w:eastAsia="Calibri"/>
          <w:i/>
        </w:rPr>
        <w:t>в других муниципальных образованиях аналогичные проблемы решаются путем оказания поддержки из муниципального</w:t>
      </w:r>
      <w:r w:rsidR="00B84431">
        <w:rPr>
          <w:rFonts w:eastAsia="Calibri"/>
          <w:i/>
        </w:rPr>
        <w:t>, областного и федерального</w:t>
      </w:r>
      <w:r w:rsidR="001C3024" w:rsidRPr="001C3024">
        <w:rPr>
          <w:rFonts w:eastAsia="Calibri"/>
          <w:i/>
        </w:rPr>
        <w:t xml:space="preserve"> бюджет</w:t>
      </w:r>
      <w:r w:rsidR="00B84431">
        <w:rPr>
          <w:rFonts w:eastAsia="Calibri"/>
          <w:i/>
        </w:rPr>
        <w:t>ов</w:t>
      </w:r>
      <w:r w:rsidR="001C3024" w:rsidRPr="001C3024">
        <w:rPr>
          <w:rFonts w:eastAsia="Calibri"/>
          <w:i/>
        </w:rPr>
        <w:t xml:space="preserve"> и направлены на снижение затрат </w:t>
      </w:r>
      <w:r w:rsidR="00B84431">
        <w:rPr>
          <w:rFonts w:eastAsia="Calibri"/>
          <w:i/>
        </w:rPr>
        <w:t xml:space="preserve"> и оказание консультационных услуг </w:t>
      </w:r>
      <w:r w:rsidR="001C3024" w:rsidRPr="001C3024">
        <w:rPr>
          <w:rFonts w:eastAsia="Calibri"/>
          <w:i/>
        </w:rPr>
        <w:t>субъект</w:t>
      </w:r>
      <w:r w:rsidR="00B84431">
        <w:rPr>
          <w:rFonts w:eastAsia="Calibri"/>
          <w:i/>
        </w:rPr>
        <w:t>ам</w:t>
      </w:r>
      <w:r w:rsidR="001C3024" w:rsidRPr="001C3024">
        <w:rPr>
          <w:rFonts w:eastAsia="Calibri"/>
          <w:i/>
        </w:rPr>
        <w:t xml:space="preserve"> малого и</w:t>
      </w:r>
      <w:r w:rsidR="00B84431">
        <w:rPr>
          <w:rFonts w:eastAsia="Calibri"/>
          <w:i/>
        </w:rPr>
        <w:t xml:space="preserve"> среднего предпринимательства и ЛПХ.</w:t>
      </w:r>
      <w:proofErr w:type="gramEnd"/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31" w:rsidRPr="00B84431" w:rsidRDefault="00B84431" w:rsidP="00B84431">
            <w:pPr>
              <w:jc w:val="center"/>
              <w:rPr>
                <w:i/>
              </w:rPr>
            </w:pPr>
            <w:r w:rsidRPr="00B84431">
              <w:rPr>
                <w:i/>
              </w:rPr>
              <w:t>- создание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      </w:r>
          </w:p>
          <w:p w:rsidR="00B84431" w:rsidRPr="00B84431" w:rsidRDefault="00B84431" w:rsidP="00B84431">
            <w:pPr>
              <w:jc w:val="center"/>
              <w:rPr>
                <w:i/>
              </w:rPr>
            </w:pPr>
            <w:r w:rsidRPr="00B84431">
              <w:rPr>
                <w:i/>
              </w:rPr>
      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      </w:r>
          </w:p>
          <w:p w:rsidR="001B19CE" w:rsidRPr="005F69D5" w:rsidRDefault="00B84431" w:rsidP="00B84431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B84431">
              <w:rPr>
                <w:i/>
              </w:rPr>
              <w:t>- создание условий для комплексного развития сельских территорий, повышение занятости и уровня жизни сельского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B8443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До </w:t>
            </w:r>
            <w:r w:rsidR="00B84431">
              <w:rPr>
                <w:rFonts w:eastAsia="Calibri"/>
                <w:bCs/>
                <w:i/>
                <w:sz w:val="20"/>
                <w:szCs w:val="20"/>
              </w:rPr>
              <w:t>30</w:t>
            </w:r>
            <w:r>
              <w:rPr>
                <w:rFonts w:eastAsia="Calibri"/>
                <w:bCs/>
                <w:i/>
                <w:sz w:val="20"/>
                <w:szCs w:val="20"/>
              </w:rPr>
              <w:t>.12.202</w:t>
            </w:r>
            <w:r w:rsidR="00B84431"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B8443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Ежегодно 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B84431">
      <w:pPr>
        <w:ind w:firstLine="709"/>
        <w:jc w:val="both"/>
        <w:rPr>
          <w:rStyle w:val="FontStyle14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B84431" w:rsidRPr="00B84431">
        <w:rPr>
          <w:i/>
        </w:rPr>
        <w:t>в соответствии</w:t>
      </w:r>
      <w:r w:rsidR="00B84431">
        <w:rPr>
          <w:i/>
          <w:color w:val="FF0000"/>
        </w:rPr>
        <w:t xml:space="preserve"> </w:t>
      </w:r>
      <w:r w:rsidR="00B84431" w:rsidRPr="00B84431">
        <w:rPr>
          <w:rStyle w:val="FontStyle14"/>
          <w:i/>
        </w:rPr>
        <w:t xml:space="preserve">со ст. 179 Бюджетного кодекса Российской Федерации, Федеральным законом Российской Федерации от 06.10.2003 № 131-ФЗ «Об общих </w:t>
      </w:r>
      <w:r w:rsidR="00B84431" w:rsidRPr="00B84431">
        <w:rPr>
          <w:rStyle w:val="FontStyle14"/>
          <w:i/>
        </w:rPr>
        <w:lastRenderedPageBreak/>
        <w:t>принципах организации местного самоуправления в Российской Федерации», постановлением администрации Подгоренского муниципального района от 20.10.2020 года № 366 «Об утверждении</w:t>
      </w:r>
      <w:proofErr w:type="gramEnd"/>
      <w:r w:rsidR="00B84431" w:rsidRPr="00B84431">
        <w:rPr>
          <w:rStyle w:val="FontStyle14"/>
          <w:i/>
        </w:rPr>
        <w:t xml:space="preserve">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</w:p>
    <w:p w:rsidR="00B84431" w:rsidRPr="002026AA" w:rsidRDefault="00B84431" w:rsidP="00B84431">
      <w:pPr>
        <w:ind w:firstLine="709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7509E7">
        <w:tc>
          <w:tcPr>
            <w:tcW w:w="3052" w:type="dxa"/>
            <w:vAlign w:val="center"/>
          </w:tcPr>
          <w:p w:rsidR="00B84431" w:rsidRPr="00B84431" w:rsidRDefault="00B84431" w:rsidP="00B8443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  <w:r w:rsidRPr="00B84431">
              <w:rPr>
                <w:i/>
              </w:rPr>
              <w:t>- создание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      </w:r>
          </w:p>
          <w:p w:rsidR="00B84431" w:rsidRPr="00B84431" w:rsidRDefault="00B84431" w:rsidP="00B84431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  <w:r w:rsidRPr="00B84431">
              <w:rPr>
                <w:i/>
              </w:rPr>
      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      </w:r>
          </w:p>
          <w:p w:rsidR="001B19CE" w:rsidRPr="00AA4D91" w:rsidRDefault="00B84431" w:rsidP="00B8443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B84431">
              <w:rPr>
                <w:i/>
              </w:rPr>
              <w:t>- создание условий для комплексного развития сельских территорий, повышение занятости и уровня жизни сельского населения</w:t>
            </w:r>
          </w:p>
        </w:tc>
        <w:tc>
          <w:tcPr>
            <w:tcW w:w="2693" w:type="dxa"/>
            <w:vAlign w:val="center"/>
          </w:tcPr>
          <w:p w:rsidR="000D54F7" w:rsidRDefault="00B84431" w:rsidP="00B84431">
            <w:pPr>
              <w:pStyle w:val="a3"/>
              <w:numPr>
                <w:ilvl w:val="0"/>
                <w:numId w:val="2"/>
              </w:numPr>
              <w:ind w:left="14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8443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- индекс производства продукции сельского хозяйства в хозяйствах всех категорий (в сопоставимых ценах); </w:t>
            </w:r>
          </w:p>
          <w:p w:rsidR="007509E7" w:rsidRDefault="007509E7" w:rsidP="007509E7">
            <w:pPr>
              <w:pStyle w:val="a3"/>
              <w:numPr>
                <w:ilvl w:val="0"/>
                <w:numId w:val="3"/>
              </w:numPr>
              <w:ind w:left="14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7509E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рентабельность сельскохозяйственных организаций (с учетом субсидий</w:t>
            </w:r>
            <w:proofErr w:type="gramStart"/>
            <w:r w:rsidRPr="007509E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),;</w:t>
            </w:r>
            <w:proofErr w:type="gramEnd"/>
          </w:p>
          <w:p w:rsidR="00E97283" w:rsidRPr="007509E7" w:rsidRDefault="007509E7" w:rsidP="007509E7">
            <w:pPr>
              <w:pStyle w:val="a3"/>
              <w:numPr>
                <w:ilvl w:val="0"/>
                <w:numId w:val="3"/>
              </w:numPr>
              <w:ind w:left="14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7509E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среднемесячная номинальная заработная плата в сельском хозяйстве (по сельскохозяйственным  организациям, не относящимся к субъектам малого предпринимательства)</w:t>
            </w:r>
            <w:r w:rsidR="00E97283" w:rsidRPr="007509E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1B19CE" w:rsidRPr="00E97283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7509E7" w:rsidRDefault="007509E7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7509E7" w:rsidRDefault="007509E7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7509E7" w:rsidRDefault="007509E7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7509E7" w:rsidRDefault="007509E7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7509E7" w:rsidRDefault="007509E7" w:rsidP="007509E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09E7" w:rsidRPr="007509E7" w:rsidRDefault="007509E7" w:rsidP="007509E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руб.</w:t>
            </w:r>
          </w:p>
        </w:tc>
        <w:tc>
          <w:tcPr>
            <w:tcW w:w="1810" w:type="dxa"/>
          </w:tcPr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1B19CE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7509E7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%</w:t>
            </w: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7509E7" w:rsidRDefault="007509E7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 xml:space="preserve">до </w:t>
            </w:r>
            <w:r w:rsidR="003C6B4C">
              <w:rPr>
                <w:i/>
                <w:sz w:val="22"/>
                <w:szCs w:val="22"/>
              </w:rPr>
              <w:t xml:space="preserve"> 3</w:t>
            </w:r>
            <w:r>
              <w:rPr>
                <w:i/>
                <w:sz w:val="22"/>
                <w:szCs w:val="22"/>
              </w:rPr>
              <w:t>6,5</w:t>
            </w:r>
          </w:p>
          <w:p w:rsidR="007509E7" w:rsidRPr="007509E7" w:rsidRDefault="007509E7" w:rsidP="007509E7">
            <w:pPr>
              <w:rPr>
                <w:rFonts w:eastAsia="Calibri"/>
              </w:rPr>
            </w:pPr>
          </w:p>
          <w:p w:rsidR="007509E7" w:rsidRDefault="007509E7" w:rsidP="007509E7">
            <w:pPr>
              <w:rPr>
                <w:rFonts w:eastAsia="Calibri"/>
              </w:rPr>
            </w:pPr>
          </w:p>
          <w:p w:rsidR="003C6B4C" w:rsidRPr="007509E7" w:rsidRDefault="007509E7" w:rsidP="007509E7">
            <w:pPr>
              <w:ind w:firstLine="708"/>
              <w:rPr>
                <w:rFonts w:eastAsia="Calibri"/>
                <w:i/>
              </w:rPr>
            </w:pPr>
            <w:r w:rsidRPr="007509E7">
              <w:rPr>
                <w:rFonts w:eastAsia="Calibri"/>
                <w:i/>
              </w:rPr>
              <w:t>до 52270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="00017C99">
              <w:rPr>
                <w:i/>
              </w:rPr>
              <w:t xml:space="preserve"> муниципального района, физические лица</w:t>
            </w:r>
            <w:r w:rsidRPr="003054EB">
              <w:rPr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52038D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>Реестр субъектов МСП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="00017C99">
              <w:rPr>
                <w:i/>
              </w:rPr>
              <w:t>муниципального района</w:t>
            </w:r>
            <w:proofErr w:type="gramStart"/>
            <w:r w:rsidR="00017C99">
              <w:rPr>
                <w:i/>
              </w:rPr>
              <w:t xml:space="preserve"> ,</w:t>
            </w:r>
            <w:proofErr w:type="gramEnd"/>
            <w:r w:rsidR="00017C99">
              <w:rPr>
                <w:i/>
              </w:rPr>
              <w:t xml:space="preserve">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bookmarkStart w:id="4" w:name="_GoBack"/>
            <w:bookmarkEnd w:id="4"/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4E407C">
        <w:rPr>
          <w:rFonts w:eastAsia="Calibri"/>
          <w:i/>
        </w:rPr>
        <w:t>март</w:t>
      </w:r>
      <w:r w:rsidR="00CB13B6">
        <w:rPr>
          <w:rFonts w:eastAsia="Calibri"/>
          <w:i/>
        </w:rPr>
        <w:t xml:space="preserve"> </w:t>
      </w:r>
      <w:r w:rsidR="009B7945" w:rsidRPr="009B7945">
        <w:rPr>
          <w:rFonts w:eastAsia="Calibri"/>
          <w:i/>
        </w:rPr>
        <w:t>20</w:t>
      </w:r>
      <w:r w:rsidR="00327024">
        <w:rPr>
          <w:rFonts w:eastAsia="Calibri"/>
          <w:i/>
        </w:rPr>
        <w:t>2</w:t>
      </w:r>
      <w:r w:rsidR="004E407C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9118F3">
        <w:lastRenderedPageBreak/>
        <w:t>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правов</w:t>
      </w:r>
      <w:r w:rsidR="00547FB1">
        <w:rPr>
          <w:rFonts w:eastAsia="Calibri"/>
        </w:rPr>
        <w:t xml:space="preserve">ого акта и сводному отчету </w:t>
      </w:r>
      <w:r w:rsidR="004E407C">
        <w:rPr>
          <w:rFonts w:eastAsia="Calibri"/>
        </w:rPr>
        <w:t>2</w:t>
      </w:r>
      <w:r w:rsidR="00547FB1">
        <w:rPr>
          <w:rFonts w:eastAsia="Calibri"/>
        </w:rPr>
        <w:t>6</w:t>
      </w:r>
      <w:r w:rsidR="00CB13B6" w:rsidRPr="00D66EDA">
        <w:rPr>
          <w:rFonts w:eastAsia="Calibri"/>
        </w:rPr>
        <w:t>.</w:t>
      </w:r>
      <w:r w:rsidR="004E407C">
        <w:rPr>
          <w:rFonts w:eastAsia="Calibri"/>
        </w:rPr>
        <w:t>0</w:t>
      </w:r>
      <w:r w:rsidR="00547FB1">
        <w:rPr>
          <w:rFonts w:eastAsia="Calibri"/>
        </w:rPr>
        <w:t>2.202</w:t>
      </w:r>
      <w:r w:rsidR="004E407C">
        <w:rPr>
          <w:rFonts w:eastAsia="Calibri"/>
        </w:rPr>
        <w:t>4</w:t>
      </w:r>
      <w:r w:rsidR="00CB13B6" w:rsidRPr="00D66EDA">
        <w:rPr>
          <w:rFonts w:eastAsia="Calibri"/>
        </w:rPr>
        <w:t>-</w:t>
      </w:r>
      <w:r w:rsidR="004E407C">
        <w:rPr>
          <w:rFonts w:eastAsia="Calibri"/>
        </w:rPr>
        <w:t>05</w:t>
      </w:r>
      <w:r w:rsidR="00CB13B6" w:rsidRPr="00D66EDA">
        <w:rPr>
          <w:rFonts w:eastAsia="Calibri"/>
        </w:rPr>
        <w:t>.</w:t>
      </w:r>
      <w:r w:rsidR="004E407C">
        <w:rPr>
          <w:rFonts w:eastAsia="Calibri"/>
        </w:rPr>
        <w:t>03</w:t>
      </w:r>
      <w:r w:rsidR="00547FB1">
        <w:rPr>
          <w:rFonts w:eastAsia="Calibri"/>
        </w:rPr>
        <w:t>.202</w:t>
      </w:r>
      <w:r w:rsidR="004E407C">
        <w:rPr>
          <w:rFonts w:eastAsia="Calibri"/>
        </w:rPr>
        <w:t>4 гг</w:t>
      </w:r>
      <w:r w:rsidRPr="00D66EDA">
        <w:rPr>
          <w:rFonts w:eastAsia="Calibri"/>
        </w:rPr>
        <w:t>.</w:t>
      </w:r>
    </w:p>
    <w:p w:rsidR="00547FB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4E407C" w:rsidRPr="004E407C">
        <w:rPr>
          <w:rFonts w:eastAsia="Calibri"/>
          <w:color w:val="000000"/>
        </w:rPr>
        <w:t>26.02.2024-05.03.2024 гг</w:t>
      </w:r>
      <w:r w:rsidR="00547FB1" w:rsidRPr="00547FB1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432DDB" w:rsidRPr="00BE3094">
          <w:rPr>
            <w:rStyle w:val="a6"/>
            <w:rFonts w:eastAsia="Calibri"/>
          </w:rPr>
          <w:t>https://podgor36.gosuslugi.ru/deyatelnost/napravleniya-deyatelnosti/ekonomika/otsenka-reguliruyuschego-vozdeystviya-munitsipalnyh-npa/</w:t>
        </w:r>
      </w:hyperlink>
      <w:r w:rsidR="00432DDB">
        <w:rPr>
          <w:rFonts w:eastAsia="Calibri"/>
        </w:rPr>
        <w:t xml:space="preserve"> </w:t>
      </w:r>
      <w:r w:rsidR="00547FB1" w:rsidRPr="00547FB1">
        <w:rPr>
          <w:rFonts w:eastAsia="Calibri"/>
        </w:rPr>
        <w:t xml:space="preserve">         </w:t>
      </w: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2B0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17C99"/>
    <w:rsid w:val="0002393F"/>
    <w:rsid w:val="00041787"/>
    <w:rsid w:val="00047120"/>
    <w:rsid w:val="0006716C"/>
    <w:rsid w:val="000A0E8B"/>
    <w:rsid w:val="000D35B5"/>
    <w:rsid w:val="000D54F7"/>
    <w:rsid w:val="000D7FA7"/>
    <w:rsid w:val="001129C7"/>
    <w:rsid w:val="00115355"/>
    <w:rsid w:val="001159F5"/>
    <w:rsid w:val="00123349"/>
    <w:rsid w:val="00125DA8"/>
    <w:rsid w:val="001417CF"/>
    <w:rsid w:val="00144E7B"/>
    <w:rsid w:val="0015257F"/>
    <w:rsid w:val="001559B5"/>
    <w:rsid w:val="00170146"/>
    <w:rsid w:val="00187083"/>
    <w:rsid w:val="001B19CE"/>
    <w:rsid w:val="001C1778"/>
    <w:rsid w:val="001C3024"/>
    <w:rsid w:val="001D37A2"/>
    <w:rsid w:val="001F42F0"/>
    <w:rsid w:val="001F4783"/>
    <w:rsid w:val="00200691"/>
    <w:rsid w:val="00200DDA"/>
    <w:rsid w:val="002026AA"/>
    <w:rsid w:val="002265E7"/>
    <w:rsid w:val="00230D7F"/>
    <w:rsid w:val="002350EC"/>
    <w:rsid w:val="0024245D"/>
    <w:rsid w:val="00254EF2"/>
    <w:rsid w:val="002667CA"/>
    <w:rsid w:val="002839CD"/>
    <w:rsid w:val="00293602"/>
    <w:rsid w:val="002B75B3"/>
    <w:rsid w:val="002D3489"/>
    <w:rsid w:val="002F1E5A"/>
    <w:rsid w:val="00306C37"/>
    <w:rsid w:val="00306CC0"/>
    <w:rsid w:val="00326F55"/>
    <w:rsid w:val="00327024"/>
    <w:rsid w:val="00337253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32DDB"/>
    <w:rsid w:val="004639F5"/>
    <w:rsid w:val="00480976"/>
    <w:rsid w:val="00485523"/>
    <w:rsid w:val="00494BB7"/>
    <w:rsid w:val="004B70FE"/>
    <w:rsid w:val="004E407C"/>
    <w:rsid w:val="004F26EA"/>
    <w:rsid w:val="004F3EAA"/>
    <w:rsid w:val="0052038D"/>
    <w:rsid w:val="00547FB1"/>
    <w:rsid w:val="00554F2E"/>
    <w:rsid w:val="00577353"/>
    <w:rsid w:val="00591885"/>
    <w:rsid w:val="00596041"/>
    <w:rsid w:val="005C35C1"/>
    <w:rsid w:val="005D5AA6"/>
    <w:rsid w:val="005F69D5"/>
    <w:rsid w:val="00617A4A"/>
    <w:rsid w:val="0063384D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509E7"/>
    <w:rsid w:val="00751E06"/>
    <w:rsid w:val="007616E3"/>
    <w:rsid w:val="007769D4"/>
    <w:rsid w:val="007B0A0B"/>
    <w:rsid w:val="007B5350"/>
    <w:rsid w:val="007B58CF"/>
    <w:rsid w:val="007E40D7"/>
    <w:rsid w:val="007E49B2"/>
    <w:rsid w:val="00835D19"/>
    <w:rsid w:val="00836EB5"/>
    <w:rsid w:val="008374DC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736ED"/>
    <w:rsid w:val="00B74FA5"/>
    <w:rsid w:val="00B84431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728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36.gosuslugi.ru/deyatelnost/napravleniya-deyatelnosti/ekonomika/otsenka-reguliruyuschego-vozdeystviya-munitsipalnyh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6F24-5924-4716-8D07-64382A0A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15</cp:revision>
  <cp:lastPrinted>2021-06-07T11:29:00Z</cp:lastPrinted>
  <dcterms:created xsi:type="dcterms:W3CDTF">2022-12-19T13:49:00Z</dcterms:created>
  <dcterms:modified xsi:type="dcterms:W3CDTF">2024-05-03T12:44:00Z</dcterms:modified>
</cp:coreProperties>
</file>