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617A4A" w:rsidRPr="00617A4A">
        <w:rPr>
          <w:i/>
        </w:rPr>
        <w:t xml:space="preserve">отдел </w:t>
      </w:r>
      <w:r w:rsidR="00401354">
        <w:rPr>
          <w:rFonts w:eastAsia="Lucida Sans Unicode"/>
          <w:i/>
          <w:color w:val="000000"/>
          <w:kern w:val="1"/>
          <w:lang w:eastAsia="en-US" w:bidi="en-US"/>
        </w:rPr>
        <w:t>экономического развития</w:t>
      </w:r>
      <w:r w:rsidR="00617A4A" w:rsidRPr="00617A4A">
        <w:rPr>
          <w:i/>
        </w:rPr>
        <w:t xml:space="preserve"> администрации Подгоренского муниципального района Воронежской области.</w:t>
      </w:r>
    </w:p>
    <w:p w:rsidR="00CF7802" w:rsidRPr="00401354" w:rsidRDefault="001B19CE" w:rsidP="00CF7802">
      <w:pPr>
        <w:autoSpaceDE w:val="0"/>
        <w:autoSpaceDN w:val="0"/>
        <w:adjustRightInd w:val="0"/>
        <w:ind w:firstLine="709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401354" w:rsidRPr="00401354">
        <w:rPr>
          <w:rFonts w:eastAsia="Calibri"/>
          <w:i/>
        </w:rPr>
        <w:t xml:space="preserve">«О внесении изменений в распоряжение администрации Подгоренского муниципального района Воронежской области от 14.12.2023 г. № 296 - </w:t>
      </w:r>
      <w:proofErr w:type="gramStart"/>
      <w:r w:rsidR="00401354" w:rsidRPr="00401354">
        <w:rPr>
          <w:rFonts w:eastAsia="Calibri"/>
          <w:i/>
        </w:rPr>
        <w:t>р</w:t>
      </w:r>
      <w:proofErr w:type="gramEnd"/>
      <w:r w:rsidR="00401354" w:rsidRPr="00401354">
        <w:rPr>
          <w:rFonts w:eastAsia="Calibri"/>
          <w:i/>
        </w:rPr>
        <w:t xml:space="preserve"> «Об утверждении  Плана мероприятий («дорожной карты») по содействию развитию конкуренции в Подгоренском муниципальном районе Воронежской области»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401354">
        <w:rPr>
          <w:rFonts w:eastAsia="Calibri"/>
          <w:i/>
        </w:rPr>
        <w:t>сентябрь</w:t>
      </w:r>
      <w:r w:rsidR="00BB0966">
        <w:rPr>
          <w:rFonts w:eastAsia="Calibri"/>
          <w:i/>
        </w:rPr>
        <w:t xml:space="preserve"> 2024</w:t>
      </w:r>
      <w:r w:rsidR="00CF7802">
        <w:rPr>
          <w:rFonts w:eastAsia="Calibri"/>
          <w:i/>
        </w:rPr>
        <w:t xml:space="preserve"> г.</w:t>
      </w:r>
    </w:p>
    <w:p w:rsidR="00D5642F" w:rsidRDefault="001B19CE" w:rsidP="00D5642F">
      <w:pPr>
        <w:pStyle w:val="Style4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C12CEC" w:rsidRPr="00C12CEC">
        <w:rPr>
          <w:rFonts w:eastAsia="Calibri"/>
          <w:i/>
        </w:rPr>
        <w:t xml:space="preserve">  </w:t>
      </w:r>
      <w:r w:rsidR="00C12CEC">
        <w:rPr>
          <w:rFonts w:eastAsia="Calibri"/>
          <w:i/>
        </w:rPr>
        <w:t xml:space="preserve">проект нормативно-правового акта </w:t>
      </w:r>
      <w:r w:rsidR="00D5642F" w:rsidRPr="00D5642F">
        <w:rPr>
          <w:rFonts w:eastAsia="Calibri"/>
          <w:i/>
        </w:rPr>
        <w:t xml:space="preserve">утверждает </w:t>
      </w:r>
      <w:r w:rsidR="00401354">
        <w:rPr>
          <w:rFonts w:eastAsia="Calibri"/>
          <w:i/>
        </w:rPr>
        <w:t>внесение изменений в</w:t>
      </w:r>
      <w:r w:rsidR="00401354" w:rsidRPr="00401354">
        <w:t xml:space="preserve"> </w:t>
      </w:r>
      <w:r w:rsidR="001F23DD">
        <w:rPr>
          <w:rFonts w:eastAsia="Calibri"/>
          <w:i/>
        </w:rPr>
        <w:t>План</w:t>
      </w:r>
      <w:r w:rsidR="00401354" w:rsidRPr="00401354">
        <w:rPr>
          <w:rFonts w:eastAsia="Calibri"/>
          <w:i/>
        </w:rPr>
        <w:t xml:space="preserve"> мероприятий («дорожной карты») по содействию развитию конкуренции в Подгоренском муниципальном районе Воронежской области</w:t>
      </w:r>
    </w:p>
    <w:p w:rsidR="00173DD8" w:rsidRDefault="001B19CE" w:rsidP="00D5642F">
      <w:pPr>
        <w:pStyle w:val="Style4"/>
        <w:widowControl/>
        <w:spacing w:line="240" w:lineRule="auto"/>
        <w:ind w:firstLine="680"/>
        <w:jc w:val="both"/>
        <w:rPr>
          <w:rFonts w:eastAsia="Calibri"/>
          <w:i/>
          <w:spacing w:val="1"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D5642F" w:rsidRPr="007E2FB5">
        <w:rPr>
          <w:i/>
          <w:spacing w:val="1"/>
        </w:rPr>
        <w:t xml:space="preserve">Целью данного правового регулирования является </w:t>
      </w:r>
      <w:r w:rsidR="00173DD8">
        <w:rPr>
          <w:i/>
          <w:spacing w:val="1"/>
        </w:rPr>
        <w:t>с</w:t>
      </w:r>
      <w:r w:rsidR="00173DD8" w:rsidRPr="00173DD8">
        <w:rPr>
          <w:i/>
          <w:spacing w:val="1"/>
        </w:rPr>
        <w:t>одействие в создании благоприятной конкурентной среды и активизации деятельности негосударственных организаций на товарных рынках Воронежской области</w:t>
      </w:r>
      <w:r w:rsidR="00173DD8">
        <w:rPr>
          <w:i/>
          <w:spacing w:val="1"/>
        </w:rPr>
        <w:t>.</w:t>
      </w:r>
      <w:r w:rsidR="00173DD8" w:rsidRPr="00173DD8">
        <w:rPr>
          <w:rFonts w:eastAsia="Calibri"/>
          <w:i/>
          <w:spacing w:val="1"/>
        </w:rPr>
        <w:t xml:space="preserve"> </w:t>
      </w:r>
    </w:p>
    <w:p w:rsidR="00D5642F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5642F" w:rsidRPr="00D5642F">
        <w:rPr>
          <w:i/>
        </w:rPr>
        <w:t>Проектом НПА утвержда</w:t>
      </w:r>
      <w:r w:rsidR="00401354">
        <w:rPr>
          <w:i/>
        </w:rPr>
        <w:t>е</w:t>
      </w:r>
      <w:r w:rsidR="00D5642F" w:rsidRPr="00D5642F">
        <w:rPr>
          <w:i/>
        </w:rPr>
        <w:t xml:space="preserve">тся </w:t>
      </w:r>
      <w:r w:rsidR="00401354">
        <w:rPr>
          <w:i/>
        </w:rPr>
        <w:t>актуализированный</w:t>
      </w:r>
      <w:r w:rsidR="00401354" w:rsidRPr="00401354">
        <w:t xml:space="preserve"> </w:t>
      </w:r>
      <w:r w:rsidR="00401354">
        <w:rPr>
          <w:i/>
        </w:rPr>
        <w:t>План</w:t>
      </w:r>
      <w:r w:rsidR="00401354" w:rsidRPr="00401354">
        <w:rPr>
          <w:i/>
        </w:rPr>
        <w:t xml:space="preserve"> мероприятий («дорожн</w:t>
      </w:r>
      <w:r w:rsidR="00401354">
        <w:rPr>
          <w:i/>
        </w:rPr>
        <w:t>ая</w:t>
      </w:r>
      <w:r w:rsidR="00401354" w:rsidRPr="00401354">
        <w:rPr>
          <w:i/>
        </w:rPr>
        <w:t xml:space="preserve"> карт</w:t>
      </w:r>
      <w:r w:rsidR="00401354">
        <w:rPr>
          <w:i/>
        </w:rPr>
        <w:t>а</w:t>
      </w:r>
      <w:r w:rsidR="00401354" w:rsidRPr="00401354">
        <w:rPr>
          <w:i/>
        </w:rPr>
        <w:t>») по содействию развитию конкуренции в Подгоренском муниципальном районе Воронежской области</w:t>
      </w:r>
      <w:r w:rsidR="00D5642F" w:rsidRPr="00D5642F">
        <w:rPr>
          <w:i/>
        </w:rPr>
        <w:t>.</w:t>
      </w:r>
    </w:p>
    <w:p w:rsidR="001B19CE" w:rsidRPr="005F69D5" w:rsidRDefault="001B19CE" w:rsidP="00D5642F">
      <w:pPr>
        <w:pStyle w:val="Style4"/>
        <w:widowControl/>
        <w:spacing w:line="240" w:lineRule="auto"/>
        <w:ind w:firstLine="680"/>
        <w:jc w:val="both"/>
        <w:rPr>
          <w:rFonts w:eastAsia="Calibri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eastAsia="Calibri"/>
          <w:color w:val="000000"/>
        </w:rPr>
        <w:t xml:space="preserve">Срок, в течение которого принимаются предложения в ходе публичных консультаций: </w:t>
      </w:r>
      <w:r w:rsidR="00DC045A">
        <w:rPr>
          <w:rFonts w:eastAsia="Calibri"/>
          <w:i/>
        </w:rPr>
        <w:t>09</w:t>
      </w:r>
      <w:r w:rsidR="005119DE">
        <w:rPr>
          <w:rFonts w:eastAsia="Calibri"/>
          <w:i/>
        </w:rPr>
        <w:t>.0</w:t>
      </w:r>
      <w:r w:rsidR="00401354">
        <w:rPr>
          <w:rFonts w:eastAsia="Calibri"/>
          <w:i/>
        </w:rPr>
        <w:t>9</w:t>
      </w:r>
      <w:r w:rsidR="005119DE">
        <w:rPr>
          <w:rFonts w:eastAsia="Calibri"/>
          <w:i/>
        </w:rPr>
        <w:t>.202</w:t>
      </w:r>
      <w:r w:rsidR="00BB0966">
        <w:rPr>
          <w:rFonts w:eastAsia="Calibri"/>
          <w:i/>
        </w:rPr>
        <w:t xml:space="preserve">4 </w:t>
      </w:r>
      <w:r w:rsidR="005119DE">
        <w:rPr>
          <w:rFonts w:eastAsia="Calibri"/>
          <w:i/>
        </w:rPr>
        <w:t>г.</w:t>
      </w:r>
      <w:r w:rsidRPr="00D66EDA">
        <w:rPr>
          <w:rFonts w:eastAsia="Calibri"/>
          <w:i/>
        </w:rPr>
        <w:t xml:space="preserve"> по</w:t>
      </w:r>
      <w:r w:rsidR="00F42D33" w:rsidRPr="00D66EDA">
        <w:rPr>
          <w:rFonts w:eastAsia="Calibri"/>
          <w:i/>
        </w:rPr>
        <w:t xml:space="preserve"> </w:t>
      </w:r>
      <w:r w:rsidR="00401354">
        <w:rPr>
          <w:rFonts w:eastAsia="Calibri"/>
          <w:i/>
        </w:rPr>
        <w:t>1</w:t>
      </w:r>
      <w:r w:rsidR="00DC045A">
        <w:rPr>
          <w:rFonts w:eastAsia="Calibri"/>
          <w:i/>
        </w:rPr>
        <w:t>7</w:t>
      </w:r>
      <w:r w:rsidR="005119DE">
        <w:rPr>
          <w:rFonts w:eastAsia="Calibri"/>
          <w:i/>
        </w:rPr>
        <w:t>.0</w:t>
      </w:r>
      <w:r w:rsidR="00401354">
        <w:rPr>
          <w:rFonts w:eastAsia="Calibri"/>
          <w:i/>
        </w:rPr>
        <w:t>9</w:t>
      </w:r>
      <w:r w:rsidR="005119DE">
        <w:rPr>
          <w:rFonts w:eastAsia="Calibri"/>
          <w:i/>
        </w:rPr>
        <w:t>.202</w:t>
      </w:r>
      <w:r w:rsidR="00BB0966">
        <w:rPr>
          <w:rFonts w:eastAsia="Calibri"/>
          <w:i/>
        </w:rPr>
        <w:t>4</w:t>
      </w:r>
      <w:r w:rsidR="005119DE">
        <w:rPr>
          <w:rFonts w:eastAsia="Calibri"/>
          <w:i/>
        </w:rPr>
        <w:t xml:space="preserve"> </w:t>
      </w:r>
      <w:r w:rsidR="00CE1757" w:rsidRPr="00D66EDA">
        <w:rPr>
          <w:rFonts w:eastAsia="Calibri"/>
          <w:i/>
        </w:rPr>
        <w:t>г</w:t>
      </w:r>
      <w:r w:rsidRPr="00D66EDA">
        <w:rPr>
          <w:rFonts w:eastAsia="Calibri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3C1479">
        <w:rPr>
          <w:rFonts w:eastAsia="Calibri"/>
          <w:i/>
        </w:rPr>
        <w:t xml:space="preserve">имеет </w:t>
      </w:r>
      <w:r w:rsidR="00CE1757" w:rsidRPr="003C1479">
        <w:rPr>
          <w:rFonts w:eastAsia="Calibri"/>
          <w:i/>
        </w:rPr>
        <w:t>среднюю</w:t>
      </w:r>
      <w:r w:rsidRPr="003C1479">
        <w:rPr>
          <w:rFonts w:eastAsia="Calibri"/>
          <w:i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401354">
        <w:rPr>
          <w:i/>
          <w:sz w:val="28"/>
          <w:szCs w:val="28"/>
        </w:rPr>
        <w:t>Барвенко</w:t>
      </w:r>
      <w:proofErr w:type="spellEnd"/>
      <w:r w:rsidR="00401354">
        <w:rPr>
          <w:i/>
          <w:sz w:val="28"/>
          <w:szCs w:val="28"/>
        </w:rPr>
        <w:t xml:space="preserve"> Анна Николаевна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401354">
        <w:rPr>
          <w:rFonts w:ascii="Times New Roman" w:hAnsi="Times New Roman" w:cs="Times New Roman"/>
          <w:i/>
          <w:sz w:val="24"/>
          <w:szCs w:val="24"/>
        </w:rPr>
        <w:t>старший инспектор отдела экономического развития</w:t>
      </w:r>
      <w:r w:rsidR="001B19CE" w:rsidRPr="00FF14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5119DE">
        <w:rPr>
          <w:rFonts w:eastAsia="Calibri"/>
          <w:i/>
        </w:rPr>
        <w:t>58-0-85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proofErr w:type="spellStart"/>
      <w:r w:rsidR="004864E7" w:rsidRPr="004864E7">
        <w:rPr>
          <w:sz w:val="28"/>
          <w:szCs w:val="28"/>
          <w:u w:val="single"/>
          <w:lang w:val="en-US"/>
        </w:rPr>
        <w:t>podg</w:t>
      </w:r>
      <w:proofErr w:type="spellEnd"/>
      <w:r w:rsidR="00401354">
        <w:rPr>
          <w:sz w:val="28"/>
          <w:szCs w:val="28"/>
          <w:u w:val="single"/>
        </w:rPr>
        <w:t>53454</w:t>
      </w:r>
      <w:r w:rsidR="004864E7" w:rsidRPr="004864E7">
        <w:rPr>
          <w:sz w:val="28"/>
          <w:szCs w:val="28"/>
          <w:u w:val="single"/>
        </w:rPr>
        <w:t>@</w:t>
      </w:r>
      <w:r w:rsidR="004864E7" w:rsidRPr="004864E7">
        <w:rPr>
          <w:sz w:val="28"/>
          <w:szCs w:val="28"/>
          <w:u w:val="single"/>
          <w:lang w:val="en-US"/>
        </w:rPr>
        <w:t>mail</w:t>
      </w:r>
      <w:r w:rsidR="004864E7" w:rsidRPr="004864E7">
        <w:rPr>
          <w:sz w:val="28"/>
          <w:szCs w:val="28"/>
          <w:u w:val="single"/>
        </w:rPr>
        <w:t>.</w:t>
      </w:r>
      <w:proofErr w:type="spellStart"/>
      <w:r w:rsidR="004864E7" w:rsidRPr="004864E7">
        <w:rPr>
          <w:sz w:val="28"/>
          <w:szCs w:val="28"/>
          <w:u w:val="single"/>
          <w:lang w:val="en-US"/>
        </w:rPr>
        <w:t>ru</w:t>
      </w:r>
      <w:proofErr w:type="spellEnd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7E2FB5" w:rsidRDefault="001B19CE" w:rsidP="002F1E5A">
      <w:pPr>
        <w:ind w:firstLine="709"/>
        <w:jc w:val="both"/>
        <w:rPr>
          <w:rFonts w:eastAsia="Calibri"/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7E2FB5" w:rsidRPr="007E2FB5">
        <w:rPr>
          <w:rFonts w:eastAsia="Calibri"/>
          <w:i/>
        </w:rPr>
        <w:t xml:space="preserve">повышение эффективности решения вопросов местного значения </w:t>
      </w:r>
      <w:r w:rsidR="00CB775A" w:rsidRPr="00CB775A">
        <w:rPr>
          <w:rFonts w:eastAsia="Calibri"/>
          <w:i/>
        </w:rPr>
        <w:t xml:space="preserve">в целях </w:t>
      </w:r>
      <w:proofErr w:type="gramStart"/>
      <w:r w:rsidR="00CB775A" w:rsidRPr="00CB775A">
        <w:rPr>
          <w:rFonts w:eastAsia="Calibri"/>
          <w:i/>
        </w:rPr>
        <w:t>реализации положений Стандарта развития  конкуренции</w:t>
      </w:r>
      <w:proofErr w:type="gramEnd"/>
      <w:r w:rsidR="00CB775A" w:rsidRPr="00CB775A">
        <w:rPr>
          <w:rFonts w:eastAsia="Calibri"/>
          <w:i/>
        </w:rPr>
        <w:t xml:space="preserve"> на территории Воронежской области</w:t>
      </w:r>
      <w:r w:rsidR="00CB775A">
        <w:rPr>
          <w:rFonts w:eastAsia="Calibri"/>
          <w:i/>
        </w:rPr>
        <w:t>. Увеличение конкурентоспос</w:t>
      </w:r>
      <w:r w:rsidR="00173DD8">
        <w:rPr>
          <w:rFonts w:eastAsia="Calibri"/>
          <w:i/>
        </w:rPr>
        <w:t>о</w:t>
      </w:r>
      <w:r w:rsidR="00CB775A">
        <w:rPr>
          <w:rFonts w:eastAsia="Calibri"/>
          <w:i/>
        </w:rPr>
        <w:t xml:space="preserve">бности на </w:t>
      </w:r>
      <w:r w:rsidR="00173DD8">
        <w:rPr>
          <w:rFonts w:eastAsia="Calibri"/>
          <w:i/>
        </w:rPr>
        <w:t xml:space="preserve">товарных </w:t>
      </w:r>
      <w:r w:rsidR="00CB775A">
        <w:rPr>
          <w:rFonts w:eastAsia="Calibri"/>
          <w:i/>
        </w:rPr>
        <w:t>рынках</w:t>
      </w:r>
      <w:r w:rsidR="00173DD8">
        <w:rPr>
          <w:rFonts w:eastAsia="Calibri"/>
          <w:i/>
        </w:rPr>
        <w:t xml:space="preserve"> Воронежской области, путем преобладания на них предприятий (организаций</w:t>
      </w:r>
      <w:proofErr w:type="gramStart"/>
      <w:r w:rsidR="00173DD8">
        <w:rPr>
          <w:rFonts w:eastAsia="Calibri"/>
          <w:i/>
        </w:rPr>
        <w:t>)ч</w:t>
      </w:r>
      <w:proofErr w:type="gramEnd"/>
      <w:r w:rsidR="00173DD8">
        <w:rPr>
          <w:rFonts w:eastAsia="Calibri"/>
          <w:i/>
        </w:rPr>
        <w:t>астных форм собственности.</w:t>
      </w:r>
    </w:p>
    <w:p w:rsidR="002F1E5A" w:rsidRPr="007E2FB5" w:rsidRDefault="001B19CE" w:rsidP="002F1E5A">
      <w:pPr>
        <w:ind w:firstLine="709"/>
        <w:jc w:val="both"/>
        <w:rPr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7E2FB5" w:rsidRPr="007E2FB5">
        <w:rPr>
          <w:i/>
        </w:rPr>
        <w:t xml:space="preserve">предотвращение дестабилизации </w:t>
      </w:r>
      <w:r w:rsidR="001C3024" w:rsidRPr="007E2FB5">
        <w:rPr>
          <w:i/>
        </w:rPr>
        <w:t>предпринимательской деятельности на территории района.</w:t>
      </w:r>
    </w:p>
    <w:p w:rsidR="001B19CE" w:rsidRPr="00CE1757" w:rsidRDefault="001B19CE" w:rsidP="002F1E5A">
      <w:pPr>
        <w:ind w:firstLine="709"/>
        <w:contextualSpacing/>
        <w:jc w:val="both"/>
        <w:rPr>
          <w:rFonts w:eastAsia="Calibri"/>
          <w:i/>
        </w:rPr>
      </w:pPr>
      <w:r w:rsidRPr="00AC1AF6">
        <w:rPr>
          <w:rFonts w:eastAsia="Calibri"/>
        </w:rPr>
        <w:lastRenderedPageBreak/>
        <w:t xml:space="preserve">2.3. Социальные группы, заинтересованные в устранении проблемы, их количественная оценка: </w:t>
      </w:r>
      <w:r w:rsidR="003C1479" w:rsidRPr="00AE6C3E">
        <w:rPr>
          <w:rStyle w:val="FontStyle14"/>
          <w:i/>
        </w:rPr>
        <w:t>субъекты малого</w:t>
      </w:r>
      <w:r w:rsidR="003C1479">
        <w:rPr>
          <w:rStyle w:val="FontStyle14"/>
          <w:i/>
        </w:rPr>
        <w:t xml:space="preserve"> и среднего</w:t>
      </w:r>
      <w:r w:rsidR="003C1479" w:rsidRPr="00AE6C3E">
        <w:rPr>
          <w:rStyle w:val="FontStyle14"/>
          <w:i/>
        </w:rPr>
        <w:t xml:space="preserve"> предпринимательства</w:t>
      </w:r>
      <w:r w:rsidR="001C3024">
        <w:rPr>
          <w:rStyle w:val="FontStyle14"/>
          <w:i/>
        </w:rPr>
        <w:t xml:space="preserve">, </w:t>
      </w:r>
      <w:r w:rsidR="001C3024" w:rsidRPr="001C3024">
        <w:rPr>
          <w:rStyle w:val="FontStyle14"/>
          <w:i/>
        </w:rPr>
        <w:t>зарегистрированные и осуществляющие свою деятельность на территории По</w:t>
      </w:r>
      <w:r w:rsidR="001C3024">
        <w:rPr>
          <w:rStyle w:val="FontStyle14"/>
          <w:i/>
        </w:rPr>
        <w:t>дгоренского</w:t>
      </w:r>
      <w:r w:rsidR="007E2FB5">
        <w:rPr>
          <w:rStyle w:val="FontStyle14"/>
          <w:i/>
        </w:rPr>
        <w:t xml:space="preserve"> муниципального района, юридические лица население, проживающее на территории Подгоренского муниципального района</w:t>
      </w:r>
      <w:r w:rsidR="003C1479">
        <w:rPr>
          <w:rStyle w:val="FontStyle14"/>
          <w:i/>
        </w:rPr>
        <w:t>.</w:t>
      </w:r>
    </w:p>
    <w:p w:rsidR="00FD581A" w:rsidRPr="00BE3CFC" w:rsidRDefault="001B19CE" w:rsidP="00FD581A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FD581A" w:rsidRPr="00BE3CFC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4A309E" w:rsidRPr="00C528D2" w:rsidRDefault="001B19CE" w:rsidP="001C3024">
      <w:pPr>
        <w:ind w:firstLine="709"/>
        <w:contextualSpacing/>
        <w:jc w:val="both"/>
        <w:rPr>
          <w:rFonts w:eastAsia="Calibri"/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C528D2" w:rsidRPr="00C528D2">
        <w:rPr>
          <w:i/>
        </w:rPr>
        <w:t>развитие конкурентной среды и предпринимательского климата на территории района, снижение административных и инфраструктурных барьеров</w:t>
      </w:r>
      <w:r w:rsidR="00AB01D4" w:rsidRPr="00C528D2">
        <w:rPr>
          <w:i/>
        </w:rPr>
        <w:t>.</w:t>
      </w:r>
    </w:p>
    <w:p w:rsidR="008E7B60" w:rsidRDefault="001B19CE" w:rsidP="001C3024">
      <w:pPr>
        <w:ind w:firstLine="709"/>
        <w:contextualSpacing/>
        <w:jc w:val="both"/>
        <w:rPr>
          <w:rFonts w:eastAsia="Calibri"/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8E7B60" w:rsidRPr="008E7B60">
        <w:rPr>
          <w:rFonts w:eastAsia="Calibri"/>
          <w:i/>
        </w:rPr>
        <w:t>фундаментальная значимость конкуренции определена в Конституции России, это направление - одно из магистральных для достижения целей</w:t>
      </w:r>
      <w:r w:rsidR="008E7B60">
        <w:rPr>
          <w:rFonts w:eastAsia="Calibri"/>
          <w:i/>
        </w:rPr>
        <w:t xml:space="preserve"> экономики.</w:t>
      </w:r>
    </w:p>
    <w:p w:rsidR="00480B3F" w:rsidRDefault="008E7B60" w:rsidP="001C3024">
      <w:pPr>
        <w:ind w:firstLine="709"/>
        <w:contextualSpacing/>
        <w:jc w:val="both"/>
        <w:rPr>
          <w:rFonts w:eastAsia="Calibri"/>
          <w:i/>
        </w:rPr>
      </w:pPr>
      <w:r>
        <w:rPr>
          <w:rFonts w:eastAsia="Calibri"/>
          <w:i/>
        </w:rPr>
        <w:t>Р</w:t>
      </w:r>
      <w:r w:rsidR="00480B3F" w:rsidRPr="008E7B60">
        <w:rPr>
          <w:rFonts w:eastAsia="Calibri"/>
          <w:i/>
        </w:rPr>
        <w:t xml:space="preserve">азработка </w:t>
      </w:r>
      <w:r w:rsidR="00480B3F" w:rsidRPr="00480B3F">
        <w:rPr>
          <w:rFonts w:eastAsia="Calibri"/>
          <w:i/>
        </w:rPr>
        <w:t xml:space="preserve"> и утверждение </w:t>
      </w:r>
      <w:r>
        <w:rPr>
          <w:rFonts w:eastAsia="Calibri"/>
          <w:i/>
        </w:rPr>
        <w:t>мероприятий по ее развитию</w:t>
      </w:r>
      <w:r w:rsidR="00480B3F" w:rsidRPr="00480B3F">
        <w:rPr>
          <w:rFonts w:eastAsia="Calibri"/>
          <w:i/>
        </w:rPr>
        <w:t xml:space="preserve"> в форме нормативного правового акта </w:t>
      </w:r>
      <w:r w:rsidR="00F41371">
        <w:rPr>
          <w:rFonts w:eastAsia="Calibri"/>
          <w:i/>
        </w:rPr>
        <w:t xml:space="preserve">так же </w:t>
      </w:r>
      <w:r w:rsidR="00480B3F" w:rsidRPr="00480B3F">
        <w:rPr>
          <w:rFonts w:eastAsia="Calibri"/>
          <w:i/>
        </w:rPr>
        <w:t xml:space="preserve">относится к компетенции органов местного самоуправления. </w:t>
      </w:r>
    </w:p>
    <w:p w:rsidR="001C3024" w:rsidRPr="00A25DE8" w:rsidRDefault="001C3024" w:rsidP="001C3024">
      <w:pPr>
        <w:ind w:firstLine="709"/>
        <w:contextualSpacing/>
        <w:jc w:val="both"/>
        <w:rPr>
          <w:rFonts w:eastAsia="Calibri"/>
          <w:i/>
        </w:rPr>
      </w:pPr>
      <w:r w:rsidRPr="00A25DE8">
        <w:rPr>
          <w:rFonts w:eastAsia="Calibri"/>
          <w:i/>
        </w:rPr>
        <w:t xml:space="preserve"> В связи с этим, решение проблемы без участия администрации муниципального района невозможно.</w:t>
      </w:r>
    </w:p>
    <w:p w:rsidR="004A309E" w:rsidRDefault="001B19CE" w:rsidP="004A309E">
      <w:pPr>
        <w:ind w:firstLine="709"/>
        <w:contextualSpacing/>
        <w:jc w:val="both"/>
        <w:rPr>
          <w:rFonts w:eastAsia="Calibri"/>
          <w:i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4A309E" w:rsidRPr="004A309E">
        <w:rPr>
          <w:rFonts w:eastAsia="Calibri"/>
          <w:i/>
        </w:rPr>
        <w:t>существует в других муниципальных образованиях.</w:t>
      </w:r>
    </w:p>
    <w:p w:rsidR="001B19CE" w:rsidRPr="00AA4D91" w:rsidRDefault="001B19CE" w:rsidP="004A309E">
      <w:pPr>
        <w:ind w:firstLine="709"/>
        <w:contextualSpacing/>
        <w:jc w:val="both"/>
        <w:rPr>
          <w:rFonts w:eastAsia="Calibri"/>
          <w:color w:val="FF0000"/>
        </w:rPr>
      </w:pPr>
      <w:r w:rsidRPr="00FD581A">
        <w:rPr>
          <w:rFonts w:eastAsia="Calibri"/>
        </w:rPr>
        <w:t>2.</w:t>
      </w:r>
      <w:r w:rsidR="00F1102A" w:rsidRPr="00FD581A">
        <w:rPr>
          <w:rFonts w:eastAsia="Calibri"/>
        </w:rPr>
        <w:t xml:space="preserve">8. Иная информация о проблеме: </w:t>
      </w:r>
      <w:r w:rsidR="00F1102A" w:rsidRPr="00FD581A">
        <w:rPr>
          <w:rFonts w:eastAsia="Calibri"/>
          <w:i/>
        </w:rPr>
        <w:t>отсутствует</w:t>
      </w:r>
      <w:r w:rsidR="00835D19" w:rsidRPr="00FD581A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173DD8" w:rsidP="00E701DC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>
              <w:rPr>
                <w:i/>
              </w:rPr>
              <w:t>С</w:t>
            </w:r>
            <w:r w:rsidRPr="00173DD8">
              <w:rPr>
                <w:i/>
              </w:rPr>
              <w:t>одействие в создании благоприятной конкурентной среды и активизации деятельности негосударственных организаций на товарных рынках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173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 w:rsidRPr="00BB0966">
              <w:rPr>
                <w:rFonts w:eastAsia="Calibri"/>
                <w:bCs/>
                <w:i/>
                <w:sz w:val="20"/>
                <w:szCs w:val="20"/>
              </w:rPr>
              <w:t xml:space="preserve">До </w:t>
            </w:r>
            <w:r w:rsidR="004A309E" w:rsidRPr="00BB0966">
              <w:rPr>
                <w:rFonts w:eastAsia="Calibri"/>
                <w:bCs/>
                <w:i/>
                <w:sz w:val="20"/>
                <w:szCs w:val="20"/>
              </w:rPr>
              <w:t>31</w:t>
            </w:r>
            <w:r w:rsidRPr="00BB0966">
              <w:rPr>
                <w:rFonts w:eastAsia="Calibri"/>
                <w:bCs/>
                <w:i/>
                <w:sz w:val="20"/>
                <w:szCs w:val="20"/>
              </w:rPr>
              <w:t>.12.202</w:t>
            </w:r>
            <w:r w:rsidR="00173DD8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4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Ежегодно 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173DD8" w:rsidRDefault="001B19CE" w:rsidP="00A25DE8">
      <w:pPr>
        <w:ind w:firstLine="709"/>
        <w:jc w:val="both"/>
        <w:rPr>
          <w:rFonts w:eastAsia="Calibri"/>
          <w:i/>
        </w:rPr>
      </w:pPr>
      <w:r w:rsidRPr="00F76983"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173DD8" w:rsidRPr="00173DD8">
        <w:rPr>
          <w:i/>
          <w:spacing w:val="10"/>
        </w:rPr>
        <w:t>В соответствии с Указом Президента Российской Федерации  от      21.12.2017 года № 618 «Об основных направлениях государственной политики по развитию конкуренции», во исполнение распоряжения  Правительства Российской Федерации от 17.04.2019 года № 768-р «Об утверждении стандарта развития конкуренции в субъектах Российской Федерации»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3C6B4C">
        <w:trPr>
          <w:trHeight w:val="805"/>
        </w:trPr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1B19CE" w:rsidRPr="00AA4D91" w:rsidRDefault="004834BC" w:rsidP="004834B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i/>
              </w:rPr>
              <w:t>С</w:t>
            </w:r>
            <w:r w:rsidR="00173DD8" w:rsidRPr="00173DD8">
              <w:rPr>
                <w:i/>
              </w:rPr>
              <w:t>одействи</w:t>
            </w:r>
            <w:r w:rsidR="00173DD8">
              <w:rPr>
                <w:i/>
              </w:rPr>
              <w:t>е в</w:t>
            </w:r>
            <w:r w:rsidR="00173DD8" w:rsidRPr="00173DD8">
              <w:rPr>
                <w:i/>
              </w:rPr>
              <w:t xml:space="preserve"> создани</w:t>
            </w:r>
            <w:r w:rsidR="00173DD8">
              <w:rPr>
                <w:i/>
              </w:rPr>
              <w:t xml:space="preserve">и </w:t>
            </w:r>
            <w:r w:rsidR="00173DD8" w:rsidRPr="00173DD8">
              <w:rPr>
                <w:i/>
              </w:rPr>
              <w:t xml:space="preserve">благоприятной конкурентной среды и активизации деятельности негосударственных </w:t>
            </w:r>
            <w:r w:rsidR="00173DD8" w:rsidRPr="00173DD8">
              <w:rPr>
                <w:i/>
              </w:rPr>
              <w:lastRenderedPageBreak/>
              <w:t>организаций на товарных рынках Воронежской области</w:t>
            </w:r>
          </w:p>
        </w:tc>
        <w:tc>
          <w:tcPr>
            <w:tcW w:w="2693" w:type="dxa"/>
            <w:vAlign w:val="center"/>
          </w:tcPr>
          <w:p w:rsidR="00200A4A" w:rsidRPr="00CA3D63" w:rsidRDefault="008E72BA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CA3D63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lastRenderedPageBreak/>
              <w:t xml:space="preserve">Число организаций и субъектов предпринимательства Воронежской области осуществляющих </w:t>
            </w:r>
            <w:r w:rsidRPr="00CA3D63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lastRenderedPageBreak/>
              <w:t xml:space="preserve">производство овощной и </w:t>
            </w:r>
            <w:proofErr w:type="spellStart"/>
            <w:r w:rsidRPr="00CA3D63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фруктово</w:t>
            </w:r>
            <w:proofErr w:type="spellEnd"/>
            <w:r w:rsidRPr="00CA3D63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 ягодной продукции</w:t>
            </w:r>
          </w:p>
          <w:p w:rsidR="00CA3D63" w:rsidRDefault="00CA3D63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9E5A6E" w:rsidRDefault="00CA3D63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CA3D63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Доля организаций частной формы собственности в сфере услуг розничной торговли лекарственными препаратами, </w:t>
            </w:r>
            <w:proofErr w:type="spellStart"/>
            <w:r w:rsidRPr="00CA3D63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мед</w:t>
            </w:r>
            <w:proofErr w:type="gramStart"/>
            <w:r w:rsidRPr="00CA3D63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.и</w:t>
            </w:r>
            <w:proofErr w:type="gramEnd"/>
            <w:r w:rsidRPr="00CA3D63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зделиями</w:t>
            </w:r>
            <w:proofErr w:type="spellEnd"/>
          </w:p>
          <w:p w:rsidR="00B33CD1" w:rsidRDefault="00B33CD1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B33CD1" w:rsidRDefault="00B33CD1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B33CD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  <w:p w:rsidR="00B33CD1" w:rsidRDefault="00B33CD1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B33CD1" w:rsidRDefault="00D0181F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D0181F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  <w:p w:rsidR="00D316E9" w:rsidRDefault="00D316E9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D316E9" w:rsidRDefault="00D316E9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D316E9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  <w:p w:rsidR="004A3412" w:rsidRDefault="004A3412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4A3412" w:rsidRDefault="004A3412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4A3412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  <w:p w:rsidR="004A3412" w:rsidRDefault="004A3412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4A3412" w:rsidRDefault="004A3412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4A3412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  <w:p w:rsidR="004A3412" w:rsidRDefault="004A3412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4A3412" w:rsidRDefault="004A3412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4A3412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  <w:p w:rsidR="007A3544" w:rsidRDefault="007A3544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7A3544" w:rsidRDefault="007A3544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A3544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Доля организаций частной формы собственности на рынке нефтепродуктов</w:t>
            </w:r>
          </w:p>
          <w:p w:rsidR="002A5EDE" w:rsidRDefault="002A5EDE" w:rsidP="008502D8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2A5EDE" w:rsidRPr="002A5EDE" w:rsidRDefault="002A5EDE" w:rsidP="002A5ED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2A5E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Доля организаций </w:t>
            </w:r>
            <w:proofErr w:type="gramStart"/>
            <w:r w:rsidRPr="002A5E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частной</w:t>
            </w:r>
            <w:proofErr w:type="gramEnd"/>
          </w:p>
          <w:p w:rsidR="002A5EDE" w:rsidRPr="002A5EDE" w:rsidRDefault="002A5EDE" w:rsidP="002A5ED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2A5E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формы собственности </w:t>
            </w:r>
            <w:proofErr w:type="gramStart"/>
            <w:r w:rsidRPr="002A5E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в</w:t>
            </w:r>
            <w:proofErr w:type="gramEnd"/>
          </w:p>
          <w:p w:rsidR="002A5EDE" w:rsidRPr="002A5EDE" w:rsidRDefault="002A5EDE" w:rsidP="002A5ED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2A5E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сфере добычи</w:t>
            </w:r>
          </w:p>
          <w:p w:rsidR="002A5EDE" w:rsidRPr="002A5EDE" w:rsidRDefault="002A5EDE" w:rsidP="002A5ED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2A5E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общераспространенных</w:t>
            </w:r>
          </w:p>
          <w:p w:rsidR="002A5EDE" w:rsidRPr="002A5EDE" w:rsidRDefault="002A5EDE" w:rsidP="002A5ED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2A5E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полезных ископаемых </w:t>
            </w:r>
            <w:proofErr w:type="gramStart"/>
            <w:r w:rsidRPr="002A5E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на</w:t>
            </w:r>
            <w:proofErr w:type="gramEnd"/>
          </w:p>
          <w:p w:rsidR="002A5EDE" w:rsidRPr="002A5EDE" w:rsidRDefault="002A5EDE" w:rsidP="002A5ED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proofErr w:type="gramStart"/>
            <w:r w:rsidRPr="002A5E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lastRenderedPageBreak/>
              <w:t>участках</w:t>
            </w:r>
            <w:proofErr w:type="gramEnd"/>
            <w:r w:rsidRPr="002A5E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 недр</w:t>
            </w:r>
          </w:p>
          <w:p w:rsidR="002A5EDE" w:rsidRDefault="002A5EDE" w:rsidP="002A5ED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2A5ED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местного значения</w:t>
            </w:r>
          </w:p>
          <w:p w:rsidR="0013663E" w:rsidRDefault="0013663E" w:rsidP="002A5ED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13663E" w:rsidRDefault="0013663E" w:rsidP="002A5ED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13663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Доля организаций частной формы собственности в сфере легкой промышленности</w:t>
            </w:r>
          </w:p>
          <w:p w:rsidR="0013663E" w:rsidRDefault="0013663E" w:rsidP="002A5ED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13663E" w:rsidRPr="0013663E" w:rsidRDefault="0013663E" w:rsidP="0013663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13663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Доля организаций </w:t>
            </w:r>
            <w:proofErr w:type="gramStart"/>
            <w:r w:rsidRPr="0013663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частной</w:t>
            </w:r>
            <w:proofErr w:type="gramEnd"/>
          </w:p>
          <w:p w:rsidR="0013663E" w:rsidRPr="0013663E" w:rsidRDefault="0013663E" w:rsidP="0013663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13663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формы собственности </w:t>
            </w:r>
            <w:proofErr w:type="gramStart"/>
            <w:r w:rsidRPr="0013663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в</w:t>
            </w:r>
            <w:proofErr w:type="gramEnd"/>
          </w:p>
          <w:p w:rsidR="0013663E" w:rsidRDefault="0013663E" w:rsidP="0013663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13663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сфере производства бетона</w:t>
            </w:r>
          </w:p>
          <w:p w:rsidR="0013663E" w:rsidRDefault="0013663E" w:rsidP="0013663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13663E" w:rsidRDefault="0013663E" w:rsidP="0013663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13663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Доля нормативных правовых актов в сфере установления правил и порядка предоставления поддержки субъектам предпринимательской и инвестиционной деятельности, оценка регулирующего воздействия которых проведена</w:t>
            </w:r>
          </w:p>
          <w:p w:rsidR="0013663E" w:rsidRDefault="0013663E" w:rsidP="0013663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13663E" w:rsidRDefault="0013663E" w:rsidP="0013663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13663E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Размещение информации о перечнях муниципального имущества Подгоренского муниципального района, предназначенного для предоставления в аренду субъектам малого и среднего предпринимательства</w:t>
            </w:r>
          </w:p>
          <w:p w:rsidR="0013663E" w:rsidRDefault="0013663E" w:rsidP="0013663E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  <w:p w:rsidR="00B0151B" w:rsidRPr="00B0151B" w:rsidRDefault="00B0151B" w:rsidP="00B0151B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B0151B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Прирост количества</w:t>
            </w:r>
          </w:p>
          <w:p w:rsidR="00B0151B" w:rsidRPr="00B0151B" w:rsidRDefault="00B0151B" w:rsidP="00B0151B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B0151B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нестационарных и мобильных торговых объектов и торговых мест под них</w:t>
            </w:r>
          </w:p>
          <w:p w:rsidR="00B0151B" w:rsidRPr="00CA3D63" w:rsidRDefault="00B0151B" w:rsidP="00B0151B">
            <w:pPr>
              <w:pStyle w:val="a3"/>
              <w:ind w:left="5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B0151B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по отношению к 2020 году</w:t>
            </w:r>
          </w:p>
        </w:tc>
        <w:tc>
          <w:tcPr>
            <w:tcW w:w="1734" w:type="dxa"/>
            <w:vAlign w:val="center"/>
          </w:tcPr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8E72BA" w:rsidP="00200A4A">
            <w:pPr>
              <w:rPr>
                <w:rFonts w:eastAsia="Calibri"/>
                <w:sz w:val="20"/>
                <w:szCs w:val="20"/>
              </w:rPr>
            </w:pPr>
            <w:r w:rsidRPr="00CA3D63">
              <w:rPr>
                <w:rFonts w:eastAsia="Calibri"/>
                <w:sz w:val="20"/>
                <w:szCs w:val="20"/>
              </w:rPr>
              <w:t>ед.</w:t>
            </w:r>
          </w:p>
          <w:p w:rsidR="00200A4A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CA3D63" w:rsidRDefault="00CA3D63" w:rsidP="00200A4A">
            <w:pPr>
              <w:rPr>
                <w:rFonts w:eastAsia="Calibri"/>
                <w:sz w:val="20"/>
                <w:szCs w:val="20"/>
              </w:rPr>
            </w:pPr>
          </w:p>
          <w:p w:rsidR="00CA3D63" w:rsidRDefault="00CA3D63" w:rsidP="00200A4A">
            <w:pPr>
              <w:rPr>
                <w:rFonts w:eastAsia="Calibri"/>
                <w:sz w:val="20"/>
                <w:szCs w:val="20"/>
              </w:rPr>
            </w:pPr>
          </w:p>
          <w:p w:rsidR="00CA3D63" w:rsidRDefault="00CA3D63" w:rsidP="00200A4A">
            <w:pPr>
              <w:rPr>
                <w:rFonts w:eastAsia="Calibri"/>
                <w:sz w:val="20"/>
                <w:szCs w:val="20"/>
              </w:rPr>
            </w:pPr>
          </w:p>
          <w:p w:rsidR="00CA3D63" w:rsidRDefault="00CA3D63" w:rsidP="00200A4A">
            <w:pPr>
              <w:rPr>
                <w:rFonts w:eastAsia="Calibri"/>
                <w:sz w:val="20"/>
                <w:szCs w:val="20"/>
              </w:rPr>
            </w:pPr>
          </w:p>
          <w:p w:rsidR="00CA3D63" w:rsidRDefault="00CA3D63" w:rsidP="00200A4A">
            <w:pPr>
              <w:rPr>
                <w:rFonts w:eastAsia="Calibri"/>
                <w:sz w:val="20"/>
                <w:szCs w:val="20"/>
              </w:rPr>
            </w:pPr>
          </w:p>
          <w:p w:rsidR="00CA3D63" w:rsidRDefault="00CA3D63" w:rsidP="00200A4A">
            <w:pPr>
              <w:rPr>
                <w:rFonts w:eastAsia="Calibri"/>
                <w:sz w:val="20"/>
                <w:szCs w:val="20"/>
              </w:rPr>
            </w:pPr>
          </w:p>
          <w:p w:rsidR="00CA3D63" w:rsidRDefault="00CA3D63" w:rsidP="00200A4A">
            <w:pPr>
              <w:rPr>
                <w:rFonts w:eastAsia="Calibri"/>
                <w:sz w:val="20"/>
                <w:szCs w:val="20"/>
              </w:rPr>
            </w:pPr>
          </w:p>
          <w:p w:rsidR="00CA3D63" w:rsidRPr="00CA3D63" w:rsidRDefault="00CA3D63" w:rsidP="00B33CD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Default="00200A4A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33CD1" w:rsidRDefault="00B33CD1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33CD1" w:rsidRDefault="00B33CD1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33CD1" w:rsidRDefault="00B33CD1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33CD1" w:rsidRDefault="00B33CD1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33CD1" w:rsidRDefault="00B33CD1" w:rsidP="009E5A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D0181F" w:rsidRDefault="00D0181F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0181F" w:rsidRDefault="00D0181F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0181F" w:rsidRDefault="00D0181F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0181F" w:rsidRDefault="00D0181F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0181F" w:rsidRDefault="00D0181F" w:rsidP="009E5A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D316E9" w:rsidRDefault="00D316E9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16E9" w:rsidRDefault="00D316E9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16E9" w:rsidRDefault="00D316E9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16E9" w:rsidRDefault="00D316E9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16E9" w:rsidRDefault="00D316E9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16E9" w:rsidRDefault="00D316E9" w:rsidP="009E5A6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3412" w:rsidRDefault="00D316E9" w:rsidP="009E5A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D316E9" w:rsidRDefault="004A3412" w:rsidP="004A34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4A3412" w:rsidRDefault="004A3412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P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7A3544" w:rsidRDefault="007A3544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A3544" w:rsidRDefault="007A3544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A3544" w:rsidRDefault="007A3544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A3544" w:rsidRDefault="007A3544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A3544" w:rsidRDefault="007A3544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A3544" w:rsidRDefault="007A3544" w:rsidP="004A34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2A5EDE" w:rsidRDefault="002A5ED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A5EDE" w:rsidRDefault="002A5ED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A5EDE" w:rsidRDefault="002A5ED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A5EDE" w:rsidRDefault="002A5ED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A5EDE" w:rsidRDefault="002A5EDE" w:rsidP="004A34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4A34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Default="0013663E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3663E">
              <w:rPr>
                <w:rFonts w:eastAsia="Calibri"/>
                <w:i/>
                <w:sz w:val="20"/>
                <w:szCs w:val="20"/>
              </w:rPr>
              <w:t>наличие</w:t>
            </w:r>
          </w:p>
          <w:p w:rsidR="00B0151B" w:rsidRDefault="00B0151B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0151B" w:rsidRDefault="00B0151B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0151B" w:rsidRDefault="00B0151B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0151B" w:rsidRDefault="00B0151B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0151B" w:rsidRDefault="00B0151B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0151B" w:rsidRDefault="00B0151B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0151B" w:rsidRDefault="00B0151B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0151B" w:rsidRDefault="00B0151B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0151B" w:rsidRDefault="00B0151B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0151B" w:rsidRDefault="00B0151B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0151B" w:rsidRPr="0013663E" w:rsidRDefault="00B0151B" w:rsidP="0013663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:rsidR="008E72BA" w:rsidRPr="00CA3D63" w:rsidRDefault="008E72B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A3D63">
              <w:rPr>
                <w:rFonts w:eastAsia="Calibri"/>
                <w:bCs/>
                <w:i/>
                <w:sz w:val="20"/>
                <w:szCs w:val="20"/>
              </w:rPr>
              <w:lastRenderedPageBreak/>
              <w:t>2024 г.-1</w:t>
            </w:r>
          </w:p>
          <w:p w:rsidR="008502D8" w:rsidRDefault="008E72BA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A3D63">
              <w:rPr>
                <w:rFonts w:eastAsia="Calibri"/>
                <w:bCs/>
                <w:i/>
                <w:sz w:val="20"/>
                <w:szCs w:val="20"/>
              </w:rPr>
              <w:t>2025 г. -1</w:t>
            </w:r>
          </w:p>
          <w:p w:rsidR="00CA3D63" w:rsidRDefault="00CA3D63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CA3D63" w:rsidRDefault="00CA3D63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CA3D63" w:rsidRDefault="00CA3D63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CA3D63" w:rsidRDefault="00CA3D63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CA3D63" w:rsidRDefault="00CA3D63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CA3D63" w:rsidRDefault="00CA3D63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CA3D63" w:rsidRDefault="00CA3D63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CA3D63" w:rsidRDefault="00CA3D63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CA3D63" w:rsidRDefault="00CA3D63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г.-100</w:t>
            </w:r>
          </w:p>
          <w:p w:rsidR="00CA3D63" w:rsidRPr="00CA3D63" w:rsidRDefault="00CA3D63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г.-100</w:t>
            </w:r>
          </w:p>
          <w:p w:rsidR="008502D8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B33CD1" w:rsidRDefault="00B33CD1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B33CD1" w:rsidRDefault="00B33CD1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B33CD1" w:rsidRDefault="00B33CD1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B33CD1" w:rsidRDefault="00B33CD1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B33CD1" w:rsidRDefault="00B33CD1" w:rsidP="00B33C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г.-100</w:t>
            </w:r>
          </w:p>
          <w:p w:rsidR="00B33CD1" w:rsidRPr="00CA3D63" w:rsidRDefault="00B33CD1" w:rsidP="00B33C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г.-100</w:t>
            </w:r>
          </w:p>
          <w:p w:rsidR="00B33CD1" w:rsidRPr="00CA3D63" w:rsidRDefault="00B33CD1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8502D8" w:rsidRPr="00CA3D63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8502D8" w:rsidRPr="00CA3D63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D0181F" w:rsidRPr="00D0181F" w:rsidRDefault="00D0181F" w:rsidP="00D01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D0181F">
              <w:rPr>
                <w:rFonts w:eastAsia="Calibri"/>
                <w:bCs/>
                <w:i/>
                <w:sz w:val="20"/>
                <w:szCs w:val="20"/>
              </w:rPr>
              <w:t>2024 г.-</w:t>
            </w:r>
            <w:r>
              <w:rPr>
                <w:rFonts w:eastAsia="Calibri"/>
                <w:bCs/>
                <w:i/>
                <w:sz w:val="20"/>
                <w:szCs w:val="20"/>
              </w:rPr>
              <w:t>50</w:t>
            </w:r>
          </w:p>
          <w:p w:rsidR="008502D8" w:rsidRPr="00CA3D63" w:rsidRDefault="00D0181F" w:rsidP="00D018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D0181F">
              <w:rPr>
                <w:rFonts w:eastAsia="Calibri"/>
                <w:bCs/>
                <w:i/>
                <w:sz w:val="20"/>
                <w:szCs w:val="20"/>
              </w:rPr>
              <w:t>2025 г.-</w:t>
            </w:r>
            <w:r>
              <w:rPr>
                <w:rFonts w:eastAsia="Calibri"/>
                <w:bCs/>
                <w:i/>
                <w:sz w:val="20"/>
                <w:szCs w:val="20"/>
              </w:rPr>
              <w:t>50</w:t>
            </w:r>
          </w:p>
          <w:p w:rsidR="008502D8" w:rsidRPr="00CA3D63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8502D8" w:rsidRPr="00CA3D63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8502D8" w:rsidRPr="00CA3D63" w:rsidRDefault="008502D8" w:rsidP="008502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D316E9" w:rsidRPr="00D0181F" w:rsidRDefault="00D316E9" w:rsidP="00D316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D0181F">
              <w:rPr>
                <w:rFonts w:eastAsia="Calibri"/>
                <w:bCs/>
                <w:i/>
                <w:sz w:val="20"/>
                <w:szCs w:val="20"/>
              </w:rPr>
              <w:t>2024 г.-</w:t>
            </w:r>
            <w:r>
              <w:rPr>
                <w:rFonts w:eastAsia="Calibri"/>
                <w:bCs/>
                <w:i/>
                <w:sz w:val="20"/>
                <w:szCs w:val="20"/>
              </w:rPr>
              <w:t>75</w:t>
            </w:r>
          </w:p>
          <w:p w:rsidR="00D316E9" w:rsidRPr="00CA3D63" w:rsidRDefault="00D316E9" w:rsidP="00D316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D0181F">
              <w:rPr>
                <w:rFonts w:eastAsia="Calibri"/>
                <w:bCs/>
                <w:i/>
                <w:sz w:val="20"/>
                <w:szCs w:val="20"/>
              </w:rPr>
              <w:t>2025 г.-</w:t>
            </w:r>
            <w:r>
              <w:rPr>
                <w:rFonts w:eastAsia="Calibri"/>
                <w:bCs/>
                <w:i/>
                <w:sz w:val="20"/>
                <w:szCs w:val="20"/>
              </w:rPr>
              <w:t>75</w:t>
            </w: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г.-100</w:t>
            </w:r>
          </w:p>
          <w:p w:rsidR="004A3412" w:rsidRPr="00CA3D63" w:rsidRDefault="004A3412" w:rsidP="004A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г.-100</w:t>
            </w: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4A3412" w:rsidRDefault="004A3412" w:rsidP="004A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г.-100</w:t>
            </w:r>
          </w:p>
          <w:p w:rsidR="004A3412" w:rsidRPr="00CA3D63" w:rsidRDefault="004A3412" w:rsidP="004A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г.-100</w:t>
            </w: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200A4A" w:rsidRPr="00CA3D63" w:rsidRDefault="00200A4A" w:rsidP="00200A4A">
            <w:pPr>
              <w:rPr>
                <w:rFonts w:eastAsia="Calibri"/>
                <w:sz w:val="20"/>
                <w:szCs w:val="20"/>
              </w:rPr>
            </w:pPr>
          </w:p>
          <w:p w:rsidR="00EC05C9" w:rsidRPr="00CA3D63" w:rsidRDefault="00EC05C9" w:rsidP="00200A4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4A3412" w:rsidRDefault="004A3412" w:rsidP="004A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4A3412" w:rsidRDefault="004A3412" w:rsidP="004A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4A3412" w:rsidRDefault="004A3412" w:rsidP="004A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г.-100</w:t>
            </w:r>
          </w:p>
          <w:p w:rsidR="004A3412" w:rsidRPr="00CA3D63" w:rsidRDefault="004A3412" w:rsidP="004A341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г.-100</w:t>
            </w:r>
          </w:p>
          <w:p w:rsidR="007A3544" w:rsidRDefault="007A3544" w:rsidP="009E5A6E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7A3544" w:rsidRPr="007A3544" w:rsidRDefault="007A3544" w:rsidP="007A3544">
            <w:pPr>
              <w:rPr>
                <w:rFonts w:eastAsia="Calibri"/>
                <w:sz w:val="20"/>
                <w:szCs w:val="20"/>
              </w:rPr>
            </w:pPr>
          </w:p>
          <w:p w:rsidR="007A3544" w:rsidRPr="007A3544" w:rsidRDefault="007A3544" w:rsidP="007A3544">
            <w:pPr>
              <w:rPr>
                <w:rFonts w:eastAsia="Calibri"/>
                <w:sz w:val="20"/>
                <w:szCs w:val="20"/>
              </w:rPr>
            </w:pPr>
          </w:p>
          <w:p w:rsidR="007A3544" w:rsidRDefault="007A3544" w:rsidP="007A3544">
            <w:pPr>
              <w:rPr>
                <w:rFonts w:eastAsia="Calibri"/>
                <w:sz w:val="20"/>
                <w:szCs w:val="20"/>
              </w:rPr>
            </w:pPr>
          </w:p>
          <w:p w:rsidR="007A3544" w:rsidRDefault="007A3544" w:rsidP="007A35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г.-100</w:t>
            </w:r>
          </w:p>
          <w:p w:rsidR="007A3544" w:rsidRPr="00CA3D63" w:rsidRDefault="007A3544" w:rsidP="007A35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г.-100</w:t>
            </w:r>
          </w:p>
          <w:p w:rsidR="00200A4A" w:rsidRDefault="00200A4A" w:rsidP="007A3544">
            <w:pPr>
              <w:rPr>
                <w:rFonts w:eastAsia="Calibri"/>
                <w:sz w:val="20"/>
                <w:szCs w:val="20"/>
              </w:rPr>
            </w:pPr>
          </w:p>
          <w:p w:rsidR="002A5EDE" w:rsidRDefault="002A5EDE" w:rsidP="007A3544">
            <w:pPr>
              <w:rPr>
                <w:rFonts w:eastAsia="Calibri"/>
                <w:sz w:val="20"/>
                <w:szCs w:val="20"/>
              </w:rPr>
            </w:pPr>
          </w:p>
          <w:p w:rsidR="002A5EDE" w:rsidRDefault="002A5EDE" w:rsidP="007A3544">
            <w:pPr>
              <w:rPr>
                <w:rFonts w:eastAsia="Calibri"/>
                <w:sz w:val="20"/>
                <w:szCs w:val="20"/>
              </w:rPr>
            </w:pPr>
          </w:p>
          <w:p w:rsidR="002A5EDE" w:rsidRDefault="002A5EDE" w:rsidP="007A3544">
            <w:pPr>
              <w:rPr>
                <w:rFonts w:eastAsia="Calibri"/>
                <w:sz w:val="20"/>
                <w:szCs w:val="20"/>
              </w:rPr>
            </w:pPr>
          </w:p>
          <w:p w:rsidR="002A5EDE" w:rsidRDefault="002A5EDE" w:rsidP="002A5E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г.-100</w:t>
            </w:r>
          </w:p>
          <w:p w:rsidR="002A5EDE" w:rsidRDefault="002A5EDE" w:rsidP="002A5E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г.-100</w:t>
            </w:r>
          </w:p>
          <w:p w:rsidR="0013663E" w:rsidRDefault="0013663E" w:rsidP="002A5E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13663E" w:rsidRDefault="0013663E" w:rsidP="002A5E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13663E" w:rsidRDefault="0013663E" w:rsidP="002A5E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13663E" w:rsidRDefault="0013663E" w:rsidP="002A5E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13663E" w:rsidRDefault="0013663E" w:rsidP="002A5E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13663E" w:rsidRDefault="0013663E" w:rsidP="002A5E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13663E" w:rsidRDefault="0013663E" w:rsidP="0013663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г.-100</w:t>
            </w:r>
          </w:p>
          <w:p w:rsidR="0013663E" w:rsidRPr="00CA3D63" w:rsidRDefault="0013663E" w:rsidP="0013663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г.-100</w:t>
            </w:r>
          </w:p>
          <w:p w:rsidR="0013663E" w:rsidRPr="00CA3D63" w:rsidRDefault="0013663E" w:rsidP="002A5E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2A5EDE" w:rsidRDefault="002A5EDE" w:rsidP="007A3544">
            <w:pPr>
              <w:rPr>
                <w:rFonts w:eastAsia="Calibri"/>
                <w:sz w:val="20"/>
                <w:szCs w:val="20"/>
              </w:rPr>
            </w:pPr>
          </w:p>
          <w:p w:rsidR="0013663E" w:rsidRDefault="0013663E" w:rsidP="007A3544">
            <w:pPr>
              <w:rPr>
                <w:rFonts w:eastAsia="Calibri"/>
                <w:sz w:val="20"/>
                <w:szCs w:val="20"/>
              </w:rPr>
            </w:pPr>
          </w:p>
          <w:p w:rsidR="0013663E" w:rsidRDefault="0013663E" w:rsidP="007A3544">
            <w:pPr>
              <w:rPr>
                <w:rFonts w:eastAsia="Calibri"/>
                <w:sz w:val="20"/>
                <w:szCs w:val="20"/>
              </w:rPr>
            </w:pPr>
          </w:p>
          <w:p w:rsidR="0013663E" w:rsidRDefault="0013663E" w:rsidP="0013663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г.-100</w:t>
            </w:r>
          </w:p>
          <w:p w:rsidR="0013663E" w:rsidRPr="00CA3D63" w:rsidRDefault="0013663E" w:rsidP="0013663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г.-100</w:t>
            </w:r>
          </w:p>
          <w:p w:rsidR="0013663E" w:rsidRDefault="0013663E" w:rsidP="0013663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13663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13663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13663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Default="0013663E" w:rsidP="0013663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г.-100</w:t>
            </w:r>
          </w:p>
          <w:p w:rsidR="0013663E" w:rsidRPr="00CA3D63" w:rsidRDefault="0013663E" w:rsidP="0013663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г.-100</w:t>
            </w:r>
          </w:p>
          <w:p w:rsidR="0013663E" w:rsidRDefault="0013663E" w:rsidP="0013663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P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Default="0013663E" w:rsidP="0013663E">
            <w:pPr>
              <w:rPr>
                <w:rFonts w:eastAsia="Calibri"/>
                <w:sz w:val="20"/>
                <w:szCs w:val="20"/>
              </w:rPr>
            </w:pPr>
          </w:p>
          <w:p w:rsidR="0013663E" w:rsidRDefault="0013663E" w:rsidP="0013663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</w:t>
            </w:r>
            <w:proofErr w:type="gramStart"/>
            <w:r>
              <w:rPr>
                <w:rFonts w:eastAsia="Calibri"/>
                <w:bCs/>
                <w:i/>
                <w:sz w:val="20"/>
                <w:szCs w:val="20"/>
              </w:rPr>
              <w:t>.-</w:t>
            </w:r>
            <w:proofErr w:type="gramEnd"/>
            <w:r>
              <w:rPr>
                <w:rFonts w:eastAsia="Calibri"/>
                <w:bCs/>
                <w:i/>
                <w:sz w:val="20"/>
                <w:szCs w:val="20"/>
              </w:rPr>
              <w:t>да</w:t>
            </w:r>
          </w:p>
          <w:p w:rsidR="0013663E" w:rsidRPr="00CA3D63" w:rsidRDefault="0013663E" w:rsidP="0013663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</w:t>
            </w:r>
            <w:proofErr w:type="gramStart"/>
            <w:r>
              <w:rPr>
                <w:rFonts w:eastAsia="Calibri"/>
                <w:bCs/>
                <w:i/>
                <w:sz w:val="20"/>
                <w:szCs w:val="20"/>
              </w:rPr>
              <w:t>.-</w:t>
            </w:r>
            <w:proofErr w:type="gramEnd"/>
            <w:r>
              <w:rPr>
                <w:rFonts w:eastAsia="Calibri"/>
                <w:bCs/>
                <w:i/>
                <w:sz w:val="20"/>
                <w:szCs w:val="20"/>
              </w:rPr>
              <w:t>да</w:t>
            </w:r>
          </w:p>
          <w:p w:rsidR="00B0151B" w:rsidRDefault="00B0151B" w:rsidP="0013663E">
            <w:pPr>
              <w:rPr>
                <w:rFonts w:eastAsia="Calibri"/>
                <w:sz w:val="20"/>
                <w:szCs w:val="20"/>
              </w:rPr>
            </w:pPr>
          </w:p>
          <w:p w:rsidR="00B0151B" w:rsidRPr="00B0151B" w:rsidRDefault="00B0151B" w:rsidP="00B0151B">
            <w:pPr>
              <w:rPr>
                <w:rFonts w:eastAsia="Calibri"/>
                <w:sz w:val="20"/>
                <w:szCs w:val="20"/>
              </w:rPr>
            </w:pPr>
          </w:p>
          <w:p w:rsidR="00B0151B" w:rsidRPr="00B0151B" w:rsidRDefault="00B0151B" w:rsidP="00B0151B">
            <w:pPr>
              <w:rPr>
                <w:rFonts w:eastAsia="Calibri"/>
                <w:sz w:val="20"/>
                <w:szCs w:val="20"/>
              </w:rPr>
            </w:pPr>
          </w:p>
          <w:p w:rsidR="00B0151B" w:rsidRPr="00B0151B" w:rsidRDefault="00B0151B" w:rsidP="00B0151B">
            <w:pPr>
              <w:rPr>
                <w:rFonts w:eastAsia="Calibri"/>
                <w:sz w:val="20"/>
                <w:szCs w:val="20"/>
              </w:rPr>
            </w:pPr>
          </w:p>
          <w:p w:rsidR="00B0151B" w:rsidRPr="00B0151B" w:rsidRDefault="00B0151B" w:rsidP="00B0151B">
            <w:pPr>
              <w:rPr>
                <w:rFonts w:eastAsia="Calibri"/>
                <w:sz w:val="20"/>
                <w:szCs w:val="20"/>
              </w:rPr>
            </w:pPr>
          </w:p>
          <w:p w:rsidR="00B0151B" w:rsidRPr="00B0151B" w:rsidRDefault="00B0151B" w:rsidP="00B0151B">
            <w:pPr>
              <w:rPr>
                <w:rFonts w:eastAsia="Calibri"/>
                <w:sz w:val="20"/>
                <w:szCs w:val="20"/>
              </w:rPr>
            </w:pPr>
          </w:p>
          <w:p w:rsidR="00B0151B" w:rsidRPr="00B0151B" w:rsidRDefault="00B0151B" w:rsidP="00B0151B">
            <w:pPr>
              <w:rPr>
                <w:rFonts w:eastAsia="Calibri"/>
                <w:sz w:val="20"/>
                <w:szCs w:val="20"/>
              </w:rPr>
            </w:pPr>
          </w:p>
          <w:p w:rsidR="00B0151B" w:rsidRDefault="00B0151B" w:rsidP="00B0151B">
            <w:pPr>
              <w:rPr>
                <w:rFonts w:eastAsia="Calibri"/>
                <w:sz w:val="20"/>
                <w:szCs w:val="20"/>
              </w:rPr>
            </w:pPr>
          </w:p>
          <w:p w:rsidR="00B0151B" w:rsidRDefault="00B0151B" w:rsidP="00B015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 г.-108</w:t>
            </w:r>
          </w:p>
          <w:p w:rsidR="00B0151B" w:rsidRPr="00CA3D63" w:rsidRDefault="00B0151B" w:rsidP="00B015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2025 г.-108</w:t>
            </w:r>
          </w:p>
          <w:p w:rsidR="0013663E" w:rsidRPr="00B0151B" w:rsidRDefault="0013663E" w:rsidP="00B0151B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D581A" w:rsidRPr="007A1BFF" w:rsidRDefault="001B19CE" w:rsidP="00FD5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</w:t>
      </w:r>
      <w:r w:rsidR="00FD581A">
        <w:rPr>
          <w:rFonts w:eastAsia="Calibri"/>
        </w:rPr>
        <w:t>:</w:t>
      </w:r>
      <w:r w:rsidR="00FD581A" w:rsidRPr="00FD581A">
        <w:rPr>
          <w:rFonts w:eastAsia="Calibri"/>
          <w:i/>
        </w:rPr>
        <w:t xml:space="preserve"> </w:t>
      </w:r>
      <w:r w:rsidR="00FD581A" w:rsidRPr="00093BC0">
        <w:rPr>
          <w:rFonts w:eastAsia="Calibri"/>
          <w:i/>
        </w:rPr>
        <w:t>индикаторы не предусмотрены.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color w:val="FF000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lastRenderedPageBreak/>
              <w:t>Подгоренского</w:t>
            </w:r>
            <w:r w:rsidRPr="003054EB">
              <w:rPr>
                <w:i/>
              </w:rPr>
              <w:t xml:space="preserve"> муниципального района</w:t>
            </w:r>
            <w:r w:rsidR="004A309E">
              <w:rPr>
                <w:i/>
              </w:rPr>
              <w:t>, юридические лица и население Подгоренского городского поселения</w:t>
            </w:r>
            <w:r w:rsidRPr="003054EB">
              <w:rPr>
                <w:i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BB0966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BB0966">
              <w:rPr>
                <w:rFonts w:eastAsia="Calibri"/>
                <w:bCs/>
                <w:sz w:val="20"/>
                <w:szCs w:val="20"/>
              </w:rPr>
              <w:lastRenderedPageBreak/>
              <w:t>22507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9E5A6E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 w:rsidRPr="009E5A6E">
              <w:rPr>
                <w:rFonts w:eastAsia="Calibri"/>
                <w:bCs/>
                <w:i/>
              </w:rPr>
              <w:t>стат. данные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>аемого правового регулирования</w:t>
      </w:r>
      <w:r w:rsidR="00047120" w:rsidRPr="00FD581A">
        <w:rPr>
          <w:rFonts w:eastAsia="Calibri"/>
        </w:rPr>
        <w:t xml:space="preserve">: </w:t>
      </w:r>
      <w:r w:rsidR="00047120" w:rsidRPr="00FD581A">
        <w:rPr>
          <w:rFonts w:eastAsia="Calibri"/>
          <w:i/>
        </w:rPr>
        <w:t>не требуется</w:t>
      </w:r>
      <w:r w:rsidRPr="00FD581A">
        <w:rPr>
          <w:rFonts w:eastAsia="Calibri"/>
        </w:rPr>
        <w:t>.</w:t>
      </w:r>
      <w:bookmarkStart w:id="2" w:name="Par148"/>
      <w:bookmarkEnd w:id="2"/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FD581A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581A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 w:rsidRPr="00FD581A">
        <w:rPr>
          <w:rFonts w:eastAsia="Calibri"/>
        </w:rPr>
        <w:t xml:space="preserve">емого правового регулирования: </w:t>
      </w:r>
      <w:r w:rsidR="00047120" w:rsidRPr="00FD581A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311986" w:rsidRPr="009118F3" w:rsidRDefault="00311986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color w:val="FF0000"/>
                <w:sz w:val="20"/>
                <w:szCs w:val="2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 xml:space="preserve">Подгоренского </w:t>
            </w:r>
            <w:r w:rsidRPr="003054EB">
              <w:rPr>
                <w:i/>
              </w:rPr>
              <w:t>муниципального района</w:t>
            </w:r>
            <w:r w:rsidR="00587EB7">
              <w:rPr>
                <w:i/>
              </w:rPr>
              <w:t>, юридические лица и население Подгоренского городского поселения</w:t>
            </w:r>
            <w:r w:rsidRPr="003054EB">
              <w:rPr>
                <w:i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4C" w:rsidRPr="00FD581A" w:rsidRDefault="00587EB7" w:rsidP="003C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4C" w:rsidRPr="00FD581A" w:rsidRDefault="00587EB7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CB13B6" w:rsidRDefault="001B19CE" w:rsidP="00CB13B6">
      <w:pPr>
        <w:jc w:val="both"/>
        <w:rPr>
          <w:rFonts w:eastAsia="Calibri"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CB13B6" w:rsidRPr="00583533">
        <w:rPr>
          <w:rFonts w:eastAsia="Calibri"/>
          <w:i/>
        </w:rPr>
        <w:t>наступление неблагоприятных последствий не прогнозируется</w:t>
      </w:r>
      <w:r w:rsidR="00CB13B6" w:rsidRPr="005F69D5">
        <w:rPr>
          <w:rFonts w:eastAsia="Calibri"/>
        </w:rPr>
        <w:t xml:space="preserve"> </w:t>
      </w:r>
    </w:p>
    <w:p w:rsidR="009B7945" w:rsidRPr="00C12CEC" w:rsidRDefault="001B19CE" w:rsidP="00CB13B6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C12CEC">
        <w:rPr>
          <w:rFonts w:eastAsia="Calibri"/>
          <w:i/>
        </w:rPr>
        <w:t xml:space="preserve">принятие проекта </w:t>
      </w:r>
      <w:r w:rsidR="00311986">
        <w:rPr>
          <w:rFonts w:eastAsia="Calibri"/>
          <w:i/>
        </w:rPr>
        <w:t>распоряжения</w:t>
      </w:r>
      <w:r w:rsidR="009B7945" w:rsidRPr="00C12CEC">
        <w:rPr>
          <w:rFonts w:eastAsia="Calibri"/>
          <w:i/>
        </w:rPr>
        <w:t xml:space="preserve"> считается целесообразным</w:t>
      </w:r>
      <w:r w:rsidR="00F83DC0" w:rsidRPr="00C12CEC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C12CEC">
        <w:rPr>
          <w:rFonts w:eastAsia="Calibri"/>
          <w:i/>
        </w:rPr>
        <w:t>не требуется</w:t>
      </w:r>
      <w:r w:rsidR="009B7945" w:rsidRPr="00C12CEC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311986">
        <w:rPr>
          <w:rFonts w:eastAsia="Calibri"/>
          <w:i/>
        </w:rPr>
        <w:t>сентябрь</w:t>
      </w:r>
      <w:r w:rsidR="00BB0966">
        <w:rPr>
          <w:rFonts w:eastAsia="Calibri"/>
          <w:i/>
        </w:rPr>
        <w:t xml:space="preserve"> </w:t>
      </w:r>
      <w:r w:rsidR="00587EB7">
        <w:rPr>
          <w:rFonts w:eastAsia="Calibri"/>
          <w:i/>
        </w:rPr>
        <w:t>202</w:t>
      </w:r>
      <w:r w:rsidR="00BB0966">
        <w:rPr>
          <w:rFonts w:eastAsia="Calibri"/>
          <w:i/>
        </w:rPr>
        <w:t>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>11. Информация о сроках проведения публичных консультаций по проекту нормативного пра</w:t>
      </w:r>
      <w:r w:rsidR="00587EB7">
        <w:rPr>
          <w:rFonts w:eastAsia="Calibri"/>
        </w:rPr>
        <w:t xml:space="preserve">вового акта и сводному отчету </w:t>
      </w:r>
      <w:r w:rsidR="00C93AB3">
        <w:rPr>
          <w:rFonts w:eastAsia="Calibri"/>
        </w:rPr>
        <w:t>09</w:t>
      </w:r>
      <w:r w:rsidR="00BB0966">
        <w:rPr>
          <w:rFonts w:eastAsia="Calibri"/>
        </w:rPr>
        <w:t>.0</w:t>
      </w:r>
      <w:r w:rsidR="00311986">
        <w:rPr>
          <w:rFonts w:eastAsia="Calibri"/>
        </w:rPr>
        <w:t>9</w:t>
      </w:r>
      <w:r w:rsidR="00BB0966">
        <w:rPr>
          <w:rFonts w:eastAsia="Calibri"/>
        </w:rPr>
        <w:t>.2024</w:t>
      </w:r>
      <w:r w:rsidR="00587EB7">
        <w:rPr>
          <w:rFonts w:eastAsia="Calibri"/>
        </w:rPr>
        <w:t xml:space="preserve"> г.- </w:t>
      </w:r>
      <w:r w:rsidR="00C93AB3">
        <w:rPr>
          <w:rFonts w:eastAsia="Calibri"/>
        </w:rPr>
        <w:t>17</w:t>
      </w:r>
      <w:bookmarkStart w:id="5" w:name="_GoBack"/>
      <w:bookmarkEnd w:id="5"/>
      <w:r w:rsidR="00BB0966">
        <w:rPr>
          <w:rFonts w:eastAsia="Calibri"/>
        </w:rPr>
        <w:t>.0</w:t>
      </w:r>
      <w:r w:rsidR="00311986">
        <w:rPr>
          <w:rFonts w:eastAsia="Calibri"/>
        </w:rPr>
        <w:t>9</w:t>
      </w:r>
      <w:r w:rsidR="00BB0966">
        <w:rPr>
          <w:rFonts w:eastAsia="Calibri"/>
        </w:rPr>
        <w:t>.2024</w:t>
      </w:r>
      <w:r w:rsidR="00587EB7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587EB7">
        <w:rPr>
          <w:rFonts w:eastAsia="Calibri"/>
          <w:color w:val="000000"/>
        </w:rPr>
        <w:t>7 рабочих дней</w:t>
      </w:r>
      <w:r w:rsidRPr="00D66EDA">
        <w:rPr>
          <w:rFonts w:eastAsia="Calibri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>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FC76AC" w:rsidRPr="006A6E80">
          <w:rPr>
            <w:rStyle w:val="a6"/>
            <w:rFonts w:eastAsia="Calibri"/>
          </w:rPr>
          <w:t>https://podgor36.gosuslugi.ru/deyatelnost/napravleniya-deyatelnosti/ekonomika/otsenka-reguliruyuschego-vozdeystviya-munitsipalnyh-npa/</w:t>
        </w:r>
      </w:hyperlink>
      <w:r w:rsidR="00FC76AC">
        <w:rPr>
          <w:rFonts w:eastAsia="Calibri"/>
        </w:rPr>
        <w:t xml:space="preserve"> .</w:t>
      </w:r>
    </w:p>
    <w:sectPr w:rsidR="001B19CE" w:rsidRPr="009118F3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1A3"/>
    <w:multiLevelType w:val="hybridMultilevel"/>
    <w:tmpl w:val="4ACE24FE"/>
    <w:lvl w:ilvl="0" w:tplc="2BACF2E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D37E9"/>
    <w:multiLevelType w:val="hybridMultilevel"/>
    <w:tmpl w:val="0894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129C7"/>
    <w:rsid w:val="00115355"/>
    <w:rsid w:val="001159F5"/>
    <w:rsid w:val="00125DA8"/>
    <w:rsid w:val="0013663E"/>
    <w:rsid w:val="001417CF"/>
    <w:rsid w:val="00144E7B"/>
    <w:rsid w:val="0015257F"/>
    <w:rsid w:val="001559B5"/>
    <w:rsid w:val="00173DD8"/>
    <w:rsid w:val="00187083"/>
    <w:rsid w:val="001B19CE"/>
    <w:rsid w:val="001C1778"/>
    <w:rsid w:val="001C3024"/>
    <w:rsid w:val="001D37A2"/>
    <w:rsid w:val="001F23DD"/>
    <w:rsid w:val="001F42F0"/>
    <w:rsid w:val="001F4783"/>
    <w:rsid w:val="00200691"/>
    <w:rsid w:val="00200A4A"/>
    <w:rsid w:val="00200DDA"/>
    <w:rsid w:val="002026AA"/>
    <w:rsid w:val="00230D7F"/>
    <w:rsid w:val="002350EC"/>
    <w:rsid w:val="0024245D"/>
    <w:rsid w:val="00254EF2"/>
    <w:rsid w:val="00255B12"/>
    <w:rsid w:val="002667CA"/>
    <w:rsid w:val="002839CD"/>
    <w:rsid w:val="00293602"/>
    <w:rsid w:val="002A5EDE"/>
    <w:rsid w:val="002D3489"/>
    <w:rsid w:val="002F1E5A"/>
    <w:rsid w:val="00306C37"/>
    <w:rsid w:val="00306CC0"/>
    <w:rsid w:val="00311986"/>
    <w:rsid w:val="00326F55"/>
    <w:rsid w:val="00327024"/>
    <w:rsid w:val="003622BA"/>
    <w:rsid w:val="003638FC"/>
    <w:rsid w:val="00396E62"/>
    <w:rsid w:val="003A2584"/>
    <w:rsid w:val="003C1479"/>
    <w:rsid w:val="003C6B4C"/>
    <w:rsid w:val="003C755B"/>
    <w:rsid w:val="003D3F7D"/>
    <w:rsid w:val="003E5945"/>
    <w:rsid w:val="00401354"/>
    <w:rsid w:val="0040344C"/>
    <w:rsid w:val="00407A5E"/>
    <w:rsid w:val="0041187D"/>
    <w:rsid w:val="004215CA"/>
    <w:rsid w:val="004639F5"/>
    <w:rsid w:val="00480976"/>
    <w:rsid w:val="00480B3F"/>
    <w:rsid w:val="004834BC"/>
    <w:rsid w:val="00485523"/>
    <w:rsid w:val="004864E7"/>
    <w:rsid w:val="00494BB7"/>
    <w:rsid w:val="004A309E"/>
    <w:rsid w:val="004A3412"/>
    <w:rsid w:val="004B70FE"/>
    <w:rsid w:val="004F26EA"/>
    <w:rsid w:val="004F3EAA"/>
    <w:rsid w:val="005119DE"/>
    <w:rsid w:val="00554F2E"/>
    <w:rsid w:val="00577353"/>
    <w:rsid w:val="00587EB7"/>
    <w:rsid w:val="00591885"/>
    <w:rsid w:val="00596041"/>
    <w:rsid w:val="005C35C1"/>
    <w:rsid w:val="005D5AA6"/>
    <w:rsid w:val="005F69D5"/>
    <w:rsid w:val="00617A4A"/>
    <w:rsid w:val="006409A1"/>
    <w:rsid w:val="00643309"/>
    <w:rsid w:val="00646F90"/>
    <w:rsid w:val="00663E2A"/>
    <w:rsid w:val="00697886"/>
    <w:rsid w:val="006F22B7"/>
    <w:rsid w:val="007115EF"/>
    <w:rsid w:val="00717F06"/>
    <w:rsid w:val="00720F94"/>
    <w:rsid w:val="00725A92"/>
    <w:rsid w:val="00740784"/>
    <w:rsid w:val="007769D4"/>
    <w:rsid w:val="007A3544"/>
    <w:rsid w:val="007B0A0B"/>
    <w:rsid w:val="007B5350"/>
    <w:rsid w:val="007B58CF"/>
    <w:rsid w:val="007E2FB5"/>
    <w:rsid w:val="007E40D7"/>
    <w:rsid w:val="007E49B2"/>
    <w:rsid w:val="00835D19"/>
    <w:rsid w:val="00836EB5"/>
    <w:rsid w:val="00845A84"/>
    <w:rsid w:val="008502D8"/>
    <w:rsid w:val="008576C1"/>
    <w:rsid w:val="0086523C"/>
    <w:rsid w:val="008902C1"/>
    <w:rsid w:val="008C00DF"/>
    <w:rsid w:val="008C109E"/>
    <w:rsid w:val="008E1B3C"/>
    <w:rsid w:val="008E72BA"/>
    <w:rsid w:val="008E7B60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5A6E"/>
    <w:rsid w:val="009E6B8C"/>
    <w:rsid w:val="00A258C8"/>
    <w:rsid w:val="00A25DE8"/>
    <w:rsid w:val="00A47BD2"/>
    <w:rsid w:val="00A54F0D"/>
    <w:rsid w:val="00A55A3E"/>
    <w:rsid w:val="00A63FA7"/>
    <w:rsid w:val="00A758E3"/>
    <w:rsid w:val="00A85E42"/>
    <w:rsid w:val="00AA4D91"/>
    <w:rsid w:val="00AB01D4"/>
    <w:rsid w:val="00AB0D93"/>
    <w:rsid w:val="00AC1AF6"/>
    <w:rsid w:val="00AD5DD8"/>
    <w:rsid w:val="00B0151B"/>
    <w:rsid w:val="00B2060F"/>
    <w:rsid w:val="00B33CD1"/>
    <w:rsid w:val="00B36D32"/>
    <w:rsid w:val="00B47DB6"/>
    <w:rsid w:val="00B736ED"/>
    <w:rsid w:val="00B74FA5"/>
    <w:rsid w:val="00BB0966"/>
    <w:rsid w:val="00BC2D86"/>
    <w:rsid w:val="00BE3C9E"/>
    <w:rsid w:val="00C12CEC"/>
    <w:rsid w:val="00C14A8A"/>
    <w:rsid w:val="00C50C2C"/>
    <w:rsid w:val="00C528D2"/>
    <w:rsid w:val="00C843C3"/>
    <w:rsid w:val="00C93AB3"/>
    <w:rsid w:val="00CA3D63"/>
    <w:rsid w:val="00CB13B6"/>
    <w:rsid w:val="00CB40C4"/>
    <w:rsid w:val="00CB4CDB"/>
    <w:rsid w:val="00CB775A"/>
    <w:rsid w:val="00CE1757"/>
    <w:rsid w:val="00CF2942"/>
    <w:rsid w:val="00CF7802"/>
    <w:rsid w:val="00D0181F"/>
    <w:rsid w:val="00D01C5C"/>
    <w:rsid w:val="00D02D9A"/>
    <w:rsid w:val="00D316E9"/>
    <w:rsid w:val="00D33A15"/>
    <w:rsid w:val="00D42BBE"/>
    <w:rsid w:val="00D5161F"/>
    <w:rsid w:val="00D5642F"/>
    <w:rsid w:val="00D6020A"/>
    <w:rsid w:val="00D66EDA"/>
    <w:rsid w:val="00D74B43"/>
    <w:rsid w:val="00D852FB"/>
    <w:rsid w:val="00DA34AE"/>
    <w:rsid w:val="00DA7C9F"/>
    <w:rsid w:val="00DB4C48"/>
    <w:rsid w:val="00DC045A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94DD9"/>
    <w:rsid w:val="00E97283"/>
    <w:rsid w:val="00EB4FC5"/>
    <w:rsid w:val="00EC05C9"/>
    <w:rsid w:val="00EC105B"/>
    <w:rsid w:val="00ED32E4"/>
    <w:rsid w:val="00ED76AF"/>
    <w:rsid w:val="00EF4DEF"/>
    <w:rsid w:val="00F01808"/>
    <w:rsid w:val="00F1102A"/>
    <w:rsid w:val="00F1236C"/>
    <w:rsid w:val="00F41371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C76AC"/>
    <w:rsid w:val="00FD581A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gor36.gosuslugi.ru/deyatelnost/napravleniya-deyatelnosti/ekonomika/otsenka-reguliruyuschego-vozdeystviya-munitsipalnyh-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E5881-E24D-4AF1-A6A7-67A8F8CA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45</cp:revision>
  <cp:lastPrinted>2021-06-07T11:29:00Z</cp:lastPrinted>
  <dcterms:created xsi:type="dcterms:W3CDTF">2022-12-19T13:49:00Z</dcterms:created>
  <dcterms:modified xsi:type="dcterms:W3CDTF">2024-11-06T12:40:00Z</dcterms:modified>
</cp:coreProperties>
</file>