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B2" w:rsidRPr="008D02B2" w:rsidRDefault="008D02B2" w:rsidP="008D02B2">
      <w:pPr>
        <w:widowControl w:val="0"/>
        <w:suppressAutoHyphens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8D02B2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578A5FEF" wp14:editId="728F2EDC">
            <wp:simplePos x="0" y="0"/>
            <wp:positionH relativeFrom="column">
              <wp:posOffset>2726690</wp:posOffset>
            </wp:positionH>
            <wp:positionV relativeFrom="page">
              <wp:posOffset>365760</wp:posOffset>
            </wp:positionV>
            <wp:extent cx="488315" cy="61214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2B2" w:rsidRPr="008D02B2" w:rsidRDefault="008D02B2" w:rsidP="008D02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2B2">
        <w:rPr>
          <w:rFonts w:ascii="Times New Roman" w:eastAsia="Times New Roman" w:hAnsi="Times New Roman" w:cs="Times New Roman"/>
          <w:b/>
          <w:sz w:val="28"/>
          <w:szCs w:val="28"/>
        </w:rPr>
        <w:t>СОВЕТ НАРОДНЫХ ДЕПУТАТОВ</w:t>
      </w:r>
    </w:p>
    <w:p w:rsidR="008D02B2" w:rsidRPr="008D02B2" w:rsidRDefault="008D02B2" w:rsidP="008D02B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2B2">
        <w:rPr>
          <w:rFonts w:ascii="Times New Roman" w:eastAsia="Times New Roman" w:hAnsi="Times New Roman" w:cs="Times New Roman"/>
          <w:b/>
          <w:sz w:val="28"/>
          <w:szCs w:val="28"/>
        </w:rPr>
        <w:t>ПОДГОРЕНСКОГО МУНИЦИПАЛЬНОГОРАЙОНА</w:t>
      </w:r>
    </w:p>
    <w:p w:rsidR="008D02B2" w:rsidRPr="008D02B2" w:rsidRDefault="008D02B2" w:rsidP="008D02B2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8D02B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ВОРОНЕЖСКОЙ ОБЛАСТИ</w:t>
      </w:r>
    </w:p>
    <w:p w:rsidR="008D02B2" w:rsidRPr="008D02B2" w:rsidRDefault="008D02B2" w:rsidP="008D02B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8D02B2" w:rsidRPr="008D02B2" w:rsidRDefault="008D02B2" w:rsidP="008D02B2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2B2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</w:t>
      </w:r>
    </w:p>
    <w:p w:rsidR="008D02B2" w:rsidRPr="008D02B2" w:rsidRDefault="008D02B2" w:rsidP="008D02B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8D02B2" w:rsidRPr="00A63CBF" w:rsidRDefault="008D02B2" w:rsidP="008D02B2">
      <w:pPr>
        <w:keepNext/>
        <w:widowControl w:val="0"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x-none" w:eastAsia="x-none"/>
        </w:rPr>
      </w:pPr>
      <w:r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x-none" w:eastAsia="x-none"/>
        </w:rPr>
        <w:t xml:space="preserve">от </w:t>
      </w:r>
      <w:r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 xml:space="preserve"> </w:t>
      </w:r>
      <w:r w:rsidR="00402414"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 xml:space="preserve">  </w:t>
      </w:r>
      <w:r w:rsidR="00A63CBF"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 xml:space="preserve">25 декабря </w:t>
      </w:r>
      <w:r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 xml:space="preserve"> </w:t>
      </w:r>
      <w:r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x-none" w:eastAsia="x-none"/>
        </w:rPr>
        <w:t>20</w:t>
      </w:r>
      <w:r w:rsidR="00402414"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>23</w:t>
      </w:r>
      <w:r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x-none" w:eastAsia="x-none"/>
        </w:rPr>
        <w:t xml:space="preserve"> года №</w:t>
      </w:r>
      <w:r w:rsidR="00A63CBF"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 xml:space="preserve"> 49</w:t>
      </w:r>
      <w:r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 xml:space="preserve">  </w:t>
      </w:r>
      <w:r w:rsidR="00402414" w:rsidRPr="00A63C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/>
        </w:rPr>
        <w:t xml:space="preserve"> </w:t>
      </w:r>
    </w:p>
    <w:p w:rsidR="008D02B2" w:rsidRPr="008D02B2" w:rsidRDefault="008D02B2" w:rsidP="008D02B2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D02B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</w:t>
      </w:r>
      <w:r w:rsidRPr="008D02B2">
        <w:rPr>
          <w:rFonts w:ascii="Times New Roman" w:eastAsia="Times New Roman" w:hAnsi="Times New Roman" w:cs="Times New Roman"/>
          <w:b/>
          <w:bCs/>
          <w:sz w:val="24"/>
          <w:szCs w:val="24"/>
        </w:rPr>
        <w:t>пгт. Подгоренский</w:t>
      </w:r>
    </w:p>
    <w:p w:rsidR="008D02B2" w:rsidRPr="008D02B2" w:rsidRDefault="008D02B2" w:rsidP="008D02B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584C" w:rsidRDefault="008D02B2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2B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CD6FFF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</w:t>
      </w:r>
    </w:p>
    <w:p w:rsidR="007D7540" w:rsidRDefault="00CD6FFF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Совета народных депутатов </w:t>
      </w:r>
      <w:r w:rsidR="007D7540" w:rsidRPr="007D7540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Подгоренского </w:t>
      </w:r>
    </w:p>
    <w:p w:rsidR="007D7540" w:rsidRDefault="007D7540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754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Воронежской </w:t>
      </w:r>
    </w:p>
    <w:p w:rsidR="00D5584C" w:rsidRDefault="007D7540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7540">
        <w:rPr>
          <w:rFonts w:ascii="Times New Roman" w:eastAsia="Times New Roman" w:hAnsi="Times New Roman" w:cs="Times New Roman"/>
          <w:b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6FDE">
        <w:rPr>
          <w:rFonts w:ascii="Times New Roman" w:eastAsia="Times New Roman" w:hAnsi="Times New Roman" w:cs="Times New Roman"/>
          <w:b/>
          <w:sz w:val="28"/>
          <w:szCs w:val="28"/>
        </w:rPr>
        <w:t>от 30.05.2022 №20</w:t>
      </w:r>
      <w:r w:rsid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5584C"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</w:t>
      </w:r>
    </w:p>
    <w:p w:rsidR="00D5584C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Порядка принятия лицами, замещающими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муниципальные должности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Подгоренского муниципального района,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должности муниципальной службы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Подгоренского муниципального района,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почетных и специальных званий, наград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и иных знаков отличия иностранных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государств, международных организаций,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политических партий, иных </w:t>
      </w:r>
    </w:p>
    <w:p w:rsidR="008F754E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общественных объединений и </w:t>
      </w:r>
    </w:p>
    <w:p w:rsidR="008D02B2" w:rsidRDefault="00D5584C" w:rsidP="00CD6F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84C">
        <w:rPr>
          <w:rFonts w:ascii="Times New Roman" w:eastAsia="Times New Roman" w:hAnsi="Times New Roman" w:cs="Times New Roman"/>
          <w:b/>
          <w:sz w:val="28"/>
          <w:szCs w:val="28"/>
        </w:rPr>
        <w:t>других организаций»</w:t>
      </w:r>
    </w:p>
    <w:p w:rsidR="000D5890" w:rsidRDefault="000D5890" w:rsidP="008D02B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6362" w:rsidRPr="00F13F5A" w:rsidRDefault="000D5890" w:rsidP="00F13F5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C7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694" w:rsidRPr="006164C8">
        <w:rPr>
          <w:rFonts w:ascii="Times New Roman" w:hAnsi="Times New Roman"/>
          <w:sz w:val="28"/>
          <w:szCs w:val="28"/>
        </w:rPr>
        <w:t>Федеральным законом</w:t>
      </w:r>
      <w:r w:rsidR="007C7694"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№ 273-ФЗ «О противодействии коррупции</w:t>
      </w:r>
      <w:r w:rsidR="005C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5C50F1" w:rsidRPr="005C50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Подгоренского муниципального района Воронежской области</w:t>
      </w:r>
      <w:r w:rsidR="005C50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7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BD4" w:rsidRPr="001E2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письмом п</w:t>
      </w:r>
      <w:r w:rsidR="001E2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рокуратуры Подгоренского района</w:t>
      </w:r>
      <w:r w:rsidR="001E2BD4" w:rsidRPr="001E2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1E2BD4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24.11.2023</w:t>
      </w:r>
      <w:r w:rsidR="001E2BD4" w:rsidRPr="001E2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2-14-2023</w:t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народных депутатов Подгоренского муниципального района Воронежской области  </w:t>
      </w:r>
      <w:r w:rsidRPr="000D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:rsidR="000D5890" w:rsidRPr="000D5890" w:rsidRDefault="000D5890" w:rsidP="0005699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принятия лицами, замещающими муниципальные должности </w:t>
      </w:r>
      <w:r w:rsidR="00056990" w:rsidRP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r w:rsid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енского муниципального района, </w:t>
      </w:r>
      <w:r w:rsidR="00056990" w:rsidRP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</w:t>
      </w:r>
      <w:r w:rsid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службы </w:t>
      </w:r>
      <w:r w:rsidR="00056990" w:rsidRP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r w:rsid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енского муниципального района, почетных званий, наград и иных </w:t>
      </w:r>
      <w:r w:rsidR="00056990" w:rsidRP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 о</w:t>
      </w:r>
      <w:r w:rsid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тличия иностранных государств, </w:t>
      </w:r>
      <w:r w:rsidR="00056990" w:rsidRP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международных организаций, политических партий, иных </w:t>
      </w:r>
      <w:r w:rsid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объединений и </w:t>
      </w:r>
      <w:r w:rsidR="00056990" w:rsidRP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организаций</w:t>
      </w:r>
      <w:r w:rsidR="00C9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0DC"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C90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C900DC"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C900DC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C900DC"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F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8F75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="00C900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F754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шением Совета народных депутатов Подгоренского муниципального района Воронежской области</w:t>
      </w:r>
      <w:r w:rsid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990" w:rsidRPr="00056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30.05.2022 №20 </w:t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D82DF9" w:rsidRDefault="00D82DF9" w:rsidP="0047105B">
      <w:pPr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</w:pPr>
      <w:r w:rsidRPr="00D82DF9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1.1. </w:t>
      </w:r>
      <w:r w:rsidR="008F754E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Пункт</w:t>
      </w:r>
      <w:r w:rsidRPr="00D82DF9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13</w:t>
      </w:r>
      <w:r w:rsidRPr="00D82DF9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 Порядка </w:t>
      </w:r>
      <w:r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добавить абзац</w:t>
      </w:r>
      <w:r w:rsidR="008F754E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ем</w:t>
      </w:r>
      <w:r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653EEA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следующего </w:t>
      </w:r>
      <w:r w:rsidR="004B7669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содержания:</w:t>
      </w:r>
    </w:p>
    <w:p w:rsidR="004B7669" w:rsidRDefault="004B7669" w:rsidP="0047105B">
      <w:pPr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«Отказ в удовлетворении ходатайства оформляется </w:t>
      </w:r>
      <w:r w:rsidR="0047105B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заключен</w:t>
      </w:r>
      <w:r w:rsidR="007D7540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ием с указанием причин отказа.».</w:t>
      </w:r>
    </w:p>
    <w:p w:rsidR="0047105B" w:rsidRDefault="0047105B" w:rsidP="0047105B">
      <w:pPr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1.2.  </w:t>
      </w:r>
      <w:r w:rsidR="008F754E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Дополнить Порядок </w:t>
      </w:r>
      <w:r w:rsidR="00C900DC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пунктом</w:t>
      </w:r>
      <w:r w:rsidR="00F75765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 14 следующего содержания:</w:t>
      </w:r>
    </w:p>
    <w:p w:rsidR="00F75765" w:rsidRPr="00D82DF9" w:rsidRDefault="003C6DF1" w:rsidP="0047105B">
      <w:pPr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«</w:t>
      </w:r>
      <w:r w:rsidR="00C900DC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 xml:space="preserve">14. </w:t>
      </w:r>
      <w:r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Обеспечение рассмотрения ходатайств, информирование лица, занимающего муниципальную должность, представившего ходатайство, о решении, принятом Советом народных депутатов по результатам рассмотрения ходатайства, а так же уч</w:t>
      </w:r>
      <w:r w:rsidR="00E307F6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ет уведомлений осуществляется юридическим отделом администрации Подгоренского муниципального района.»</w:t>
      </w:r>
      <w:r w:rsidR="007D7540">
        <w:rPr>
          <w:rFonts w:ascii="Times New Roman" w:eastAsia="Lucida Sans Unicode" w:hAnsi="Times New Roman" w:cs="Times New Roman"/>
          <w:spacing w:val="2"/>
          <w:kern w:val="1"/>
          <w:sz w:val="28"/>
          <w:szCs w:val="28"/>
          <w:shd w:val="clear" w:color="auto" w:fill="FFFFFF"/>
          <w:lang w:eastAsia="ar-SA"/>
        </w:rPr>
        <w:t>.</w:t>
      </w:r>
    </w:p>
    <w:p w:rsidR="000D5890" w:rsidRPr="000D5890" w:rsidRDefault="000D5890" w:rsidP="000D58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</w:t>
      </w:r>
      <w:r w:rsidR="00C900DC" w:rsidRPr="00C900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00DC" w:rsidRPr="00C900D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администрации в сети «Интернет».</w:t>
      </w:r>
    </w:p>
    <w:p w:rsidR="000D5890" w:rsidRPr="000D5890" w:rsidRDefault="000D5890" w:rsidP="000D58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D5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 опубликования.</w:t>
      </w:r>
    </w:p>
    <w:p w:rsidR="000D5890" w:rsidRPr="000D5890" w:rsidRDefault="000D5890" w:rsidP="000D589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настоящего решения возложить на руководителя аппарата администрации И.С. Супрунова.</w:t>
      </w:r>
    </w:p>
    <w:p w:rsidR="000D5890" w:rsidRPr="000D5890" w:rsidRDefault="000D5890" w:rsidP="000D589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90" w:rsidRPr="000D5890" w:rsidRDefault="000D5890" w:rsidP="000D58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90" w:rsidRPr="000D5890" w:rsidRDefault="000D5890" w:rsidP="000D58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Подгоренского </w:t>
      </w:r>
    </w:p>
    <w:p w:rsidR="000D5890" w:rsidRPr="000D5890" w:rsidRDefault="000D5890" w:rsidP="000D58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               </w:t>
      </w:r>
      <w:r w:rsidR="000424BE">
        <w:rPr>
          <w:rFonts w:ascii="Times New Roman" w:eastAsia="Times New Roman" w:hAnsi="Times New Roman" w:cs="Times New Roman"/>
          <w:sz w:val="28"/>
          <w:szCs w:val="28"/>
          <w:lang w:eastAsia="ru-RU"/>
        </w:rPr>
        <w:t>М.Ю. Данилов</w:t>
      </w:r>
    </w:p>
    <w:p w:rsidR="000D5890" w:rsidRPr="000D5890" w:rsidRDefault="000D5890" w:rsidP="000D58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890" w:rsidRPr="000D5890" w:rsidRDefault="000D5890" w:rsidP="000D5890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0D5890" w:rsidRPr="000D5890" w:rsidRDefault="000D5890" w:rsidP="000D58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0D5890" w:rsidRPr="000D5890" w:rsidRDefault="000D5890" w:rsidP="000D5890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  депутатов района</w:t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8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424BE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Кравец</w:t>
      </w:r>
    </w:p>
    <w:p w:rsidR="000D5890" w:rsidRPr="000D5890" w:rsidRDefault="000D5890" w:rsidP="000D5890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5890" w:rsidRPr="008D02B2" w:rsidRDefault="000D5890" w:rsidP="008D02B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586D" w:rsidRDefault="0018586D"/>
    <w:p w:rsidR="004B747A" w:rsidRDefault="004B747A"/>
    <w:p w:rsidR="004B747A" w:rsidRDefault="004B747A">
      <w:bookmarkStart w:id="0" w:name="_GoBack"/>
      <w:bookmarkEnd w:id="0"/>
    </w:p>
    <w:sectPr w:rsidR="004B7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A6"/>
    <w:rsid w:val="000424BE"/>
    <w:rsid w:val="00054771"/>
    <w:rsid w:val="00056990"/>
    <w:rsid w:val="000C0A5F"/>
    <w:rsid w:val="000D5890"/>
    <w:rsid w:val="0018586D"/>
    <w:rsid w:val="001A488B"/>
    <w:rsid w:val="001B2B97"/>
    <w:rsid w:val="001E2BD4"/>
    <w:rsid w:val="003C6DF1"/>
    <w:rsid w:val="00402414"/>
    <w:rsid w:val="00410F3A"/>
    <w:rsid w:val="0047105B"/>
    <w:rsid w:val="004B747A"/>
    <w:rsid w:val="004B7669"/>
    <w:rsid w:val="00505036"/>
    <w:rsid w:val="005C50F1"/>
    <w:rsid w:val="00653EEA"/>
    <w:rsid w:val="007C7694"/>
    <w:rsid w:val="007D7540"/>
    <w:rsid w:val="008A59A6"/>
    <w:rsid w:val="008D02B2"/>
    <w:rsid w:val="008F754E"/>
    <w:rsid w:val="009658FE"/>
    <w:rsid w:val="00A02D01"/>
    <w:rsid w:val="00A63CBF"/>
    <w:rsid w:val="00BF69C5"/>
    <w:rsid w:val="00C46362"/>
    <w:rsid w:val="00C900DC"/>
    <w:rsid w:val="00CD6FFF"/>
    <w:rsid w:val="00D5584C"/>
    <w:rsid w:val="00D82DF9"/>
    <w:rsid w:val="00E307F6"/>
    <w:rsid w:val="00EA303E"/>
    <w:rsid w:val="00F13F5A"/>
    <w:rsid w:val="00F75765"/>
    <w:rsid w:val="00FC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0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0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Ремезова</dc:creator>
  <cp:keywords/>
  <dc:description/>
  <cp:lastModifiedBy>Антон А. Любченко</cp:lastModifiedBy>
  <cp:revision>12</cp:revision>
  <cp:lastPrinted>2023-12-22T11:01:00Z</cp:lastPrinted>
  <dcterms:created xsi:type="dcterms:W3CDTF">2023-12-20T08:22:00Z</dcterms:created>
  <dcterms:modified xsi:type="dcterms:W3CDTF">2024-01-18T07:10:00Z</dcterms:modified>
</cp:coreProperties>
</file>