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0D0" w:rsidRPr="0049774C" w:rsidRDefault="00C840D0" w:rsidP="0049774C">
      <w:pPr>
        <w:jc w:val="center"/>
        <w:rPr>
          <w:rFonts w:cs="Arial"/>
          <w:b/>
        </w:rPr>
      </w:pPr>
      <w:r w:rsidRPr="0049774C">
        <w:rPr>
          <w:rFonts w:cs="Arial"/>
          <w:b/>
        </w:rPr>
        <w:t>СОВЕТ НАРОДНЫХ ДЕПУТАТОВ</w:t>
      </w:r>
    </w:p>
    <w:p w:rsidR="00645213" w:rsidRPr="0049774C" w:rsidRDefault="00645213" w:rsidP="0049774C">
      <w:pPr>
        <w:jc w:val="center"/>
        <w:rPr>
          <w:rFonts w:cs="Arial"/>
          <w:b/>
        </w:rPr>
      </w:pPr>
      <w:r w:rsidRPr="0049774C">
        <w:rPr>
          <w:rFonts w:cs="Arial"/>
          <w:b/>
        </w:rPr>
        <w:t>СКОРОРЫБСКОГО</w:t>
      </w:r>
      <w:r w:rsidR="00AB7A49" w:rsidRPr="0049774C">
        <w:rPr>
          <w:rFonts w:cs="Arial"/>
          <w:b/>
        </w:rPr>
        <w:t xml:space="preserve"> СЕЛЬСКОГО</w:t>
      </w:r>
      <w:r w:rsidR="00861DBC" w:rsidRPr="0049774C">
        <w:rPr>
          <w:rFonts w:cs="Arial"/>
          <w:b/>
        </w:rPr>
        <w:t xml:space="preserve"> ПОСЕЛЕНИЯ</w:t>
      </w:r>
    </w:p>
    <w:p w:rsidR="00C840D0" w:rsidRPr="0049774C" w:rsidRDefault="00645213" w:rsidP="0049774C">
      <w:pPr>
        <w:jc w:val="center"/>
        <w:rPr>
          <w:rFonts w:cs="Arial"/>
          <w:b/>
        </w:rPr>
      </w:pPr>
      <w:r w:rsidRPr="0049774C">
        <w:rPr>
          <w:rFonts w:cs="Arial"/>
          <w:b/>
        </w:rPr>
        <w:t xml:space="preserve">ПОДГОРЕНСКОГО </w:t>
      </w:r>
      <w:r w:rsidR="00C840D0" w:rsidRPr="0049774C">
        <w:rPr>
          <w:rFonts w:cs="Arial"/>
          <w:b/>
        </w:rPr>
        <w:t>МУНИЦИПАЛЬНОГО РАЙОНА</w:t>
      </w:r>
    </w:p>
    <w:p w:rsidR="00C840D0" w:rsidRPr="0049774C" w:rsidRDefault="00C840D0" w:rsidP="0049774C">
      <w:pPr>
        <w:jc w:val="center"/>
        <w:rPr>
          <w:rFonts w:cs="Arial"/>
          <w:b/>
        </w:rPr>
      </w:pPr>
      <w:r w:rsidRPr="0049774C">
        <w:rPr>
          <w:rFonts w:cs="Arial"/>
          <w:b/>
        </w:rPr>
        <w:t>ВОРОНЕЖСКОЙ ОБЛАСТИ</w:t>
      </w:r>
    </w:p>
    <w:p w:rsidR="00C840D0" w:rsidRPr="0049774C" w:rsidRDefault="00C840D0" w:rsidP="0049774C">
      <w:pPr>
        <w:jc w:val="center"/>
        <w:rPr>
          <w:rFonts w:cs="Arial"/>
          <w:b/>
        </w:rPr>
      </w:pPr>
    </w:p>
    <w:p w:rsidR="00C840D0" w:rsidRPr="0049774C" w:rsidRDefault="00C840D0" w:rsidP="0049774C">
      <w:pPr>
        <w:jc w:val="center"/>
        <w:rPr>
          <w:rFonts w:cs="Arial"/>
          <w:b/>
        </w:rPr>
      </w:pPr>
    </w:p>
    <w:p w:rsidR="00C840D0" w:rsidRPr="0049774C" w:rsidRDefault="00C840D0" w:rsidP="0049774C">
      <w:pPr>
        <w:jc w:val="center"/>
        <w:rPr>
          <w:rFonts w:cs="Arial"/>
          <w:b/>
        </w:rPr>
      </w:pPr>
      <w:proofErr w:type="gramStart"/>
      <w:r w:rsidRPr="0049774C">
        <w:rPr>
          <w:rFonts w:cs="Arial"/>
          <w:b/>
        </w:rPr>
        <w:t>Р</w:t>
      </w:r>
      <w:proofErr w:type="gramEnd"/>
      <w:r w:rsidRPr="0049774C">
        <w:rPr>
          <w:rFonts w:cs="Arial"/>
          <w:b/>
        </w:rPr>
        <w:t xml:space="preserve"> Е Ш Е Н И Е</w:t>
      </w:r>
    </w:p>
    <w:p w:rsidR="00C840D0" w:rsidRPr="0049774C" w:rsidRDefault="00C840D0" w:rsidP="00C840D0">
      <w:pPr>
        <w:rPr>
          <w:rFonts w:cs="Arial"/>
          <w:b/>
        </w:rPr>
      </w:pPr>
    </w:p>
    <w:p w:rsidR="00C840D0" w:rsidRPr="0049774C" w:rsidRDefault="00C840D0" w:rsidP="00C840D0">
      <w:pPr>
        <w:rPr>
          <w:rFonts w:cs="Arial"/>
          <w:u w:val="single"/>
        </w:rPr>
      </w:pPr>
      <w:r w:rsidRPr="0049774C">
        <w:rPr>
          <w:rFonts w:cs="Arial"/>
          <w:u w:val="single"/>
        </w:rPr>
        <w:t xml:space="preserve">от  </w:t>
      </w:r>
      <w:r w:rsidR="004B48EF" w:rsidRPr="0049774C">
        <w:rPr>
          <w:rFonts w:cs="Arial"/>
          <w:u w:val="single"/>
        </w:rPr>
        <w:t xml:space="preserve"> </w:t>
      </w:r>
      <w:r w:rsidR="004244F5" w:rsidRPr="0049774C">
        <w:rPr>
          <w:rFonts w:cs="Arial"/>
          <w:u w:val="single"/>
        </w:rPr>
        <w:t>24  декабря</w:t>
      </w:r>
      <w:r w:rsidR="00113D11" w:rsidRPr="0049774C">
        <w:rPr>
          <w:rFonts w:cs="Arial"/>
          <w:u w:val="single"/>
        </w:rPr>
        <w:t xml:space="preserve"> </w:t>
      </w:r>
      <w:r w:rsidR="004B48EF" w:rsidRPr="0049774C">
        <w:rPr>
          <w:rFonts w:cs="Arial"/>
          <w:u w:val="single"/>
        </w:rPr>
        <w:t xml:space="preserve"> 2014</w:t>
      </w:r>
      <w:r w:rsidRPr="0049774C">
        <w:rPr>
          <w:rFonts w:cs="Arial"/>
          <w:u w:val="single"/>
        </w:rPr>
        <w:t xml:space="preserve">  года   № </w:t>
      </w:r>
      <w:r w:rsidR="004B48EF" w:rsidRPr="0049774C">
        <w:rPr>
          <w:rFonts w:cs="Arial"/>
          <w:u w:val="single"/>
        </w:rPr>
        <w:t xml:space="preserve">  </w:t>
      </w:r>
      <w:r w:rsidR="00FB4425" w:rsidRPr="0049774C">
        <w:rPr>
          <w:rFonts w:cs="Arial"/>
          <w:u w:val="single"/>
        </w:rPr>
        <w:t>27</w:t>
      </w:r>
      <w:r w:rsidR="004B48EF" w:rsidRPr="0049774C">
        <w:rPr>
          <w:rFonts w:cs="Arial"/>
          <w:u w:val="single"/>
        </w:rPr>
        <w:t xml:space="preserve"> </w:t>
      </w:r>
    </w:p>
    <w:p w:rsidR="00C840D0" w:rsidRPr="0049774C" w:rsidRDefault="00645213" w:rsidP="00C840D0">
      <w:pPr>
        <w:rPr>
          <w:rFonts w:cs="Arial"/>
          <w:b/>
        </w:rPr>
      </w:pPr>
      <w:proofErr w:type="spellStart"/>
      <w:r w:rsidRPr="0049774C">
        <w:rPr>
          <w:rFonts w:cs="Arial"/>
          <w:b/>
        </w:rPr>
        <w:t>х.Б</w:t>
      </w:r>
      <w:proofErr w:type="spellEnd"/>
      <w:r w:rsidRPr="0049774C">
        <w:rPr>
          <w:rFonts w:cs="Arial"/>
          <w:b/>
        </w:rPr>
        <w:t>.</w:t>
      </w:r>
      <w:r w:rsidR="0049774C">
        <w:rPr>
          <w:rFonts w:cs="Arial"/>
          <w:b/>
        </w:rPr>
        <w:t xml:space="preserve"> </w:t>
      </w:r>
      <w:proofErr w:type="spellStart"/>
      <w:r w:rsidRPr="0049774C">
        <w:rPr>
          <w:rFonts w:cs="Arial"/>
          <w:b/>
        </w:rPr>
        <w:t>Скорорыб</w:t>
      </w:r>
      <w:proofErr w:type="spellEnd"/>
    </w:p>
    <w:p w:rsidR="00C840D0" w:rsidRPr="0049774C" w:rsidRDefault="00C840D0" w:rsidP="00C840D0">
      <w:pPr>
        <w:rPr>
          <w:rFonts w:cs="Arial"/>
          <w:b/>
        </w:rPr>
      </w:pPr>
    </w:p>
    <w:p w:rsidR="00C840D0" w:rsidRPr="0049774C" w:rsidRDefault="00B4521D" w:rsidP="0049774C">
      <w:pPr>
        <w:jc w:val="center"/>
        <w:rPr>
          <w:rFonts w:cs="Arial"/>
          <w:b/>
          <w:sz w:val="32"/>
          <w:szCs w:val="32"/>
        </w:rPr>
      </w:pPr>
      <w:r w:rsidRPr="0049774C">
        <w:rPr>
          <w:rFonts w:cs="Arial"/>
          <w:b/>
          <w:sz w:val="32"/>
          <w:szCs w:val="32"/>
        </w:rPr>
        <w:t>Об</w:t>
      </w:r>
      <w:r w:rsidR="00645213" w:rsidRPr="0049774C">
        <w:rPr>
          <w:rFonts w:cs="Arial"/>
          <w:b/>
          <w:sz w:val="32"/>
          <w:szCs w:val="32"/>
        </w:rPr>
        <w:t xml:space="preserve"> </w:t>
      </w:r>
      <w:r w:rsidRPr="0049774C">
        <w:rPr>
          <w:rFonts w:cs="Arial"/>
          <w:b/>
          <w:sz w:val="32"/>
          <w:szCs w:val="32"/>
        </w:rPr>
        <w:t xml:space="preserve">утверждении </w:t>
      </w:r>
      <w:r w:rsidR="00E22CF6" w:rsidRPr="0049774C">
        <w:rPr>
          <w:rFonts w:cs="Arial"/>
          <w:b/>
          <w:sz w:val="32"/>
          <w:szCs w:val="32"/>
        </w:rPr>
        <w:t>местных</w:t>
      </w:r>
      <w:r w:rsidR="0049774C" w:rsidRPr="0049774C">
        <w:rPr>
          <w:rFonts w:cs="Arial"/>
          <w:b/>
          <w:sz w:val="32"/>
          <w:szCs w:val="32"/>
        </w:rPr>
        <w:t xml:space="preserve"> </w:t>
      </w:r>
      <w:r w:rsidR="00E22CF6" w:rsidRPr="0049774C">
        <w:rPr>
          <w:rFonts w:cs="Arial"/>
          <w:b/>
          <w:sz w:val="32"/>
          <w:szCs w:val="32"/>
        </w:rPr>
        <w:t>нормативов градостроительного</w:t>
      </w:r>
      <w:r w:rsidR="0049774C" w:rsidRPr="0049774C">
        <w:rPr>
          <w:rFonts w:cs="Arial"/>
          <w:b/>
          <w:sz w:val="32"/>
          <w:szCs w:val="32"/>
        </w:rPr>
        <w:t xml:space="preserve"> </w:t>
      </w:r>
      <w:r w:rsidR="00E22CF6" w:rsidRPr="0049774C">
        <w:rPr>
          <w:rFonts w:cs="Arial"/>
          <w:b/>
          <w:sz w:val="32"/>
          <w:szCs w:val="32"/>
        </w:rPr>
        <w:t xml:space="preserve">проектирования </w:t>
      </w:r>
      <w:r w:rsidRPr="0049774C">
        <w:rPr>
          <w:rFonts w:cs="Arial"/>
          <w:b/>
          <w:sz w:val="32"/>
          <w:szCs w:val="32"/>
        </w:rPr>
        <w:t>«</w:t>
      </w:r>
      <w:r w:rsidR="00E22CF6" w:rsidRPr="0049774C">
        <w:rPr>
          <w:rFonts w:cs="Arial"/>
          <w:b/>
          <w:sz w:val="32"/>
          <w:szCs w:val="32"/>
        </w:rPr>
        <w:t xml:space="preserve">Планировка жилых, </w:t>
      </w:r>
      <w:r w:rsidR="00E22CF6" w:rsidRPr="0049774C">
        <w:rPr>
          <w:rFonts w:cs="Arial"/>
          <w:b/>
          <w:bCs/>
          <w:sz w:val="32"/>
          <w:szCs w:val="32"/>
        </w:rPr>
        <w:t>общественно-деловых и рекреационных зон</w:t>
      </w:r>
      <w:r w:rsidR="0049774C" w:rsidRPr="0049774C">
        <w:rPr>
          <w:rFonts w:cs="Arial"/>
          <w:b/>
          <w:bCs/>
          <w:sz w:val="32"/>
          <w:szCs w:val="32"/>
        </w:rPr>
        <w:t xml:space="preserve"> </w:t>
      </w:r>
      <w:r w:rsidR="00E22CF6" w:rsidRPr="0049774C">
        <w:rPr>
          <w:rFonts w:cs="Arial"/>
          <w:b/>
          <w:bCs/>
          <w:sz w:val="32"/>
          <w:szCs w:val="32"/>
        </w:rPr>
        <w:t xml:space="preserve">населенных пунктов </w:t>
      </w:r>
      <w:proofErr w:type="spellStart"/>
      <w:r w:rsidR="00645213" w:rsidRPr="0049774C">
        <w:rPr>
          <w:rFonts w:cs="Arial"/>
          <w:b/>
          <w:sz w:val="32"/>
          <w:szCs w:val="32"/>
        </w:rPr>
        <w:t>Скорорыбского</w:t>
      </w:r>
      <w:proofErr w:type="spellEnd"/>
      <w:r w:rsidR="0049774C" w:rsidRPr="0049774C">
        <w:rPr>
          <w:rFonts w:cs="Arial"/>
          <w:b/>
          <w:sz w:val="32"/>
          <w:szCs w:val="32"/>
        </w:rPr>
        <w:t xml:space="preserve"> </w:t>
      </w:r>
      <w:r w:rsidR="00AB7A49" w:rsidRPr="0049774C">
        <w:rPr>
          <w:rFonts w:cs="Arial"/>
          <w:b/>
          <w:bCs/>
          <w:sz w:val="32"/>
          <w:szCs w:val="32"/>
        </w:rPr>
        <w:t>сельского</w:t>
      </w:r>
      <w:r w:rsidR="001768CA" w:rsidRPr="0049774C">
        <w:rPr>
          <w:rFonts w:cs="Arial"/>
          <w:b/>
          <w:bCs/>
          <w:sz w:val="32"/>
          <w:szCs w:val="32"/>
        </w:rPr>
        <w:t xml:space="preserve"> поселения</w:t>
      </w:r>
      <w:r w:rsidRPr="0049774C">
        <w:rPr>
          <w:rFonts w:cs="Arial"/>
          <w:b/>
          <w:sz w:val="32"/>
          <w:szCs w:val="32"/>
        </w:rPr>
        <w:t>»</w:t>
      </w:r>
    </w:p>
    <w:p w:rsidR="00243B46" w:rsidRPr="0049774C" w:rsidRDefault="00243B46" w:rsidP="00C840D0">
      <w:pPr>
        <w:jc w:val="center"/>
        <w:rPr>
          <w:rFonts w:cs="Arial"/>
        </w:rPr>
      </w:pPr>
    </w:p>
    <w:p w:rsidR="00C840D0" w:rsidRPr="0049774C" w:rsidRDefault="00C840D0" w:rsidP="00C840D0">
      <w:pPr>
        <w:jc w:val="center"/>
        <w:rPr>
          <w:rFonts w:cs="Arial"/>
        </w:rPr>
      </w:pPr>
      <w:r w:rsidRPr="0049774C">
        <w:rPr>
          <w:rFonts w:cs="Arial"/>
        </w:rPr>
        <w:t xml:space="preserve">                                                             </w:t>
      </w:r>
    </w:p>
    <w:p w:rsidR="00645213" w:rsidRPr="0049774C" w:rsidRDefault="005851A8" w:rsidP="00243B46">
      <w:pPr>
        <w:spacing w:line="360" w:lineRule="auto"/>
        <w:ind w:firstLine="720"/>
        <w:rPr>
          <w:rFonts w:cs="Arial"/>
        </w:rPr>
      </w:pPr>
      <w:r w:rsidRPr="0049774C">
        <w:rPr>
          <w:rFonts w:cs="Arial"/>
        </w:rPr>
        <w:t>В соответствии со статьями 8, 24 Градостроительного кодекса Российской Федерации</w:t>
      </w:r>
      <w:r w:rsidR="00243B46" w:rsidRPr="0049774C">
        <w:rPr>
          <w:rFonts w:cs="Arial"/>
        </w:rPr>
        <w:t>, и</w:t>
      </w:r>
      <w:r w:rsidRPr="0049774C">
        <w:rPr>
          <w:rFonts w:cs="Arial"/>
        </w:rPr>
        <w:t xml:space="preserve"> в соответствии со статьей 14</w:t>
      </w:r>
      <w:r w:rsidR="00243B46" w:rsidRPr="0049774C">
        <w:rPr>
          <w:rFonts w:cs="Arial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243B46" w:rsidRPr="0049774C">
        <w:rPr>
          <w:rFonts w:cs="Arial"/>
          <w:lang w:eastAsia="ar-SA"/>
        </w:rPr>
        <w:t>,</w:t>
      </w:r>
      <w:r w:rsidRPr="0049774C">
        <w:rPr>
          <w:rFonts w:cs="Arial"/>
          <w:lang w:eastAsia="ar-SA"/>
        </w:rPr>
        <w:t xml:space="preserve"> Уставом </w:t>
      </w:r>
      <w:proofErr w:type="spellStart"/>
      <w:r w:rsidR="00645213" w:rsidRPr="0049774C">
        <w:rPr>
          <w:rFonts w:cs="Arial"/>
        </w:rPr>
        <w:t>Скорорыбского</w:t>
      </w:r>
      <w:proofErr w:type="spellEnd"/>
      <w:r w:rsidRPr="0049774C">
        <w:rPr>
          <w:rFonts w:cs="Arial"/>
        </w:rPr>
        <w:t xml:space="preserve"> </w:t>
      </w:r>
      <w:r w:rsidRPr="0049774C">
        <w:rPr>
          <w:rFonts w:cs="Arial"/>
          <w:lang w:eastAsia="ar-SA"/>
        </w:rPr>
        <w:t>сельского поселения</w:t>
      </w:r>
      <w:r w:rsidR="00243B46" w:rsidRPr="0049774C">
        <w:rPr>
          <w:rFonts w:cs="Arial"/>
          <w:lang w:eastAsia="ar-SA"/>
        </w:rPr>
        <w:t xml:space="preserve"> </w:t>
      </w:r>
      <w:r w:rsidR="00243B46" w:rsidRPr="0049774C">
        <w:rPr>
          <w:rFonts w:cs="Arial"/>
        </w:rPr>
        <w:t xml:space="preserve">Совет народных депутатов </w:t>
      </w:r>
      <w:proofErr w:type="spellStart"/>
      <w:r w:rsidR="00645213" w:rsidRPr="0049774C">
        <w:rPr>
          <w:rFonts w:cs="Arial"/>
        </w:rPr>
        <w:t>Скорорыбского</w:t>
      </w:r>
      <w:proofErr w:type="spellEnd"/>
      <w:r w:rsidR="00AB7A49" w:rsidRPr="0049774C">
        <w:rPr>
          <w:rFonts w:cs="Arial"/>
        </w:rPr>
        <w:t xml:space="preserve"> сельского</w:t>
      </w:r>
      <w:r w:rsidR="00243B46" w:rsidRPr="0049774C">
        <w:rPr>
          <w:rFonts w:cs="Arial"/>
        </w:rPr>
        <w:t xml:space="preserve"> поселения Подгоренского муниципального района  </w:t>
      </w:r>
    </w:p>
    <w:p w:rsidR="00243B46" w:rsidRPr="0049774C" w:rsidRDefault="00243B46" w:rsidP="00243B46">
      <w:pPr>
        <w:spacing w:line="360" w:lineRule="auto"/>
        <w:ind w:firstLine="708"/>
        <w:jc w:val="center"/>
        <w:rPr>
          <w:rFonts w:cs="Arial"/>
          <w:b/>
        </w:rPr>
      </w:pPr>
      <w:r w:rsidRPr="0049774C">
        <w:rPr>
          <w:rFonts w:cs="Arial"/>
          <w:b/>
        </w:rPr>
        <w:t>РЕШИЛ:</w:t>
      </w:r>
    </w:p>
    <w:p w:rsidR="00243B46" w:rsidRPr="0049774C" w:rsidRDefault="00243B46" w:rsidP="00243B46">
      <w:pPr>
        <w:spacing w:line="360" w:lineRule="auto"/>
        <w:ind w:firstLine="720"/>
        <w:rPr>
          <w:rFonts w:cs="Arial"/>
        </w:rPr>
      </w:pPr>
      <w:r w:rsidRPr="0049774C">
        <w:rPr>
          <w:rFonts w:cs="Arial"/>
        </w:rPr>
        <w:t xml:space="preserve">1. Утвердить </w:t>
      </w:r>
      <w:r w:rsidR="005851A8" w:rsidRPr="0049774C">
        <w:rPr>
          <w:rFonts w:cs="Arial"/>
        </w:rPr>
        <w:t>местные нормативы градостроительного проектирования «Планировка жилых, общественно-деловых и рекреационных зон населенных пунктов</w:t>
      </w:r>
      <w:r w:rsidRPr="0049774C">
        <w:rPr>
          <w:rFonts w:cs="Arial"/>
          <w:bCs/>
        </w:rPr>
        <w:t xml:space="preserve"> </w:t>
      </w:r>
      <w:proofErr w:type="spellStart"/>
      <w:r w:rsidR="00645213" w:rsidRPr="0049774C">
        <w:rPr>
          <w:rFonts w:cs="Arial"/>
        </w:rPr>
        <w:t>Скорорыбского</w:t>
      </w:r>
      <w:proofErr w:type="spellEnd"/>
      <w:r w:rsidR="00AB7A49" w:rsidRPr="0049774C">
        <w:rPr>
          <w:rFonts w:cs="Arial"/>
        </w:rPr>
        <w:t xml:space="preserve"> сельского</w:t>
      </w:r>
      <w:r w:rsidRPr="0049774C">
        <w:rPr>
          <w:rFonts w:cs="Arial"/>
        </w:rPr>
        <w:t xml:space="preserve"> поселения»,  согласно приложению.</w:t>
      </w:r>
    </w:p>
    <w:p w:rsidR="00692821" w:rsidRPr="0049774C" w:rsidRDefault="0049774C" w:rsidP="00243B46">
      <w:pPr>
        <w:spacing w:line="360" w:lineRule="auto"/>
        <w:ind w:firstLine="720"/>
        <w:rPr>
          <w:rFonts w:cs="Arial"/>
        </w:rPr>
      </w:pPr>
      <w:r>
        <w:rPr>
          <w:rFonts w:cs="Arial"/>
        </w:rPr>
        <w:t>2. Решение Совета</w:t>
      </w:r>
      <w:r w:rsidR="00692821" w:rsidRPr="0049774C">
        <w:rPr>
          <w:rFonts w:cs="Arial"/>
        </w:rPr>
        <w:t xml:space="preserve"> народных депутатов </w:t>
      </w:r>
      <w:proofErr w:type="spellStart"/>
      <w:r w:rsidR="00692821" w:rsidRPr="0049774C">
        <w:rPr>
          <w:rFonts w:cs="Arial"/>
        </w:rPr>
        <w:t>Скорорыбского</w:t>
      </w:r>
      <w:proofErr w:type="spellEnd"/>
      <w:r w:rsidR="00692821" w:rsidRPr="0049774C">
        <w:rPr>
          <w:rFonts w:cs="Arial"/>
        </w:rPr>
        <w:t xml:space="preserve"> сельского  посе</w:t>
      </w:r>
      <w:r>
        <w:rPr>
          <w:rFonts w:cs="Arial"/>
        </w:rPr>
        <w:t>ления</w:t>
      </w:r>
      <w:r w:rsidR="00692821" w:rsidRPr="0049774C">
        <w:rPr>
          <w:rFonts w:cs="Arial"/>
        </w:rPr>
        <w:t xml:space="preserve"> № 33 от  29.12.2011 г. «Об утверждении  местных  нормативов  градостроительного  проектирования на  территории  </w:t>
      </w:r>
      <w:proofErr w:type="spellStart"/>
      <w:r w:rsidR="00692821" w:rsidRPr="0049774C">
        <w:rPr>
          <w:rFonts w:cs="Arial"/>
        </w:rPr>
        <w:t>Скорорыбского</w:t>
      </w:r>
      <w:proofErr w:type="spellEnd"/>
      <w:r w:rsidR="00692821" w:rsidRPr="0049774C">
        <w:rPr>
          <w:rFonts w:cs="Arial"/>
        </w:rPr>
        <w:t xml:space="preserve">  сельского  поселения»  считать утратившим силу.</w:t>
      </w:r>
    </w:p>
    <w:p w:rsidR="00C840D0" w:rsidRPr="0049774C" w:rsidRDefault="00692821" w:rsidP="00243B46">
      <w:pPr>
        <w:spacing w:line="360" w:lineRule="auto"/>
        <w:ind w:firstLine="720"/>
        <w:rPr>
          <w:rFonts w:cs="Arial"/>
        </w:rPr>
      </w:pPr>
      <w:r w:rsidRPr="0049774C">
        <w:rPr>
          <w:rFonts w:cs="Arial"/>
        </w:rPr>
        <w:t>3</w:t>
      </w:r>
      <w:r w:rsidR="00243B46" w:rsidRPr="0049774C">
        <w:rPr>
          <w:rFonts w:cs="Arial"/>
        </w:rPr>
        <w:t xml:space="preserve">. </w:t>
      </w:r>
      <w:proofErr w:type="gramStart"/>
      <w:r w:rsidR="00243B46" w:rsidRPr="0049774C">
        <w:rPr>
          <w:rFonts w:cs="Arial"/>
        </w:rPr>
        <w:t>Контроль за</w:t>
      </w:r>
      <w:proofErr w:type="gramEnd"/>
      <w:r w:rsidR="00243B46" w:rsidRPr="0049774C">
        <w:rPr>
          <w:rFonts w:cs="Arial"/>
        </w:rPr>
        <w:t xml:space="preserve"> исполнением настоящего решения оставляю за собой.</w:t>
      </w:r>
    </w:p>
    <w:p w:rsidR="005851A8" w:rsidRPr="0049774C" w:rsidRDefault="00692821" w:rsidP="00243B46">
      <w:pPr>
        <w:spacing w:line="360" w:lineRule="auto"/>
        <w:ind w:firstLine="720"/>
        <w:rPr>
          <w:rFonts w:cs="Arial"/>
        </w:rPr>
      </w:pPr>
      <w:r w:rsidRPr="0049774C">
        <w:rPr>
          <w:rFonts w:cs="Arial"/>
        </w:rPr>
        <w:t>4</w:t>
      </w:r>
      <w:r w:rsidR="005851A8" w:rsidRPr="0049774C">
        <w:rPr>
          <w:rFonts w:cs="Arial"/>
        </w:rPr>
        <w:t>. Настоящее решение вступает в силу со дня его официального опубликования.</w:t>
      </w:r>
    </w:p>
    <w:p w:rsidR="005851A8" w:rsidRPr="0049774C" w:rsidRDefault="005851A8" w:rsidP="00243B46">
      <w:pPr>
        <w:spacing w:line="360" w:lineRule="auto"/>
        <w:ind w:firstLine="720"/>
        <w:rPr>
          <w:rFonts w:cs="Arial"/>
        </w:rPr>
      </w:pPr>
    </w:p>
    <w:p w:rsidR="00C840D0" w:rsidRPr="0049774C" w:rsidRDefault="00C840D0" w:rsidP="00243B46">
      <w:pPr>
        <w:spacing w:line="360" w:lineRule="auto"/>
        <w:rPr>
          <w:rFonts w:cs="Arial"/>
        </w:rPr>
      </w:pPr>
    </w:p>
    <w:p w:rsidR="007059D8" w:rsidRPr="0049774C" w:rsidRDefault="007059D8" w:rsidP="007059D8">
      <w:pPr>
        <w:rPr>
          <w:rFonts w:cs="Arial"/>
        </w:rPr>
      </w:pPr>
      <w:r w:rsidRPr="0049774C">
        <w:rPr>
          <w:rFonts w:cs="Arial"/>
        </w:rPr>
        <w:t xml:space="preserve">Глава </w:t>
      </w:r>
      <w:proofErr w:type="spellStart"/>
      <w:r w:rsidR="00645213" w:rsidRPr="0049774C">
        <w:rPr>
          <w:rFonts w:cs="Arial"/>
        </w:rPr>
        <w:t>Скорорыбского</w:t>
      </w:r>
      <w:proofErr w:type="spellEnd"/>
    </w:p>
    <w:p w:rsidR="00C840D0" w:rsidRPr="0049774C" w:rsidRDefault="00AB7A49" w:rsidP="007059D8">
      <w:pPr>
        <w:spacing w:line="360" w:lineRule="auto"/>
        <w:rPr>
          <w:rFonts w:cs="Arial"/>
        </w:rPr>
      </w:pPr>
      <w:r w:rsidRPr="0049774C">
        <w:rPr>
          <w:rFonts w:cs="Arial"/>
        </w:rPr>
        <w:t>сельского</w:t>
      </w:r>
      <w:r w:rsidR="007059D8" w:rsidRPr="0049774C">
        <w:rPr>
          <w:rFonts w:cs="Arial"/>
        </w:rPr>
        <w:t xml:space="preserve"> поселения</w:t>
      </w:r>
      <w:r w:rsidR="00921FF3" w:rsidRPr="0049774C">
        <w:rPr>
          <w:rFonts w:cs="Arial"/>
        </w:rPr>
        <w:t xml:space="preserve">                              </w:t>
      </w:r>
      <w:r w:rsidR="003B3399">
        <w:rPr>
          <w:rFonts w:cs="Arial"/>
        </w:rPr>
        <w:t xml:space="preserve">                      </w:t>
      </w:r>
      <w:r w:rsidR="00921FF3" w:rsidRPr="0049774C">
        <w:rPr>
          <w:rFonts w:cs="Arial"/>
        </w:rPr>
        <w:t xml:space="preserve">      </w:t>
      </w:r>
      <w:r w:rsidR="00E23242" w:rsidRPr="0049774C">
        <w:rPr>
          <w:rFonts w:cs="Arial"/>
        </w:rPr>
        <w:t xml:space="preserve">       </w:t>
      </w:r>
      <w:r w:rsidR="00921FF3" w:rsidRPr="0049774C">
        <w:rPr>
          <w:rFonts w:cs="Arial"/>
        </w:rPr>
        <w:t xml:space="preserve">   А.И. </w:t>
      </w:r>
      <w:proofErr w:type="spellStart"/>
      <w:r w:rsidR="00921FF3" w:rsidRPr="0049774C">
        <w:rPr>
          <w:rFonts w:cs="Arial"/>
        </w:rPr>
        <w:t>Подкуйко</w:t>
      </w:r>
      <w:proofErr w:type="spellEnd"/>
    </w:p>
    <w:p w:rsidR="00C840D0" w:rsidRPr="0049774C" w:rsidRDefault="00C840D0">
      <w:pPr>
        <w:rPr>
          <w:rFonts w:cs="Arial"/>
        </w:rPr>
      </w:pPr>
    </w:p>
    <w:p w:rsidR="0049774C" w:rsidRPr="0049774C" w:rsidRDefault="0049774C">
      <w:pPr>
        <w:rPr>
          <w:rFonts w:cs="Arial"/>
        </w:rPr>
      </w:pPr>
    </w:p>
    <w:p w:rsidR="0049774C" w:rsidRPr="0049774C" w:rsidRDefault="0049774C" w:rsidP="003B3399">
      <w:pPr>
        <w:ind w:left="4536" w:firstLine="0"/>
        <w:rPr>
          <w:rFonts w:cs="Arial"/>
          <w:szCs w:val="26"/>
        </w:rPr>
      </w:pPr>
      <w:r w:rsidRPr="0049774C">
        <w:rPr>
          <w:rFonts w:cs="Arial"/>
          <w:szCs w:val="26"/>
        </w:rPr>
        <w:lastRenderedPageBreak/>
        <w:t xml:space="preserve">Приложение  к решению Совета </w:t>
      </w:r>
      <w:proofErr w:type="gramStart"/>
      <w:r w:rsidRPr="0049774C">
        <w:rPr>
          <w:rFonts w:cs="Arial"/>
          <w:szCs w:val="26"/>
        </w:rPr>
        <w:t>народных</w:t>
      </w:r>
      <w:proofErr w:type="gramEnd"/>
      <w:r w:rsidRPr="0049774C">
        <w:rPr>
          <w:rFonts w:cs="Arial"/>
          <w:szCs w:val="26"/>
        </w:rPr>
        <w:t xml:space="preserve">  </w:t>
      </w:r>
    </w:p>
    <w:p w:rsidR="0049774C" w:rsidRPr="0049774C" w:rsidRDefault="0049774C" w:rsidP="003B3399">
      <w:pPr>
        <w:ind w:left="4536" w:firstLine="0"/>
        <w:rPr>
          <w:rFonts w:cs="Arial"/>
          <w:szCs w:val="26"/>
        </w:rPr>
      </w:pPr>
      <w:r w:rsidRPr="0049774C">
        <w:rPr>
          <w:rFonts w:cs="Arial"/>
          <w:szCs w:val="26"/>
        </w:rPr>
        <w:t>поселения Подгоренского  муниципального</w:t>
      </w:r>
    </w:p>
    <w:p w:rsidR="0049774C" w:rsidRPr="0049774C" w:rsidRDefault="0049774C" w:rsidP="003B3399">
      <w:pPr>
        <w:ind w:left="4536" w:firstLine="0"/>
        <w:rPr>
          <w:rFonts w:cs="Arial"/>
          <w:szCs w:val="26"/>
        </w:rPr>
      </w:pPr>
      <w:r w:rsidRPr="0049774C">
        <w:rPr>
          <w:rFonts w:cs="Arial"/>
          <w:szCs w:val="26"/>
        </w:rPr>
        <w:t>района  Воронежской области № 27 от 24.12.2014 г.</w:t>
      </w:r>
    </w:p>
    <w:p w:rsidR="0049774C" w:rsidRPr="0049774C" w:rsidRDefault="0049774C" w:rsidP="003B3399">
      <w:pPr>
        <w:pStyle w:val="ConsPlusNormal"/>
        <w:widowControl/>
        <w:ind w:firstLine="0"/>
        <w:rPr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rPr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rPr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rPr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rPr>
          <w:sz w:val="26"/>
          <w:szCs w:val="26"/>
        </w:rPr>
      </w:pPr>
      <w:bookmarkStart w:id="0" w:name="_GoBack"/>
      <w:bookmarkEnd w:id="0"/>
    </w:p>
    <w:p w:rsidR="0049774C" w:rsidRPr="0049774C" w:rsidRDefault="0049774C" w:rsidP="0049774C">
      <w:pPr>
        <w:pStyle w:val="ConsPlusNormal"/>
        <w:widowControl/>
        <w:ind w:firstLine="0"/>
        <w:rPr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rPr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rPr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rPr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rPr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rPr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rPr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rPr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rPr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rPr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49774C">
        <w:rPr>
          <w:b/>
          <w:sz w:val="28"/>
          <w:szCs w:val="28"/>
        </w:rPr>
        <w:t>МЕСТНЫЕ НОРМАТИВЫ ГРАДОСТРОИТЕЛЬНОГО ПРОЕКТИРОВАНИЯ  «ПЛАНИРОВКА ЖИЛЫХ, ОБЩЕСТВЕННО-ДЕЛОВЫХ И РЕКРЕАЦИОННЫХ ЗОН НАСЕЛЕННЫХ ПУНКТОВ СКОРОРЫБСКОГО  СЕЛЬСКОГО  ПОСЕЛЕНИЯ»</w:t>
      </w: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49774C">
      <w:pPr>
        <w:pStyle w:val="ConsPlusNormal"/>
        <w:widowControl/>
        <w:ind w:firstLine="0"/>
        <w:jc w:val="center"/>
        <w:rPr>
          <w:b/>
          <w:i/>
          <w:sz w:val="26"/>
          <w:szCs w:val="26"/>
        </w:rPr>
      </w:pPr>
    </w:p>
    <w:p w:rsidR="0049774C" w:rsidRPr="0049774C" w:rsidRDefault="0049774C" w:rsidP="00571A79">
      <w:pPr>
        <w:pStyle w:val="ConsPlusNormal"/>
        <w:widowControl/>
        <w:numPr>
          <w:ilvl w:val="0"/>
          <w:numId w:val="1"/>
        </w:numPr>
        <w:suppressAutoHyphens/>
        <w:autoSpaceDN/>
        <w:adjustRightInd/>
        <w:jc w:val="center"/>
        <w:rPr>
          <w:b/>
          <w:sz w:val="24"/>
        </w:rPr>
      </w:pPr>
      <w:r w:rsidRPr="0049774C">
        <w:rPr>
          <w:b/>
          <w:sz w:val="24"/>
        </w:rPr>
        <w:t>ОБЩИЕ ПОЛОЖЕНИЯ</w:t>
      </w:r>
    </w:p>
    <w:p w:rsidR="0049774C" w:rsidRPr="0049774C" w:rsidRDefault="0049774C" w:rsidP="0049774C">
      <w:pPr>
        <w:pStyle w:val="2"/>
        <w:tabs>
          <w:tab w:val="num" w:pos="576"/>
        </w:tabs>
        <w:rPr>
          <w:i/>
          <w:szCs w:val="24"/>
        </w:rPr>
      </w:pP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szCs w:val="24"/>
        </w:rPr>
      </w:pPr>
      <w:r w:rsidRPr="0049774C">
        <w:rPr>
          <w:szCs w:val="24"/>
        </w:rPr>
        <w:t>1.1. Назначение и область применения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1.1.1.</w:t>
      </w:r>
      <w:r w:rsidRPr="0049774C">
        <w:rPr>
          <w:sz w:val="24"/>
          <w:szCs w:val="24"/>
        </w:rPr>
        <w:t xml:space="preserve"> Настоящий документ «Местные нормативы градостроительного проектирования «Планировка жилых, общественно-деловых и рекреационных зон </w:t>
      </w:r>
      <w:proofErr w:type="spellStart"/>
      <w:r w:rsidRPr="0049774C">
        <w:rPr>
          <w:sz w:val="24"/>
          <w:szCs w:val="24"/>
        </w:rPr>
        <w:t>Скорорыбского</w:t>
      </w:r>
      <w:proofErr w:type="spellEnd"/>
      <w:r w:rsidRPr="0049774C">
        <w:rPr>
          <w:sz w:val="24"/>
          <w:szCs w:val="24"/>
        </w:rPr>
        <w:t xml:space="preserve"> сельского поселения» (далее – нормативы) разработаны в соответствии с законодательством Российской Федерации, Воронежской области и </w:t>
      </w:r>
      <w:proofErr w:type="spellStart"/>
      <w:r w:rsidRPr="0049774C">
        <w:rPr>
          <w:sz w:val="24"/>
          <w:szCs w:val="24"/>
        </w:rPr>
        <w:t>Скорорыбского</w:t>
      </w:r>
      <w:proofErr w:type="spellEnd"/>
      <w:r w:rsidRPr="0049774C">
        <w:rPr>
          <w:sz w:val="24"/>
          <w:szCs w:val="24"/>
        </w:rPr>
        <w:t xml:space="preserve"> сельского поселения и распространяются на планировку, застройку и реконструкцию территории </w:t>
      </w:r>
      <w:proofErr w:type="spellStart"/>
      <w:r w:rsidRPr="0049774C">
        <w:rPr>
          <w:sz w:val="24"/>
          <w:szCs w:val="24"/>
        </w:rPr>
        <w:t>Скорорыбского</w:t>
      </w:r>
      <w:proofErr w:type="spellEnd"/>
      <w:r w:rsidRPr="0049774C">
        <w:rPr>
          <w:sz w:val="24"/>
          <w:szCs w:val="24"/>
        </w:rPr>
        <w:t xml:space="preserve"> сельского поселения (далее – поселение) в пределах его границ.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1.1.2.</w:t>
      </w:r>
      <w:r w:rsidRPr="0049774C">
        <w:rPr>
          <w:sz w:val="24"/>
          <w:szCs w:val="24"/>
        </w:rPr>
        <w:t xml:space="preserve">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для объектов градостроительной деятельности поселения.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1.1.3.</w:t>
      </w:r>
      <w:r w:rsidRPr="0049774C">
        <w:rPr>
          <w:sz w:val="24"/>
          <w:szCs w:val="24"/>
        </w:rPr>
        <w:t xml:space="preserve">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 xml:space="preserve">1.1.4. </w:t>
      </w:r>
      <w:r w:rsidRPr="0049774C">
        <w:rPr>
          <w:sz w:val="24"/>
          <w:szCs w:val="24"/>
        </w:rPr>
        <w:t>Основные термины и определения, используемые в настоящих нормативах, при</w:t>
      </w:r>
      <w:r w:rsidRPr="0049774C">
        <w:rPr>
          <w:sz w:val="24"/>
          <w:szCs w:val="24"/>
        </w:rPr>
        <w:softHyphen/>
        <w:t>ведены в приложении 1 настоящих Нормативов.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 xml:space="preserve">1.1.5. </w:t>
      </w:r>
      <w:r w:rsidRPr="0049774C">
        <w:rPr>
          <w:sz w:val="24"/>
          <w:szCs w:val="24"/>
        </w:rPr>
        <w:t xml:space="preserve">Перечень законодательных и нормативных документов Российской Федерации, нормативных правовых актов Воронежской области </w:t>
      </w:r>
      <w:proofErr w:type="spellStart"/>
      <w:proofErr w:type="gramStart"/>
      <w:r w:rsidRPr="0049774C">
        <w:rPr>
          <w:sz w:val="24"/>
          <w:szCs w:val="24"/>
        </w:rPr>
        <w:t>области</w:t>
      </w:r>
      <w:proofErr w:type="spellEnd"/>
      <w:proofErr w:type="gramEnd"/>
      <w:r w:rsidRPr="0049774C">
        <w:rPr>
          <w:sz w:val="24"/>
          <w:szCs w:val="24"/>
        </w:rPr>
        <w:t>, нормативных правовых актов Подгоренского муниципального района используемых при разработке нормативов, приведен в приложении 2 настоящих Нормативов.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iCs w:val="0"/>
          <w:szCs w:val="24"/>
        </w:rPr>
      </w:pPr>
      <w:r w:rsidRPr="0049774C">
        <w:rPr>
          <w:iCs w:val="0"/>
          <w:szCs w:val="24"/>
        </w:rPr>
        <w:t>1.2. Общая организация и зонирование территории поселения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rFonts w:eastAsia="Arial CYR"/>
          <w:sz w:val="24"/>
          <w:szCs w:val="24"/>
        </w:rPr>
      </w:pPr>
      <w:r w:rsidRPr="0049774C">
        <w:rPr>
          <w:b/>
          <w:sz w:val="24"/>
          <w:szCs w:val="24"/>
        </w:rPr>
        <w:t>1.2.1.</w:t>
      </w:r>
      <w:r w:rsidRPr="0049774C">
        <w:rPr>
          <w:sz w:val="24"/>
          <w:szCs w:val="24"/>
        </w:rPr>
        <w:t xml:space="preserve"> Границы территории поселения установлены в соответствии с Законом Воронежской области от </w:t>
      </w:r>
      <w:r w:rsidRPr="0049774C">
        <w:rPr>
          <w:rFonts w:eastAsia="Arial CYR"/>
          <w:sz w:val="24"/>
          <w:szCs w:val="24"/>
        </w:rPr>
        <w:t xml:space="preserve"> 02.12.2004 N 85-ОЗ "Об установлении границ, наделении соответствующим статусом, определении административных центров муниципальных образований </w:t>
      </w:r>
      <w:proofErr w:type="spellStart"/>
      <w:r w:rsidRPr="0049774C">
        <w:rPr>
          <w:rFonts w:eastAsia="Arial CYR"/>
          <w:sz w:val="24"/>
          <w:szCs w:val="24"/>
        </w:rPr>
        <w:t>Лискинского</w:t>
      </w:r>
      <w:proofErr w:type="spellEnd"/>
      <w:r w:rsidRPr="0049774C">
        <w:rPr>
          <w:rFonts w:eastAsia="Arial CYR"/>
          <w:sz w:val="24"/>
          <w:szCs w:val="24"/>
        </w:rPr>
        <w:t xml:space="preserve"> и Подгоренского районов, образовании в их составе новых муниципальных образований". 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lastRenderedPageBreak/>
        <w:t xml:space="preserve">На территории поселения расположено семь населенных пунктов, в том числе: хутор  Большой  </w:t>
      </w:r>
      <w:proofErr w:type="spellStart"/>
      <w:r w:rsidRPr="0049774C">
        <w:rPr>
          <w:sz w:val="24"/>
          <w:szCs w:val="24"/>
        </w:rPr>
        <w:t>Скорорыб</w:t>
      </w:r>
      <w:proofErr w:type="spellEnd"/>
      <w:r w:rsidRPr="0049774C">
        <w:rPr>
          <w:sz w:val="24"/>
          <w:szCs w:val="24"/>
        </w:rPr>
        <w:t xml:space="preserve"> – административный центр поселения, 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i/>
          <w:sz w:val="24"/>
          <w:szCs w:val="24"/>
        </w:rPr>
      </w:pPr>
      <w:r w:rsidRPr="0049774C">
        <w:rPr>
          <w:i/>
          <w:sz w:val="24"/>
          <w:szCs w:val="24"/>
        </w:rPr>
        <w:t xml:space="preserve">Сельские населенные пункты: х. Самойленко, </w:t>
      </w:r>
      <w:proofErr w:type="spellStart"/>
      <w:r w:rsidRPr="0049774C">
        <w:rPr>
          <w:i/>
          <w:sz w:val="24"/>
          <w:szCs w:val="24"/>
        </w:rPr>
        <w:t>х</w:t>
      </w:r>
      <w:proofErr w:type="gramStart"/>
      <w:r w:rsidRPr="0049774C">
        <w:rPr>
          <w:i/>
          <w:sz w:val="24"/>
          <w:szCs w:val="24"/>
        </w:rPr>
        <w:t>.П</w:t>
      </w:r>
      <w:proofErr w:type="gramEnd"/>
      <w:r w:rsidRPr="0049774C">
        <w:rPr>
          <w:i/>
          <w:sz w:val="24"/>
          <w:szCs w:val="24"/>
        </w:rPr>
        <w:t>есчаный</w:t>
      </w:r>
      <w:proofErr w:type="spellEnd"/>
      <w:r w:rsidRPr="0049774C">
        <w:rPr>
          <w:i/>
          <w:sz w:val="24"/>
          <w:szCs w:val="24"/>
        </w:rPr>
        <w:t xml:space="preserve">, </w:t>
      </w:r>
      <w:proofErr w:type="spellStart"/>
      <w:r w:rsidRPr="0049774C">
        <w:rPr>
          <w:i/>
          <w:sz w:val="24"/>
          <w:szCs w:val="24"/>
        </w:rPr>
        <w:t>х.Малая</w:t>
      </w:r>
      <w:proofErr w:type="spellEnd"/>
      <w:r w:rsidRPr="0049774C">
        <w:rPr>
          <w:i/>
          <w:sz w:val="24"/>
          <w:szCs w:val="24"/>
        </w:rPr>
        <w:t xml:space="preserve"> </w:t>
      </w:r>
      <w:proofErr w:type="spellStart"/>
      <w:r w:rsidRPr="0049774C">
        <w:rPr>
          <w:i/>
          <w:sz w:val="24"/>
          <w:szCs w:val="24"/>
        </w:rPr>
        <w:t>Судьёвка</w:t>
      </w:r>
      <w:proofErr w:type="spellEnd"/>
      <w:r w:rsidRPr="0049774C">
        <w:rPr>
          <w:i/>
          <w:sz w:val="24"/>
          <w:szCs w:val="24"/>
        </w:rPr>
        <w:t xml:space="preserve">, </w:t>
      </w:r>
      <w:proofErr w:type="spellStart"/>
      <w:r w:rsidRPr="0049774C">
        <w:rPr>
          <w:i/>
          <w:sz w:val="24"/>
          <w:szCs w:val="24"/>
        </w:rPr>
        <w:t>х.Гальский,х.Никольский,х.Петропавловка</w:t>
      </w:r>
      <w:proofErr w:type="spellEnd"/>
      <w:r w:rsidRPr="0049774C">
        <w:rPr>
          <w:i/>
          <w:sz w:val="24"/>
          <w:szCs w:val="24"/>
        </w:rPr>
        <w:t>..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1.2.2.</w:t>
      </w:r>
      <w:r w:rsidRPr="0049774C">
        <w:rPr>
          <w:rFonts w:cs="Arial"/>
        </w:rPr>
        <w:t xml:space="preserve"> На территории поселения расположено семнадцать объектов культурного наследия. Архитектурно-строительное проектирование, строительство, реконструкция, капитальный ремонт объектов капитального строительства, являющихся объектами культурного наследия, осуществляются с учетом требований законодательства в области охраны объектов культурного наследия.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 xml:space="preserve">1.2.3. </w:t>
      </w:r>
      <w:r w:rsidRPr="0049774C">
        <w:rPr>
          <w:rFonts w:cs="Arial"/>
        </w:rPr>
        <w:t xml:space="preserve">Условия безопасности среды проживания населения по санитарно-гигиеническим и противопожарным требованиям обеспечиваются в соответствии с требованиями региональных нормативов. 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 xml:space="preserve">1.2.4. </w:t>
      </w:r>
      <w:r w:rsidRPr="0049774C">
        <w:rPr>
          <w:sz w:val="24"/>
          <w:szCs w:val="24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49774C" w:rsidRPr="0049774C" w:rsidRDefault="0049774C" w:rsidP="0049774C">
      <w:pPr>
        <w:pStyle w:val="1"/>
        <w:tabs>
          <w:tab w:val="num" w:pos="432"/>
          <w:tab w:val="num" w:pos="709"/>
        </w:tabs>
        <w:ind w:firstLine="709"/>
        <w:jc w:val="both"/>
        <w:rPr>
          <w:bCs w:val="0"/>
          <w:sz w:val="24"/>
          <w:szCs w:val="24"/>
        </w:rPr>
      </w:pPr>
    </w:p>
    <w:p w:rsidR="0049774C" w:rsidRPr="0049774C" w:rsidRDefault="0049774C" w:rsidP="0049774C">
      <w:pPr>
        <w:pStyle w:val="1"/>
        <w:tabs>
          <w:tab w:val="num" w:pos="432"/>
          <w:tab w:val="num" w:pos="709"/>
        </w:tabs>
        <w:ind w:firstLine="709"/>
        <w:jc w:val="both"/>
        <w:rPr>
          <w:bCs w:val="0"/>
          <w:sz w:val="24"/>
          <w:szCs w:val="24"/>
        </w:rPr>
      </w:pPr>
      <w:r w:rsidRPr="0049774C">
        <w:rPr>
          <w:bCs w:val="0"/>
          <w:sz w:val="24"/>
          <w:szCs w:val="24"/>
        </w:rPr>
        <w:t>2. ЖИЛЫЕ ЗОНЫ НАСЕЛЕННЫХ ПУНКТОВ ПОСЕЛЕНИЯ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rStyle w:val="210"/>
          <w:i/>
          <w:iCs/>
          <w:sz w:val="24"/>
          <w:szCs w:val="24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rStyle w:val="210"/>
          <w:i/>
          <w:iCs/>
          <w:sz w:val="24"/>
          <w:szCs w:val="24"/>
        </w:rPr>
        <w:t>2.1. Общие требования</w:t>
      </w:r>
      <w:r w:rsidRPr="0049774C">
        <w:rPr>
          <w:sz w:val="24"/>
          <w:szCs w:val="24"/>
        </w:rPr>
        <w:t>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2.1.1.</w:t>
      </w:r>
      <w:r w:rsidRPr="0049774C">
        <w:rPr>
          <w:sz w:val="24"/>
          <w:szCs w:val="24"/>
        </w:rPr>
        <w:t xml:space="preserve"> Жилые зоны населенных пунктов поселения формируется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2.1.2.</w:t>
      </w:r>
      <w:r w:rsidRPr="0049774C">
        <w:rPr>
          <w:sz w:val="24"/>
          <w:szCs w:val="24"/>
        </w:rPr>
        <w:t xml:space="preserve"> В состав жилых зон могут включаться: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зона застройки малоэтажными жилыми домами (до 3 этажей);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зона застройки блокированными малоэтажными жилыми домами (до 3 этажей) с </w:t>
      </w:r>
      <w:proofErr w:type="spellStart"/>
      <w:r w:rsidRPr="0049774C">
        <w:rPr>
          <w:sz w:val="24"/>
          <w:szCs w:val="24"/>
        </w:rPr>
        <w:t>приквартирными</w:t>
      </w:r>
      <w:proofErr w:type="spellEnd"/>
      <w:r w:rsidRPr="0049774C">
        <w:rPr>
          <w:sz w:val="24"/>
          <w:szCs w:val="24"/>
        </w:rPr>
        <w:t xml:space="preserve"> земельными участками;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зона застройки индивидуальными жилыми домами с приусадебными земельными участками (до 3 этажей).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К жилым зонам могут относиться также территории садово-дачной застройки, расположенной в пределах границ поселения. Развитие социальной, транспортной и инженерной инфраструктур в отношении этих зон необходимо предусматривать в объемах, обеспечивающих на перспективу возможность постоянного проживания.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2.1.3.</w:t>
      </w:r>
      <w:r w:rsidRPr="0049774C">
        <w:rPr>
          <w:sz w:val="24"/>
          <w:szCs w:val="24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для малоэтажной застройки и застройки блокированными и индивидуальными жилыми домами - не более 70 кв. м на 1 человека;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для социального жилищного строительства - не более 20 кв. м, кроме случаев, предусмотренных федеральным законодательством и законодательством Воронежской области;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для существующей застройки (в условиях реконструкции) - по фактическим данным (23-25 кв. м на 1 человека).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lastRenderedPageBreak/>
        <w:t>2.1.4.</w:t>
      </w:r>
      <w:r w:rsidRPr="0049774C">
        <w:rPr>
          <w:sz w:val="24"/>
          <w:szCs w:val="24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средней этажности жилой застройки до 3 этажей - 10 га для застройки без земельных участков и 20 га - для застройки с участком; от 4 до 6 этажей - 8 га.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Укрупненные показатели приведены при средней расчетной жилищной обеспеченности 20 кв. м/чел.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2.1.5.</w:t>
      </w:r>
      <w:r w:rsidRPr="0049774C">
        <w:rPr>
          <w:sz w:val="24"/>
          <w:szCs w:val="24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назначения, торговли,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49774C" w:rsidRPr="0049774C" w:rsidRDefault="0049774C" w:rsidP="0049774C">
      <w:pPr>
        <w:shd w:val="clear" w:color="auto" w:fill="FFFFFF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Доля нежилого фонда в общем объеме фонда на участке жилой застройки не должна превышать 20 %.</w:t>
      </w:r>
    </w:p>
    <w:p w:rsidR="0049774C" w:rsidRPr="0049774C" w:rsidRDefault="0049774C" w:rsidP="0049774C">
      <w:pPr>
        <w:shd w:val="clear" w:color="auto" w:fill="FFFFFF"/>
        <w:tabs>
          <w:tab w:val="num" w:pos="709"/>
        </w:tabs>
        <w:ind w:right="17" w:firstLine="709"/>
        <w:rPr>
          <w:rFonts w:cs="Arial"/>
          <w:bCs/>
          <w:iCs/>
        </w:rPr>
      </w:pPr>
      <w:r w:rsidRPr="0049774C">
        <w:rPr>
          <w:rFonts w:cs="Arial"/>
          <w:b/>
        </w:rPr>
        <w:t>2.1.6.</w:t>
      </w:r>
      <w:r w:rsidRPr="0049774C">
        <w:rPr>
          <w:rFonts w:cs="Arial"/>
          <w:bCs/>
          <w:iCs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указанных в п. 2.1.8.</w:t>
      </w:r>
    </w:p>
    <w:p w:rsidR="0049774C" w:rsidRPr="0049774C" w:rsidRDefault="0049774C" w:rsidP="0049774C">
      <w:pPr>
        <w:shd w:val="clear" w:color="auto" w:fill="FFFFFF"/>
        <w:tabs>
          <w:tab w:val="num" w:pos="709"/>
        </w:tabs>
        <w:ind w:right="17" w:firstLine="709"/>
        <w:rPr>
          <w:rFonts w:cs="Arial"/>
        </w:rPr>
      </w:pPr>
      <w:r w:rsidRPr="0049774C">
        <w:rPr>
          <w:rFonts w:cs="Arial"/>
          <w:b/>
        </w:rPr>
        <w:t>2.1.7.</w:t>
      </w:r>
      <w:r w:rsidRPr="0049774C">
        <w:rPr>
          <w:rFonts w:cs="Arial"/>
        </w:rP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8" w:anchor="_blank" w:history="1">
        <w:r w:rsidRPr="0049774C">
          <w:rPr>
            <w:rFonts w:cs="Arial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 w:rsidRPr="0049774C">
        <w:rPr>
          <w:rFonts w:cs="Arial"/>
        </w:rPr>
        <w:t>, СНиП 21-01-97*, СНиП 31-01-2003, СНиП 31-05-2003*, СНиП 21-02-99*,  в том числе: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- обособленные от жилой территории входы для посетителей;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- обособленные подъезды и площадки для парковки автомобилей, обслуживающих встроенный объект;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- самостоятельные шахты для вентиляции;</w:t>
      </w:r>
    </w:p>
    <w:p w:rsidR="0049774C" w:rsidRPr="0049774C" w:rsidRDefault="0049774C" w:rsidP="0049774C">
      <w:pPr>
        <w:shd w:val="clear" w:color="auto" w:fill="FFFFFF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- отделение нежилых помещений </w:t>
      </w:r>
      <w:proofErr w:type="gramStart"/>
      <w:r w:rsidRPr="0049774C">
        <w:rPr>
          <w:rFonts w:cs="Arial"/>
        </w:rPr>
        <w:t>от</w:t>
      </w:r>
      <w:proofErr w:type="gramEnd"/>
      <w:r w:rsidRPr="0049774C">
        <w:rPr>
          <w:rFonts w:cs="Arial"/>
        </w:rPr>
        <w:t xml:space="preserve"> жилых противопожарными, звукоизолирующими перекрытиями и перегородками.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bCs/>
          <w:iCs/>
          <w:sz w:val="24"/>
          <w:szCs w:val="24"/>
        </w:rPr>
      </w:pPr>
      <w:r w:rsidRPr="0049774C">
        <w:rPr>
          <w:b/>
          <w:sz w:val="24"/>
          <w:szCs w:val="24"/>
        </w:rPr>
        <w:t>2.1.8.</w:t>
      </w:r>
      <w:r w:rsidRPr="0049774C">
        <w:rPr>
          <w:sz w:val="24"/>
          <w:szCs w:val="24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 w:rsidRPr="0049774C">
        <w:rPr>
          <w:bCs/>
          <w:iCs/>
          <w:sz w:val="24"/>
          <w:szCs w:val="24"/>
        </w:rPr>
        <w:t>В том числе: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магазины по продаже ковровых изделий, автозапчастей, шин и автомобильных масел;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магазины специализированные рыбные;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- </w:t>
      </w:r>
      <w:proofErr w:type="gramStart"/>
      <w:r w:rsidRPr="0049774C">
        <w:rPr>
          <w:sz w:val="24"/>
          <w:szCs w:val="24"/>
        </w:rPr>
        <w:t>магазины</w:t>
      </w:r>
      <w:proofErr w:type="gramEnd"/>
      <w:r w:rsidRPr="0049774C">
        <w:rPr>
          <w:sz w:val="24"/>
          <w:szCs w:val="24"/>
        </w:rPr>
        <w:t xml:space="preserve"> специализированные овощные без мойки и расфасовки;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магазины суммарной торговой площадью более 1000 кв. м;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объекты с режимом функционирования после 23 часов;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300 кв. м);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мастерские ремонта бытовых машин и приборов, ремонта обуви нормируемой площадью свыше 100 кв. м;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бани и сауны;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дискотеки;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lastRenderedPageBreak/>
        <w:t>- предприятия питания и досуга с числом мест более 50 и общей площадью более 250 кв. м с режимом функционирования после 23 часов и с музыкальным сопровождением - рестораны, бары, кафе, столовые, закусочные;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прачечные и химчистки (кроме приемных пунктов и прачечных самообслуживания производительностью до 75 кг в смену);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автоматические телефонные станции, предназначенные для телефонизации жилых зданий, общей площадью более 100 кв. м;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общественные уборные;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похоронные бюро;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склады оптовой (или мелкооптовой) торговли;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зуботехнические лаборатории;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дерматовенерологические, психиатрические, инфекционные и фтизиатрические кабинеты врачебного приема;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  <w:color w:val="FF0000"/>
        </w:rPr>
      </w:pPr>
      <w:r w:rsidRPr="0049774C">
        <w:rPr>
          <w:rFonts w:cs="Arial"/>
          <w:b/>
        </w:rPr>
        <w:t>2.1.9</w:t>
      </w:r>
      <w:proofErr w:type="gramStart"/>
      <w:r w:rsidRPr="0049774C">
        <w:rPr>
          <w:rFonts w:cs="Arial"/>
        </w:rPr>
        <w:t xml:space="preserve"> П</w:t>
      </w:r>
      <w:proofErr w:type="gramEnd"/>
      <w:r w:rsidRPr="0049774C">
        <w:rPr>
          <w:rFonts w:cs="Arial"/>
        </w:rPr>
        <w:t xml:space="preserve">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</w:t>
      </w:r>
      <w:proofErr w:type="spellStart"/>
      <w:r w:rsidRPr="0049774C">
        <w:rPr>
          <w:rFonts w:cs="Arial"/>
        </w:rPr>
        <w:t>паразитологического</w:t>
      </w:r>
      <w:proofErr w:type="spellEnd"/>
      <w:r w:rsidRPr="0049774C">
        <w:rPr>
          <w:rFonts w:cs="Arial"/>
        </w:rPr>
        <w:t xml:space="preserve"> загрязнений в соответствии с требованиями действующих санитарно-эпидемиологических правил и нормативов</w:t>
      </w:r>
      <w:r w:rsidRPr="0049774C">
        <w:rPr>
          <w:rFonts w:cs="Arial"/>
          <w:color w:val="FF0000"/>
        </w:rPr>
        <w:t>.</w:t>
      </w: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i/>
          <w:iCs w:val="0"/>
          <w:szCs w:val="24"/>
        </w:rPr>
      </w:pP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iCs w:val="0"/>
          <w:szCs w:val="24"/>
        </w:rPr>
      </w:pPr>
      <w:r w:rsidRPr="0049774C">
        <w:rPr>
          <w:iCs w:val="0"/>
          <w:szCs w:val="24"/>
        </w:rPr>
        <w:t>2.2. Территории малоэтажного жилищного строительства населенных пунктов поселения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2.2.1.</w:t>
      </w:r>
      <w:r w:rsidRPr="0049774C">
        <w:rPr>
          <w:sz w:val="24"/>
          <w:szCs w:val="24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На территории малоэтажной застройки принимаются следующие типы жилых зданий: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индивидуальные жилые дома с приусадебными земельными участками, в том числе коттеджного типа;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- блокированные малоэтажные жилые дома с </w:t>
      </w:r>
      <w:proofErr w:type="spellStart"/>
      <w:r w:rsidRPr="0049774C">
        <w:rPr>
          <w:sz w:val="24"/>
          <w:szCs w:val="24"/>
        </w:rPr>
        <w:t>приквартирными</w:t>
      </w:r>
      <w:proofErr w:type="spellEnd"/>
      <w:r w:rsidRPr="0049774C">
        <w:rPr>
          <w:sz w:val="24"/>
          <w:szCs w:val="24"/>
        </w:rPr>
        <w:t xml:space="preserve"> земельными участками;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секционные малоэтажные жилые дома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В индивидуальном строительстве основной тип дома - усадебный, 1, 2, 3-этажный одноквартирный. Помимо </w:t>
      </w:r>
      <w:proofErr w:type="gramStart"/>
      <w:r w:rsidRPr="0049774C">
        <w:rPr>
          <w:sz w:val="24"/>
          <w:szCs w:val="24"/>
        </w:rPr>
        <w:t>одноквартирных</w:t>
      </w:r>
      <w:proofErr w:type="gramEnd"/>
      <w:r w:rsidRPr="0049774C">
        <w:rPr>
          <w:sz w:val="24"/>
          <w:szCs w:val="24"/>
        </w:rPr>
        <w:t xml:space="preserve">, применяются дома блокированные, в том числе двухквартирные, с </w:t>
      </w:r>
      <w:proofErr w:type="spellStart"/>
      <w:r w:rsidRPr="0049774C">
        <w:rPr>
          <w:sz w:val="24"/>
          <w:szCs w:val="24"/>
        </w:rPr>
        <w:t>приквартирными</w:t>
      </w:r>
      <w:proofErr w:type="spellEnd"/>
      <w:r w:rsidRPr="0049774C">
        <w:rPr>
          <w:sz w:val="24"/>
          <w:szCs w:val="24"/>
        </w:rPr>
        <w:t xml:space="preserve"> участками при каждой квартире.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eastAsia="Calibri" w:cs="Arial"/>
          <w:shd w:val="clear" w:color="auto" w:fill="FFFFFF"/>
        </w:rPr>
      </w:pPr>
      <w:r w:rsidRPr="0049774C">
        <w:rPr>
          <w:rFonts w:cs="Arial"/>
          <w:b/>
        </w:rPr>
        <w:t>2.2.2</w:t>
      </w:r>
      <w:r w:rsidRPr="0049774C">
        <w:rPr>
          <w:rFonts w:cs="Arial"/>
        </w:rPr>
        <w:t xml:space="preserve">. </w:t>
      </w:r>
      <w:r w:rsidRPr="0049774C">
        <w:rPr>
          <w:rFonts w:eastAsia="Calibri" w:cs="Arial"/>
        </w:rPr>
        <w:t xml:space="preserve">Предельно допустимые значения коэффициента использования территории участка жилой застройки для различных типов малоэтажного строительства приведены в рекомендуемой таблице </w:t>
      </w:r>
      <w:r w:rsidRPr="0049774C">
        <w:rPr>
          <w:rFonts w:cs="Arial"/>
          <w:shd w:val="clear" w:color="auto" w:fill="FFFFFF"/>
        </w:rPr>
        <w:t>1</w:t>
      </w:r>
      <w:r w:rsidRPr="0049774C">
        <w:rPr>
          <w:rFonts w:eastAsia="Calibri" w:cs="Arial"/>
          <w:shd w:val="clear" w:color="auto" w:fill="FFFFFF"/>
        </w:rPr>
        <w:t>.</w:t>
      </w:r>
    </w:p>
    <w:p w:rsidR="0049774C" w:rsidRPr="0049774C" w:rsidRDefault="0049774C" w:rsidP="0049774C">
      <w:pPr>
        <w:tabs>
          <w:tab w:val="num" w:pos="709"/>
        </w:tabs>
        <w:autoSpaceDE w:val="0"/>
        <w:ind w:firstLine="709"/>
        <w:rPr>
          <w:rFonts w:cs="Arial"/>
          <w:shd w:val="clear" w:color="auto" w:fill="FFFFFF"/>
        </w:rPr>
      </w:pPr>
      <w:r w:rsidRPr="0049774C">
        <w:rPr>
          <w:rFonts w:eastAsia="Calibri" w:cs="Arial"/>
          <w:shd w:val="clear" w:color="auto" w:fill="FFFFFF"/>
        </w:rPr>
        <w:t xml:space="preserve">Таблица </w:t>
      </w:r>
      <w:r w:rsidRPr="0049774C">
        <w:rPr>
          <w:rFonts w:cs="Arial"/>
          <w:shd w:val="clear" w:color="auto" w:fill="FFFFFF"/>
        </w:rPr>
        <w:t>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5"/>
        <w:gridCol w:w="4361"/>
      </w:tblGrid>
      <w:tr w:rsidR="0049774C" w:rsidRPr="0049774C" w:rsidTr="0049774C">
        <w:trPr>
          <w:cantSplit/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Тип жилых домов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Коэффициент использования  территории, не более  </w:t>
            </w:r>
          </w:p>
        </w:tc>
      </w:tr>
      <w:tr w:rsidR="0049774C" w:rsidRPr="0049774C" w:rsidTr="0049774C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Усадебного типа          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0,4</w:t>
            </w:r>
          </w:p>
        </w:tc>
      </w:tr>
      <w:tr w:rsidR="0049774C" w:rsidRPr="0049774C" w:rsidTr="0049774C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Блокированного типа      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0,8</w:t>
            </w:r>
          </w:p>
        </w:tc>
      </w:tr>
      <w:tr w:rsidR="0049774C" w:rsidRPr="0049774C" w:rsidTr="0049774C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proofErr w:type="gramStart"/>
            <w:r w:rsidRPr="0049774C">
              <w:rPr>
                <w:sz w:val="24"/>
                <w:szCs w:val="24"/>
              </w:rPr>
              <w:t>Многоквартирные</w:t>
            </w:r>
            <w:proofErr w:type="gramEnd"/>
            <w:r w:rsidRPr="0049774C">
              <w:rPr>
                <w:sz w:val="24"/>
                <w:szCs w:val="24"/>
              </w:rPr>
              <w:t xml:space="preserve">, не выше 3 этажей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0,8</w:t>
            </w:r>
          </w:p>
        </w:tc>
      </w:tr>
    </w:tbl>
    <w:p w:rsidR="0049774C" w:rsidRPr="0049774C" w:rsidRDefault="0049774C" w:rsidP="0049774C">
      <w:pPr>
        <w:tabs>
          <w:tab w:val="num" w:pos="709"/>
        </w:tabs>
        <w:autoSpaceDE w:val="0"/>
        <w:ind w:firstLine="709"/>
        <w:rPr>
          <w:rFonts w:eastAsia="Calibri" w:cs="Arial"/>
        </w:rPr>
      </w:pP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lastRenderedPageBreak/>
        <w:t>2.2.3.</w:t>
      </w:r>
      <w:r w:rsidRPr="0049774C">
        <w:rPr>
          <w:rFonts w:cs="Arial"/>
        </w:rP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>1) от индивидуального, блокированного дома – 3 м;</w:t>
      </w:r>
    </w:p>
    <w:p w:rsidR="0049774C" w:rsidRPr="0049774C" w:rsidRDefault="0049774C" w:rsidP="0049774C">
      <w:pPr>
        <w:tabs>
          <w:tab w:val="num" w:pos="709"/>
        </w:tabs>
        <w:autoSpaceDE w:val="0"/>
        <w:ind w:firstLine="709"/>
        <w:rPr>
          <w:rFonts w:eastAsia="Calibri" w:cs="Arial"/>
        </w:rPr>
      </w:pPr>
      <w:r w:rsidRPr="0049774C">
        <w:rPr>
          <w:rFonts w:eastAsia="Calibri" w:cs="Arial"/>
        </w:rPr>
        <w:t xml:space="preserve">2) в сложившейся застройке, при ширине земельного участка 12 метров и менее, для строительства жилого дома минимальный отступ от границы соседнего участка при согласии соседей </w:t>
      </w:r>
      <w:r w:rsidRPr="0049774C">
        <w:rPr>
          <w:rFonts w:eastAsia="Calibri" w:cs="Arial"/>
          <w:i/>
        </w:rPr>
        <w:t xml:space="preserve">(заверяется нотариально) </w:t>
      </w:r>
      <w:r w:rsidRPr="0049774C">
        <w:rPr>
          <w:rFonts w:eastAsia="Calibri" w:cs="Arial"/>
        </w:rPr>
        <w:t>составляет не менее:</w:t>
      </w:r>
    </w:p>
    <w:p w:rsidR="0049774C" w:rsidRPr="0049774C" w:rsidRDefault="0049774C" w:rsidP="0049774C">
      <w:pPr>
        <w:tabs>
          <w:tab w:val="num" w:pos="709"/>
        </w:tabs>
        <w:autoSpaceDE w:val="0"/>
        <w:ind w:firstLine="709"/>
        <w:rPr>
          <w:rFonts w:eastAsia="Calibri" w:cs="Arial"/>
        </w:rPr>
      </w:pPr>
      <w:r w:rsidRPr="0049774C">
        <w:rPr>
          <w:rFonts w:eastAsia="Calibri" w:cs="Arial"/>
        </w:rPr>
        <w:t>1,0 м - для одноэтажного жилого дома;</w:t>
      </w:r>
    </w:p>
    <w:p w:rsidR="0049774C" w:rsidRPr="0049774C" w:rsidRDefault="0049774C" w:rsidP="0049774C">
      <w:pPr>
        <w:tabs>
          <w:tab w:val="num" w:pos="709"/>
        </w:tabs>
        <w:autoSpaceDE w:val="0"/>
        <w:ind w:firstLine="709"/>
        <w:rPr>
          <w:rFonts w:eastAsia="Calibri" w:cs="Arial"/>
        </w:rPr>
      </w:pPr>
      <w:r w:rsidRPr="0049774C">
        <w:rPr>
          <w:rFonts w:eastAsia="Calibri" w:cs="Arial"/>
        </w:rPr>
        <w:t>1,5 м - для двухэтажного жилого дома;</w:t>
      </w:r>
    </w:p>
    <w:p w:rsidR="0049774C" w:rsidRPr="0049774C" w:rsidRDefault="0049774C" w:rsidP="0049774C">
      <w:pPr>
        <w:tabs>
          <w:tab w:val="num" w:pos="709"/>
        </w:tabs>
        <w:autoSpaceDE w:val="0"/>
        <w:ind w:firstLine="709"/>
        <w:rPr>
          <w:rFonts w:eastAsia="Calibri" w:cs="Arial"/>
        </w:rPr>
      </w:pPr>
      <w:r w:rsidRPr="0049774C">
        <w:rPr>
          <w:rFonts w:eastAsia="Calibri" w:cs="Arial"/>
        </w:rPr>
        <w:t>2,0 м - для трехэтажного жилого дома, при условии, что расстояние до расположенного на соседнем земельном участке жилого дома не менее 6 м;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>3) от постройки для содержания скота и птицы – 4 м;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>4) от других построек (бани, гаража, летней кухни, сарая и др.) – 1 м;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>5) от дворовых туалетов, помойных ям, выгребов, септиков – 4 м;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>6) от стволов высокорослых деревьев – 4 м;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>7) от стволов среднерослых деревьев – 2 м;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>8) от кустарника – 1 м.</w:t>
      </w:r>
    </w:p>
    <w:p w:rsidR="0049774C" w:rsidRPr="0049774C" w:rsidRDefault="0049774C" w:rsidP="0049774C">
      <w:pPr>
        <w:tabs>
          <w:tab w:val="num" w:pos="709"/>
        </w:tabs>
        <w:autoSpaceDE w:val="0"/>
        <w:ind w:firstLine="709"/>
        <w:rPr>
          <w:rFonts w:eastAsia="Calibri" w:cs="Arial"/>
        </w:rPr>
      </w:pPr>
      <w:r w:rsidRPr="0049774C">
        <w:rPr>
          <w:rFonts w:cs="Arial"/>
          <w:b/>
        </w:rPr>
        <w:t>2.2.4</w:t>
      </w:r>
      <w:r w:rsidRPr="0049774C">
        <w:rPr>
          <w:rFonts w:eastAsia="Calibri" w:cs="Arial"/>
        </w:rPr>
        <w:t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49774C" w:rsidRPr="0049774C" w:rsidRDefault="0049774C" w:rsidP="0049774C">
      <w:pPr>
        <w:tabs>
          <w:tab w:val="num" w:pos="709"/>
        </w:tabs>
        <w:autoSpaceDE w:val="0"/>
        <w:ind w:firstLine="709"/>
        <w:rPr>
          <w:rFonts w:eastAsia="Calibri" w:cs="Arial"/>
        </w:rPr>
      </w:pPr>
      <w:r w:rsidRPr="0049774C">
        <w:rPr>
          <w:rFonts w:eastAsia="Calibri" w:cs="Arial"/>
        </w:rPr>
        <w:t>1) от жилого строения (или дома) и погреба до выгребной ямы, уборной и постройки для содержания мелкого скота и птицы - 12 м;</w:t>
      </w:r>
    </w:p>
    <w:p w:rsidR="0049774C" w:rsidRPr="0049774C" w:rsidRDefault="0049774C" w:rsidP="0049774C">
      <w:pPr>
        <w:tabs>
          <w:tab w:val="num" w:pos="709"/>
        </w:tabs>
        <w:autoSpaceDE w:val="0"/>
        <w:ind w:firstLine="709"/>
        <w:rPr>
          <w:rFonts w:eastAsia="Calibri" w:cs="Arial"/>
        </w:rPr>
      </w:pPr>
      <w:r w:rsidRPr="0049774C">
        <w:rPr>
          <w:rFonts w:eastAsia="Calibri" w:cs="Arial"/>
        </w:rPr>
        <w:t>2) до душа, бани (сауны) - 8 м;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2.2.5.</w:t>
      </w:r>
      <w:r w:rsidRPr="0049774C">
        <w:rPr>
          <w:rFonts w:cs="Arial"/>
        </w:rP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 w:rsidRPr="0049774C">
        <w:rPr>
          <w:rFonts w:cs="Arial"/>
          <w:spacing w:val="-2"/>
        </w:rPr>
        <w:t>навес, свес крыши и др.) выступают не более чем на 50 см от плоскости стены. Если элементы выступают</w:t>
      </w:r>
      <w:r w:rsidRPr="0049774C">
        <w:rPr>
          <w:rFonts w:cs="Arial"/>
        </w:rPr>
        <w:t xml:space="preserve"> более чем на 50 см,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/>
        </w:rPr>
        <w:t xml:space="preserve">2.2.6. </w:t>
      </w:r>
      <w:r w:rsidRPr="0049774C">
        <w:rPr>
          <w:rFonts w:cs="Arial"/>
        </w:rP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0,1 га. 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>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49774C" w:rsidRPr="0049774C" w:rsidRDefault="0049774C" w:rsidP="0049774C">
      <w:pPr>
        <w:tabs>
          <w:tab w:val="num" w:pos="709"/>
        </w:tabs>
        <w:autoSpaceDE w:val="0"/>
        <w:ind w:firstLine="709"/>
        <w:rPr>
          <w:rFonts w:eastAsia="Calibri" w:cs="Arial"/>
          <w:shd w:val="clear" w:color="auto" w:fill="FFFFFF"/>
        </w:rPr>
      </w:pPr>
      <w:r w:rsidRPr="0049774C">
        <w:rPr>
          <w:rFonts w:cs="Arial"/>
          <w:b/>
        </w:rPr>
        <w:t>2.2.7.</w:t>
      </w:r>
      <w:r w:rsidRPr="0049774C">
        <w:rPr>
          <w:rFonts w:eastAsia="Calibri" w:cs="Arial"/>
          <w:shd w:val="clear" w:color="auto" w:fill="FFFFFF"/>
        </w:rPr>
        <w:t xml:space="preserve">. Расстояния от помещений и выгулов (вольеров, навесов, загонов) для содержания и разведения животных до окон жилых помещений и кухонь должны быть не </w:t>
      </w:r>
      <w:proofErr w:type="gramStart"/>
      <w:r w:rsidRPr="0049774C">
        <w:rPr>
          <w:rFonts w:eastAsia="Calibri" w:cs="Arial"/>
          <w:shd w:val="clear" w:color="auto" w:fill="FFFFFF"/>
        </w:rPr>
        <w:t>менее указанных</w:t>
      </w:r>
      <w:proofErr w:type="gramEnd"/>
      <w:r w:rsidRPr="0049774C">
        <w:rPr>
          <w:rFonts w:eastAsia="Calibri" w:cs="Arial"/>
          <w:shd w:val="clear" w:color="auto" w:fill="FFFFFF"/>
        </w:rPr>
        <w:t xml:space="preserve"> в таблице 2.</w:t>
      </w:r>
    </w:p>
    <w:p w:rsidR="0049774C" w:rsidRPr="0049774C" w:rsidRDefault="0049774C" w:rsidP="0049774C">
      <w:pPr>
        <w:tabs>
          <w:tab w:val="num" w:pos="709"/>
        </w:tabs>
        <w:autoSpaceDE w:val="0"/>
        <w:ind w:firstLine="709"/>
        <w:rPr>
          <w:rFonts w:cs="Arial"/>
          <w:shd w:val="clear" w:color="auto" w:fill="FFFFFF"/>
        </w:rPr>
      </w:pPr>
      <w:r w:rsidRPr="0049774C">
        <w:rPr>
          <w:rFonts w:eastAsia="Calibri" w:cs="Arial"/>
          <w:shd w:val="clear" w:color="auto" w:fill="FFFFFF"/>
        </w:rPr>
        <w:lastRenderedPageBreak/>
        <w:t xml:space="preserve">Таблица </w:t>
      </w:r>
      <w:r w:rsidRPr="0049774C">
        <w:rPr>
          <w:rFonts w:cs="Arial"/>
          <w:shd w:val="clear" w:color="auto" w:fill="FFFFFF"/>
        </w:rPr>
        <w:t>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945"/>
        <w:gridCol w:w="1215"/>
        <w:gridCol w:w="810"/>
        <w:gridCol w:w="1215"/>
        <w:gridCol w:w="945"/>
        <w:gridCol w:w="945"/>
        <w:gridCol w:w="1105"/>
      </w:tblGrid>
      <w:tr w:rsidR="0049774C" w:rsidRPr="0049774C" w:rsidTr="00571A79">
        <w:trPr>
          <w:cantSplit/>
          <w:trHeight w:hRule="exact" w:val="286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>Нормативный</w:t>
            </w:r>
            <w:r w:rsidRPr="0049774C">
              <w:rPr>
                <w:sz w:val="24"/>
                <w:szCs w:val="24"/>
                <w:shd w:val="clear" w:color="auto" w:fill="FFFFFF"/>
              </w:rPr>
              <w:br/>
              <w:t xml:space="preserve">разрыв   </w:t>
            </w:r>
          </w:p>
        </w:tc>
        <w:tc>
          <w:tcPr>
            <w:tcW w:w="7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Поголовье (шт.), не более              </w:t>
            </w:r>
          </w:p>
        </w:tc>
      </w:tr>
      <w:tr w:rsidR="0049774C" w:rsidRPr="0049774C" w:rsidTr="00571A79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eastAsia="Arial" w:cs="Arial"/>
                <w:shd w:val="clear" w:color="auto" w:fill="FFFFFF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>свиньи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коровы, </w:t>
            </w:r>
            <w:r w:rsidRPr="0049774C">
              <w:rPr>
                <w:sz w:val="24"/>
                <w:szCs w:val="24"/>
                <w:shd w:val="clear" w:color="auto" w:fill="FFFFFF"/>
              </w:rPr>
              <w:br/>
              <w:t xml:space="preserve">бычки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>овцы,</w:t>
            </w:r>
            <w:r w:rsidRPr="0049774C">
              <w:rPr>
                <w:sz w:val="24"/>
                <w:szCs w:val="24"/>
                <w:shd w:val="clear" w:color="auto" w:fill="FFFFFF"/>
              </w:rPr>
              <w:br/>
              <w:t xml:space="preserve">козы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>кролик</w:t>
            </w:r>
            <w:proofErr w:type="gramStart"/>
            <w:r w:rsidRPr="0049774C">
              <w:rPr>
                <w:sz w:val="24"/>
                <w:szCs w:val="24"/>
                <w:shd w:val="clear" w:color="auto" w:fill="FFFFFF"/>
              </w:rPr>
              <w:t>и-</w:t>
            </w:r>
            <w:proofErr w:type="gramEnd"/>
            <w:r w:rsidRPr="0049774C">
              <w:rPr>
                <w:sz w:val="24"/>
                <w:szCs w:val="24"/>
                <w:shd w:val="clear" w:color="auto" w:fill="FFFFFF"/>
              </w:rPr>
              <w:br/>
              <w:t xml:space="preserve">матки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птица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>лошади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>нутрии,</w:t>
            </w:r>
            <w:r w:rsidRPr="0049774C">
              <w:rPr>
                <w:sz w:val="24"/>
                <w:szCs w:val="24"/>
                <w:shd w:val="clear" w:color="auto" w:fill="FFFFFF"/>
              </w:rPr>
              <w:br/>
              <w:t xml:space="preserve">песцы </w:t>
            </w:r>
          </w:p>
        </w:tc>
      </w:tr>
      <w:tr w:rsidR="0049774C" w:rsidRPr="0049774C" w:rsidTr="00571A79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10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5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10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30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5      </w:t>
            </w:r>
          </w:p>
        </w:tc>
      </w:tr>
      <w:tr w:rsidR="0049774C" w:rsidRPr="0049774C" w:rsidTr="00571A79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20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8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15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20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45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8      </w:t>
            </w:r>
          </w:p>
        </w:tc>
      </w:tr>
      <w:tr w:rsidR="0049774C" w:rsidRPr="0049774C" w:rsidTr="00571A79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30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20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30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60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10     </w:t>
            </w:r>
          </w:p>
        </w:tc>
      </w:tr>
      <w:tr w:rsidR="0049774C" w:rsidRPr="0049774C" w:rsidTr="00571A79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40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15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25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40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75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Cell"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74C">
              <w:rPr>
                <w:sz w:val="24"/>
                <w:szCs w:val="24"/>
                <w:shd w:val="clear" w:color="auto" w:fill="FFFFFF"/>
              </w:rPr>
              <w:t xml:space="preserve">15     </w:t>
            </w:r>
          </w:p>
        </w:tc>
      </w:tr>
    </w:tbl>
    <w:p w:rsidR="0049774C" w:rsidRPr="0049774C" w:rsidRDefault="0049774C" w:rsidP="0049774C">
      <w:pPr>
        <w:tabs>
          <w:tab w:val="num" w:pos="709"/>
        </w:tabs>
        <w:autoSpaceDE w:val="0"/>
        <w:ind w:firstLine="709"/>
        <w:rPr>
          <w:rFonts w:eastAsia="Calibri" w:cs="Arial"/>
          <w:shd w:val="clear" w:color="auto" w:fill="FFFFFF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2.2.8.</w:t>
      </w:r>
      <w:r w:rsidRPr="0049774C">
        <w:rPr>
          <w:rFonts w:cs="Arial"/>
        </w:rPr>
        <w:t xml:space="preserve"> Размещение ульев и пасек на территории населенных пунктов поселения осуществляется с соблюдением экологических, санитарно-гигиенических, зоотехнических и ветеринарно-санитарных норм и правил содержания пчел и иных правил и нормативов.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Пасеки (ульи) на территории населенных пунктов размещаются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м. 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Размещение ульев на земельных участках на расстоянии менее 10 м от границы соседнего земельного участка допускается: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- при размещении ульев на высоте не менее 2 м;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- с отделением их зданием, строением, сооружением, густым кустарником высотой не менее 2 м.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49774C" w:rsidRPr="0049774C" w:rsidRDefault="0049774C" w:rsidP="0049774C">
      <w:pPr>
        <w:tabs>
          <w:tab w:val="num" w:pos="709"/>
        </w:tabs>
        <w:autoSpaceDE w:val="0"/>
        <w:ind w:firstLine="709"/>
        <w:rPr>
          <w:rFonts w:cs="Arial"/>
        </w:rPr>
      </w:pPr>
      <w:r w:rsidRPr="0049774C">
        <w:rPr>
          <w:rFonts w:cs="Arial"/>
          <w:b/>
        </w:rPr>
        <w:t>2.2.9.</w:t>
      </w:r>
      <w:r w:rsidRPr="0049774C">
        <w:rPr>
          <w:rFonts w:cs="Arial"/>
        </w:rPr>
        <w:t xml:space="preserve">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 xml:space="preserve">Требования к ограждениям приусадебных земельных участков индивидуальной малоэтажной застройки </w:t>
      </w:r>
      <w:proofErr w:type="gramStart"/>
      <w:r w:rsidRPr="0049774C">
        <w:rPr>
          <w:rFonts w:cs="Arial"/>
        </w:rPr>
        <w:t>следует принимать принимается</w:t>
      </w:r>
      <w:proofErr w:type="gramEnd"/>
      <w:r w:rsidRPr="0049774C">
        <w:rPr>
          <w:rFonts w:cs="Arial"/>
        </w:rPr>
        <w:t xml:space="preserve"> в соответствии с требованиями приложения 4 регионального норматива «</w:t>
      </w:r>
      <w:r w:rsidRPr="0049774C">
        <w:rPr>
          <w:rFonts w:cs="Arial"/>
          <w:bCs/>
        </w:rPr>
        <w:t>Планировка жилых, общественно-деловых и рекреационных зон населенных пунктов Воронежской области</w:t>
      </w:r>
      <w:r w:rsidRPr="0049774C">
        <w:rPr>
          <w:rFonts w:cs="Arial"/>
        </w:rPr>
        <w:t>».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lastRenderedPageBreak/>
        <w:t xml:space="preserve">2.2.10. </w:t>
      </w:r>
      <w:r w:rsidRPr="0049774C">
        <w:rPr>
          <w:sz w:val="24"/>
          <w:szCs w:val="24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49774C" w:rsidRPr="0049774C" w:rsidRDefault="0049774C" w:rsidP="0049774C">
      <w:pPr>
        <w:tabs>
          <w:tab w:val="num" w:pos="709"/>
        </w:tabs>
        <w:autoSpaceDE w:val="0"/>
        <w:ind w:firstLine="709"/>
        <w:rPr>
          <w:rFonts w:cs="Arial"/>
        </w:rPr>
      </w:pPr>
      <w:r w:rsidRPr="0049774C">
        <w:rPr>
          <w:rFonts w:cs="Arial"/>
          <w:b/>
        </w:rPr>
        <w:t>2.2.11</w:t>
      </w:r>
      <w:r w:rsidRPr="0049774C">
        <w:rPr>
          <w:rFonts w:cs="Arial"/>
        </w:rPr>
        <w:t xml:space="preserve">. </w:t>
      </w:r>
      <w:proofErr w:type="gramStart"/>
      <w:r w:rsidRPr="0049774C">
        <w:rPr>
          <w:rFonts w:cs="Arial"/>
        </w:rPr>
        <w:t>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  <w:proofErr w:type="gramEnd"/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Расстояние от площадок для сбора мусора до границ участков жилых домов, детских учреждений, озелененных площадок не менее 25 метров, но не более 100 м (при невозможности их организации - </w:t>
      </w:r>
      <w:proofErr w:type="spellStart"/>
      <w:r w:rsidRPr="0049774C">
        <w:rPr>
          <w:sz w:val="24"/>
          <w:szCs w:val="24"/>
        </w:rPr>
        <w:t>повёдерный</w:t>
      </w:r>
      <w:proofErr w:type="spellEnd"/>
      <w:r w:rsidRPr="0049774C">
        <w:rPr>
          <w:sz w:val="24"/>
          <w:szCs w:val="24"/>
        </w:rPr>
        <w:t xml:space="preserve"> вывоз бытовых отходов).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2.2.12.</w:t>
      </w:r>
      <w:r w:rsidRPr="0049774C">
        <w:rPr>
          <w:rFonts w:cs="Arial"/>
        </w:rPr>
        <w:t>. Улично-дорожную сеть, пешеходное движение на территории малоэтажной жилой застройки следует проектировать в соответствии с разделом «Транспортная инфраструктура населенных пунктов поселения» настоящих нормативов, а также требованиями настоящего раздела.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К отдельно стоящим жилым зданиям,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3,5 м.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2.2.13.</w:t>
      </w:r>
      <w:r w:rsidRPr="0049774C">
        <w:rPr>
          <w:sz w:val="24"/>
          <w:szCs w:val="24"/>
        </w:rPr>
        <w:t xml:space="preserve">. На территории малоэтажной жилой застройки следует предусматривать 100-процентную обеспеченность </w:t>
      </w:r>
      <w:proofErr w:type="spellStart"/>
      <w:r w:rsidRPr="0049774C">
        <w:rPr>
          <w:sz w:val="24"/>
          <w:szCs w:val="24"/>
        </w:rPr>
        <w:t>машино</w:t>
      </w:r>
      <w:proofErr w:type="spellEnd"/>
      <w:r w:rsidRPr="0049774C">
        <w:rPr>
          <w:sz w:val="24"/>
          <w:szCs w:val="24"/>
        </w:rPr>
        <w:t>-местами для хранения и парковки легковых автомобилей, мотоциклов, мопедов.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proofErr w:type="gramStart"/>
      <w:r w:rsidRPr="0049774C">
        <w:rPr>
          <w:sz w:val="24"/>
          <w:szCs w:val="24"/>
        </w:rPr>
        <w:t>При устройстве закрытых автостоянок (в том числе пристроенных) в цокольном, подвальном этажах одно-, двухквартирных усадебных и блокированных домов допускается их проектирование без соблюдения нормативов расчета стоянок автомобилей.</w:t>
      </w:r>
      <w:proofErr w:type="gramEnd"/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На территории с застройкой жилыми домами с </w:t>
      </w:r>
      <w:proofErr w:type="spellStart"/>
      <w:r w:rsidRPr="0049774C">
        <w:rPr>
          <w:sz w:val="24"/>
          <w:szCs w:val="24"/>
        </w:rPr>
        <w:t>приквартирными</w:t>
      </w:r>
      <w:proofErr w:type="spellEnd"/>
      <w:r w:rsidRPr="0049774C">
        <w:rPr>
          <w:sz w:val="24"/>
          <w:szCs w:val="24"/>
        </w:rPr>
        <w:t xml:space="preserve"> участками закрытые автостоянки следует размещать в пределах отведенного участка.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proofErr w:type="gramStart"/>
      <w:r w:rsidRPr="0049774C">
        <w:rPr>
          <w:rFonts w:cs="Arial"/>
        </w:rPr>
        <w:t xml:space="preserve">При размещении на территории малоэтажной жилой застройки объектов торгово-бытового обслуживания, спортивных сооружений без мест для зрителей и других объектов массового посещения следует проектировать </w:t>
      </w:r>
      <w:proofErr w:type="spellStart"/>
      <w:r w:rsidRPr="0049774C">
        <w:rPr>
          <w:rFonts w:cs="Arial"/>
        </w:rPr>
        <w:t>приобъектные</w:t>
      </w:r>
      <w:proofErr w:type="spellEnd"/>
      <w:r w:rsidRPr="0049774C">
        <w:rPr>
          <w:rFonts w:cs="Arial"/>
        </w:rPr>
        <w:t xml:space="preserve"> автостоянки для парковки легковых автомобилей работающих и посетителей не более чем на 10 автомобилей, а в пределах сформированного общественного центра следует предусматривать общую стоянку транспортных средств из расчета: на 100 единовременных посетителей – 7-10 </w:t>
      </w:r>
      <w:proofErr w:type="spellStart"/>
      <w:r w:rsidRPr="0049774C">
        <w:rPr>
          <w:rFonts w:cs="Arial"/>
        </w:rPr>
        <w:t>машино</w:t>
      </w:r>
      <w:proofErr w:type="spellEnd"/>
      <w:r w:rsidRPr="0049774C">
        <w:rPr>
          <w:rFonts w:cs="Arial"/>
        </w:rPr>
        <w:t>-мест и 15-20</w:t>
      </w:r>
      <w:proofErr w:type="gramEnd"/>
      <w:r w:rsidRPr="0049774C">
        <w:rPr>
          <w:rFonts w:cs="Arial"/>
        </w:rPr>
        <w:t xml:space="preserve"> мест для временного хранения велосипедов и мопедов.</w:t>
      </w: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i/>
          <w:iCs w:val="0"/>
          <w:szCs w:val="24"/>
        </w:rPr>
      </w:pP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szCs w:val="24"/>
        </w:rPr>
      </w:pPr>
      <w:r w:rsidRPr="0049774C">
        <w:rPr>
          <w:iCs w:val="0"/>
          <w:szCs w:val="24"/>
        </w:rPr>
        <w:t xml:space="preserve">2.3. Территории </w:t>
      </w:r>
      <w:proofErr w:type="spellStart"/>
      <w:r w:rsidRPr="0049774C">
        <w:rPr>
          <w:iCs w:val="0"/>
          <w:szCs w:val="24"/>
        </w:rPr>
        <w:t>среднеэтажного</w:t>
      </w:r>
      <w:proofErr w:type="spellEnd"/>
      <w:r w:rsidRPr="0049774C">
        <w:rPr>
          <w:iCs w:val="0"/>
          <w:szCs w:val="24"/>
        </w:rPr>
        <w:t xml:space="preserve"> жилищного строительства</w:t>
      </w:r>
      <w:r w:rsidRPr="0049774C">
        <w:rPr>
          <w:rStyle w:val="afff7"/>
          <w:szCs w:val="24"/>
        </w:rPr>
        <w:footnoteReference w:id="1"/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2.3.1.</w:t>
      </w:r>
      <w:r w:rsidRPr="0049774C">
        <w:rPr>
          <w:sz w:val="24"/>
          <w:szCs w:val="24"/>
        </w:rPr>
        <w:t xml:space="preserve"> </w:t>
      </w:r>
      <w:proofErr w:type="spellStart"/>
      <w:r w:rsidRPr="0049774C">
        <w:rPr>
          <w:sz w:val="24"/>
          <w:szCs w:val="24"/>
        </w:rPr>
        <w:t>Среднеэтажной</w:t>
      </w:r>
      <w:proofErr w:type="spellEnd"/>
      <w:r w:rsidRPr="0049774C">
        <w:rPr>
          <w:sz w:val="24"/>
          <w:szCs w:val="24"/>
        </w:rPr>
        <w:t xml:space="preserve"> жилой застройкой считается застройка домами 4, 5 этажей. 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2.3.2</w:t>
      </w:r>
      <w:r w:rsidRPr="0049774C">
        <w:rPr>
          <w:sz w:val="24"/>
          <w:szCs w:val="24"/>
        </w:rPr>
        <w:t xml:space="preserve">. Интенсивность использования территории </w:t>
      </w:r>
      <w:proofErr w:type="spellStart"/>
      <w:r w:rsidRPr="0049774C">
        <w:rPr>
          <w:sz w:val="24"/>
          <w:szCs w:val="24"/>
        </w:rPr>
        <w:t>среднеэтажной</w:t>
      </w:r>
      <w:proofErr w:type="spellEnd"/>
      <w:r w:rsidRPr="0049774C">
        <w:rPr>
          <w:sz w:val="24"/>
          <w:szCs w:val="24"/>
        </w:rPr>
        <w:t xml:space="preserve"> застройки характеризуется показателями, определенными в табл. 1 настоящих нормативов.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2.3.3.</w:t>
      </w:r>
      <w:r w:rsidRPr="0049774C">
        <w:rPr>
          <w:sz w:val="24"/>
          <w:szCs w:val="24"/>
        </w:rPr>
        <w:t xml:space="preserve"> Рекомендуемые удельные показатели нормируемых элементов территории микрорайона (квартала) приведены в таблице 3.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Таблица 3. Рекомендуемые удельные показатели </w:t>
      </w:r>
      <w:proofErr w:type="gramStart"/>
      <w:r w:rsidRPr="0049774C">
        <w:rPr>
          <w:sz w:val="24"/>
          <w:szCs w:val="24"/>
        </w:rPr>
        <w:t>нормируемых</w:t>
      </w:r>
      <w:proofErr w:type="gramEnd"/>
      <w:r w:rsidRPr="0049774C">
        <w:rPr>
          <w:sz w:val="24"/>
          <w:szCs w:val="24"/>
        </w:rPr>
        <w:t xml:space="preserve"> 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элементов территории многоквартирной жилой застройки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2749"/>
      </w:tblGrid>
      <w:tr w:rsidR="0049774C" w:rsidRPr="0049774C" w:rsidTr="0049774C">
        <w:trPr>
          <w:cantSplit/>
          <w:trHeight w:val="3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N  </w:t>
            </w:r>
            <w:r w:rsidRPr="0049774C">
              <w:rPr>
                <w:sz w:val="24"/>
                <w:szCs w:val="24"/>
              </w:rPr>
              <w:br/>
            </w:r>
            <w:proofErr w:type="gramStart"/>
            <w:r w:rsidRPr="0049774C">
              <w:rPr>
                <w:sz w:val="24"/>
                <w:szCs w:val="24"/>
              </w:rPr>
              <w:t>п</w:t>
            </w:r>
            <w:proofErr w:type="gramEnd"/>
            <w:r w:rsidRPr="0049774C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Элементы территории микрорайона    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Удельная площадь, </w:t>
            </w:r>
          </w:p>
          <w:p w:rsidR="0049774C" w:rsidRPr="0049774C" w:rsidRDefault="0049774C" w:rsidP="0049774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кв. м/чел, не менее   </w:t>
            </w:r>
          </w:p>
        </w:tc>
      </w:tr>
      <w:tr w:rsidR="0049774C" w:rsidRPr="0049774C" w:rsidTr="0049774C">
        <w:trPr>
          <w:cantSplit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2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3</w:t>
            </w:r>
          </w:p>
        </w:tc>
      </w:tr>
      <w:tr w:rsidR="0049774C" w:rsidRPr="0049774C" w:rsidTr="0049774C">
        <w:trPr>
          <w:cantSplit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Территория общего пользования - всего   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16,0                     </w:t>
            </w:r>
          </w:p>
        </w:tc>
      </w:tr>
      <w:tr w:rsidR="0049774C" w:rsidRPr="0049774C" w:rsidTr="0049774C">
        <w:trPr>
          <w:cantSplit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в том числе участки школ</w:t>
            </w:r>
            <w:r w:rsidRPr="0049774C">
              <w:rPr>
                <w:i/>
                <w:sz w:val="24"/>
                <w:szCs w:val="24"/>
              </w:rPr>
              <w:t>&lt;*&gt;</w:t>
            </w:r>
            <w:r w:rsidRPr="0049774C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5,0                      </w:t>
            </w:r>
          </w:p>
        </w:tc>
      </w:tr>
      <w:tr w:rsidR="0049774C" w:rsidRPr="0049774C" w:rsidTr="0049774C">
        <w:trPr>
          <w:cantSplit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4  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участки детских садов</w:t>
            </w:r>
            <w:r w:rsidRPr="0049774C">
              <w:rPr>
                <w:i/>
                <w:sz w:val="24"/>
                <w:szCs w:val="24"/>
              </w:rPr>
              <w:t>&lt;*&gt;</w:t>
            </w:r>
            <w:r w:rsidRPr="0049774C"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3,0                      </w:t>
            </w:r>
          </w:p>
        </w:tc>
      </w:tr>
      <w:tr w:rsidR="0049774C" w:rsidRPr="0049774C" w:rsidTr="0049774C">
        <w:trPr>
          <w:cantSplit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5  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участки зеленых насаждений              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6,0                      </w:t>
            </w:r>
          </w:p>
        </w:tc>
      </w:tr>
      <w:tr w:rsidR="0049774C" w:rsidRPr="0049774C" w:rsidTr="0049774C">
        <w:trPr>
          <w:cantSplit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6  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участки обслуживания                    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1,2                      </w:t>
            </w:r>
          </w:p>
        </w:tc>
      </w:tr>
      <w:tr w:rsidR="0049774C" w:rsidRPr="0049774C" w:rsidTr="0049774C">
        <w:trPr>
          <w:cantSplit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7  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участки гаражей-стоянок                 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0,8                      </w:t>
            </w:r>
          </w:p>
        </w:tc>
      </w:tr>
    </w:tbl>
    <w:p w:rsidR="0049774C" w:rsidRPr="0049774C" w:rsidRDefault="0049774C" w:rsidP="0049774C">
      <w:pPr>
        <w:pStyle w:val="ConsPlusNonformat"/>
        <w:widowControl/>
        <w:tabs>
          <w:tab w:val="num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9774C">
        <w:rPr>
          <w:rFonts w:ascii="Arial" w:hAnsi="Arial" w:cs="Arial"/>
          <w:sz w:val="24"/>
          <w:szCs w:val="24"/>
        </w:rPr>
        <w:t>--------------------------------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i/>
          <w:sz w:val="24"/>
          <w:szCs w:val="24"/>
        </w:rPr>
      </w:pPr>
      <w:r w:rsidRPr="0049774C">
        <w:rPr>
          <w:i/>
          <w:sz w:val="24"/>
          <w:szCs w:val="24"/>
        </w:rPr>
        <w:t>&lt;*&gt; Удельные площади элементов территории микрорайона определены на основе региональных нормативов градостроительного проектирования.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  <w:b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2.3.4</w:t>
      </w:r>
      <w:r w:rsidRPr="0049774C">
        <w:rPr>
          <w:sz w:val="24"/>
          <w:szCs w:val="24"/>
        </w:rPr>
        <w:t xml:space="preserve">. </w:t>
      </w:r>
      <w:proofErr w:type="gramStart"/>
      <w:r w:rsidRPr="0049774C">
        <w:rPr>
          <w:sz w:val="24"/>
          <w:szCs w:val="24"/>
        </w:rPr>
        <w:t>На территории участка многоквартирной жилой застройки следует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входах в подъезд), озелененные территории.</w:t>
      </w:r>
      <w:proofErr w:type="gramEnd"/>
      <w:r w:rsidRPr="0049774C">
        <w:rPr>
          <w:sz w:val="24"/>
          <w:szCs w:val="24"/>
        </w:rPr>
        <w:t xml:space="preserve"> Если размеры территории участка позволяют, рекомендуется размещение спортивных площадок и площадок для игр детей школьного возраста, площадок для выгула собак.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Обязательный перечень элементов комплексного благоустройства на территории участка многоквартирной жилой застройки включает: твердые виды покрытия проезда, основные пешеходные коммуникации, площадки (отдыха, детских игр, установки мусоросборников) и их оборудование, элементы сопряжения поверхностей, озеленение, осветительное оборудование.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Нормы обеспеченности площадками дворового благоустройства (состав, количество и размеры), размещаемыми в (кварталах) жилых зон многоквартирной застройки, рассчитывается в соответствии с нормами, приведенными в таблице 4.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Таблица 4.Нормы обеспеченности площадками дворового благоустройства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701"/>
        <w:gridCol w:w="3879"/>
      </w:tblGrid>
      <w:tr w:rsidR="0049774C" w:rsidRPr="0049774C" w:rsidTr="00571A79">
        <w:trPr>
          <w:trHeight w:val="284"/>
        </w:trPr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firstLine="34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>Площадки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firstLine="34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>Удельные размеры площадок, м</w:t>
            </w:r>
            <w:proofErr w:type="gramStart"/>
            <w:r w:rsidRPr="0049774C">
              <w:rPr>
                <w:rFonts w:cs="Arial"/>
                <w:b/>
                <w:vertAlign w:val="superscript"/>
              </w:rPr>
              <w:t>2</w:t>
            </w:r>
            <w:proofErr w:type="gramEnd"/>
            <w:r w:rsidRPr="0049774C">
              <w:rPr>
                <w:rFonts w:cs="Arial"/>
                <w:b/>
              </w:rPr>
              <w:t>/чел.</w:t>
            </w:r>
          </w:p>
        </w:tc>
      </w:tr>
      <w:tr w:rsidR="0049774C" w:rsidRPr="0049774C" w:rsidTr="00571A79">
        <w:trPr>
          <w:trHeight w:val="227"/>
        </w:trPr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0,7</w:t>
            </w:r>
          </w:p>
        </w:tc>
      </w:tr>
      <w:tr w:rsidR="0049774C" w:rsidRPr="0049774C" w:rsidTr="00571A79">
        <w:trPr>
          <w:trHeight w:val="227"/>
        </w:trPr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0,1</w:t>
            </w:r>
          </w:p>
        </w:tc>
      </w:tr>
      <w:tr w:rsidR="0049774C" w:rsidRPr="0049774C" w:rsidTr="00571A79">
        <w:trPr>
          <w:trHeight w:val="227"/>
        </w:trPr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Для занятий физкультурой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2,0</w:t>
            </w:r>
          </w:p>
        </w:tc>
      </w:tr>
      <w:tr w:rsidR="0049774C" w:rsidRPr="0049774C" w:rsidTr="00571A79">
        <w:trPr>
          <w:trHeight w:val="227"/>
        </w:trPr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 xml:space="preserve">Для хозяйственных целей 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0,3</w:t>
            </w:r>
          </w:p>
        </w:tc>
      </w:tr>
      <w:tr w:rsidR="0049774C" w:rsidRPr="0049774C" w:rsidTr="00571A79">
        <w:trPr>
          <w:trHeight w:val="227"/>
        </w:trPr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Для выгула собак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0,1</w:t>
            </w:r>
          </w:p>
        </w:tc>
      </w:tr>
      <w:tr w:rsidR="0049774C" w:rsidRPr="0049774C" w:rsidTr="00571A79">
        <w:trPr>
          <w:trHeight w:val="227"/>
        </w:trPr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Для временной стоянки (парковки) автотранспорта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1,0</w:t>
            </w:r>
          </w:p>
        </w:tc>
      </w:tr>
    </w:tbl>
    <w:p w:rsidR="0049774C" w:rsidRPr="0049774C" w:rsidRDefault="0049774C" w:rsidP="0049774C">
      <w:pPr>
        <w:tabs>
          <w:tab w:val="num" w:pos="709"/>
        </w:tabs>
        <w:spacing w:before="120"/>
        <w:ind w:firstLine="709"/>
        <w:rPr>
          <w:rFonts w:cs="Arial"/>
          <w:i/>
        </w:rPr>
      </w:pPr>
      <w:r w:rsidRPr="0049774C">
        <w:rPr>
          <w:rFonts w:cs="Arial"/>
          <w:i/>
          <w:spacing w:val="40"/>
        </w:rPr>
        <w:t xml:space="preserve">Примечание. </w:t>
      </w:r>
      <w:r w:rsidRPr="0049774C">
        <w:rPr>
          <w:rFonts w:cs="Arial"/>
          <w:i/>
        </w:rPr>
        <w:t>Допускается уменьшать, но не более чем на 50 % удельные размеры площадок: для хозяйственных целей при застройке жилыми зданиями 9 этажей; для занятий физкультурой при формировании единого физкультурно-оздоровительного комплекса микрорайона для школьников и населения.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  <w:b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2.3.5.</w:t>
      </w:r>
      <w:r w:rsidRPr="0049774C">
        <w:rPr>
          <w:rFonts w:cs="Arial"/>
        </w:rPr>
        <w:t xml:space="preserve"> Минимально допустимые расстояния от окон жилых и общественных зданий до площадок следует принимать по таблице 5.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Таблица 5. Расстояния от окон жилых и общественных зданий до площадок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881"/>
        <w:gridCol w:w="3847"/>
      </w:tblGrid>
      <w:tr w:rsidR="0049774C" w:rsidRPr="0049774C" w:rsidTr="00571A79"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>Назначение площадок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 xml:space="preserve">Расстояние от окон жилых и общественных </w:t>
            </w:r>
          </w:p>
          <w:p w:rsidR="0049774C" w:rsidRPr="0049774C" w:rsidRDefault="0049774C" w:rsidP="0049774C">
            <w:pPr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 xml:space="preserve">зданий, </w:t>
            </w:r>
            <w:proofErr w:type="gramStart"/>
            <w:r w:rsidRPr="0049774C">
              <w:rPr>
                <w:rFonts w:cs="Arial"/>
                <w:b/>
              </w:rPr>
              <w:t>м</w:t>
            </w:r>
            <w:proofErr w:type="gramEnd"/>
            <w:r w:rsidRPr="0049774C">
              <w:rPr>
                <w:rFonts w:cs="Arial"/>
                <w:b/>
              </w:rPr>
              <w:t>, не менее</w:t>
            </w:r>
          </w:p>
        </w:tc>
      </w:tr>
      <w:tr w:rsidR="0049774C" w:rsidRPr="0049774C" w:rsidTr="00571A79">
        <w:trPr>
          <w:trHeight w:val="452"/>
        </w:trPr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12</w:t>
            </w:r>
          </w:p>
        </w:tc>
      </w:tr>
      <w:tr w:rsidR="0049774C" w:rsidRPr="0049774C" w:rsidTr="00571A79">
        <w:trPr>
          <w:trHeight w:val="227"/>
        </w:trPr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10</w:t>
            </w:r>
          </w:p>
        </w:tc>
      </w:tr>
      <w:tr w:rsidR="0049774C" w:rsidRPr="0049774C" w:rsidTr="00571A79">
        <w:trPr>
          <w:trHeight w:val="227"/>
        </w:trPr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proofErr w:type="gramStart"/>
            <w:r w:rsidRPr="0049774C">
              <w:rPr>
                <w:rFonts w:cs="Arial"/>
              </w:rPr>
              <w:t xml:space="preserve">Для занятий физкультурой (в зависимости от </w:t>
            </w:r>
            <w:proofErr w:type="gramEnd"/>
          </w:p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шумовых характеристик *)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10 - 40</w:t>
            </w:r>
          </w:p>
        </w:tc>
      </w:tr>
      <w:tr w:rsidR="0049774C" w:rsidRPr="0049774C" w:rsidTr="00571A79">
        <w:trPr>
          <w:trHeight w:val="227"/>
        </w:trPr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Для хозяйственных целей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20</w:t>
            </w:r>
          </w:p>
        </w:tc>
      </w:tr>
      <w:tr w:rsidR="0049774C" w:rsidRPr="0049774C" w:rsidTr="00571A79">
        <w:trPr>
          <w:trHeight w:val="227"/>
        </w:trPr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Для выгула собак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40</w:t>
            </w:r>
          </w:p>
        </w:tc>
      </w:tr>
      <w:tr w:rsidR="0049774C" w:rsidRPr="0049774C" w:rsidTr="00571A79">
        <w:trPr>
          <w:trHeight w:val="227"/>
        </w:trPr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Для стоянки автомобилей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по таблице 39 настоящих нормативов</w:t>
            </w:r>
          </w:p>
        </w:tc>
      </w:tr>
    </w:tbl>
    <w:p w:rsidR="0049774C" w:rsidRPr="0049774C" w:rsidRDefault="0049774C" w:rsidP="0049774C">
      <w:pPr>
        <w:tabs>
          <w:tab w:val="num" w:pos="709"/>
        </w:tabs>
        <w:spacing w:before="120"/>
        <w:ind w:firstLine="709"/>
        <w:rPr>
          <w:rFonts w:cs="Arial"/>
          <w:i/>
        </w:rPr>
      </w:pPr>
      <w:r w:rsidRPr="0049774C">
        <w:rPr>
          <w:rFonts w:cs="Arial"/>
          <w:i/>
        </w:rPr>
        <w:t>* Наибольшие значения принимаются для хоккейных и футбольных площадок, наименьшие – для площадок для настольного тенниса.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Расстояния от площадок для сушки белья не нормируются, расстояния от площадок для мусоросборников до физкультурных площадок, площадок для игр детей и отдыха взрослых следует принимать не менее 20 м, а от площадок для хозяйственных целей до наиболее удаленного входа в жилое здание – не более 50 м для домов без мусоропроводов.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/>
        </w:rPr>
        <w:t>2.3.6.</w:t>
      </w:r>
      <w:r w:rsidRPr="0049774C">
        <w:rPr>
          <w:rFonts w:cs="Arial"/>
        </w:rPr>
        <w:t xml:space="preserve"> Контейнеры для отходов необходимо размещать на расстоянии от окон и дверей жилых зданий не менее 20 м, но не более 100 м от входных подъездов.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 xml:space="preserve">Размер площадок для мусоросборников должен быть рассчитан на установку необходимого числа контейнеров, но не более 5. Площадка для мусоросборников должна иметь ограждение и отделяться кустовыми насаждениями. К площадкам для мусоросборников должны быть обеспечены подходы и подъезды, обеспечивающие маневрирование </w:t>
      </w:r>
      <w:proofErr w:type="spellStart"/>
      <w:r w:rsidRPr="0049774C">
        <w:rPr>
          <w:rFonts w:cs="Arial"/>
        </w:rPr>
        <w:t>мусоровывозящих</w:t>
      </w:r>
      <w:proofErr w:type="spellEnd"/>
      <w:r w:rsidRPr="0049774C">
        <w:rPr>
          <w:rFonts w:cs="Arial"/>
        </w:rPr>
        <w:t xml:space="preserve"> машин.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2.3.7</w:t>
      </w:r>
      <w:r w:rsidRPr="0049774C">
        <w:rPr>
          <w:rFonts w:cs="Arial"/>
        </w:rPr>
        <w:t>.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учреждений) должна составлять не менее 6 кв. м на 1 человека, или не менее 25% площади территории микрорайона (квартала).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В площадь участков озелененной территории включаются площадки для отдыха и игр детей, имеющие травяное покрытие, и пешеходные дорожки, имеющие покрытие из плит.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Минимальная норма озелененных территорий для микрорайона (квартала) рассчитывается на максимально возможное население (с учетом обеспеченности общей площади на 1 человека), озелененные территории жилого района рассчитываются в зависимости от численности населения, установленного в процессе проектирования, и не суммируются по элементам территории.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2.3.8.</w:t>
      </w:r>
      <w:r w:rsidRPr="0049774C">
        <w:rPr>
          <w:sz w:val="24"/>
          <w:szCs w:val="24"/>
        </w:rPr>
        <w:t xml:space="preserve"> Гаражи-автостоянки на территории многоквартирной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lastRenderedPageBreak/>
        <w:t xml:space="preserve">Размещение отдельно стоящих гаражей на 1 </w:t>
      </w:r>
      <w:proofErr w:type="spellStart"/>
      <w:r w:rsidRPr="0049774C">
        <w:rPr>
          <w:sz w:val="24"/>
          <w:szCs w:val="24"/>
        </w:rPr>
        <w:t>машино</w:t>
      </w:r>
      <w:proofErr w:type="spellEnd"/>
      <w:r w:rsidRPr="0049774C">
        <w:rPr>
          <w:sz w:val="24"/>
          <w:szCs w:val="24"/>
        </w:rPr>
        <w:t>-место и подъездов к ним на придомовой территории многоквартирных домов не допускается, за исключением случаев установки некапитального гаража или стоянки для технических средств передвижения инвалидов, которые размещаются с учетом градостроительных норм.</w:t>
      </w: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szCs w:val="24"/>
        </w:rPr>
      </w:pPr>
      <w:r w:rsidRPr="0049774C">
        <w:rPr>
          <w:i/>
          <w:iCs w:val="0"/>
          <w:szCs w:val="24"/>
        </w:rPr>
        <w:t>2.4. Территории, предназначенные для ведения садоводства, огородничества, дачного хозяйства</w:t>
      </w:r>
      <w:r w:rsidRPr="0049774C">
        <w:rPr>
          <w:rStyle w:val="afff7"/>
          <w:szCs w:val="24"/>
        </w:rPr>
        <w:footnoteReference w:id="2"/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2.4.1.</w:t>
      </w:r>
      <w:r w:rsidRPr="0049774C">
        <w:rPr>
          <w:rFonts w:cs="Arial"/>
        </w:rPr>
        <w:t>Территория садоводческого (дачного) объединения должна быть соединена подъездной дорогой с автомобильной дорогой общего пользования.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На территорию садоводческого (дачного) объединения с числом садовых участков до 50 следует предусматривать один въезд, более 50 </w:t>
      </w:r>
      <w:r w:rsidRPr="0049774C">
        <w:rPr>
          <w:rFonts w:cs="Arial"/>
        </w:rPr>
        <w:t> не менее двух въездов.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2.4.2.</w:t>
      </w:r>
      <w:r w:rsidRPr="0049774C">
        <w:rPr>
          <w:rFonts w:cs="Arial"/>
        </w:rPr>
        <w:t>Земельный участок, предоставленный садоводческому (дачному) объединению, состоит из земель общего пользования и индивидуальных участков.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6.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Таблица 6 Состав объектов садоводческого (дачного) объединения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965"/>
        <w:gridCol w:w="1965"/>
        <w:gridCol w:w="1501"/>
      </w:tblGrid>
      <w:tr w:rsidR="0049774C" w:rsidRPr="0049774C" w:rsidTr="0049774C"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>Объекты</w:t>
            </w:r>
          </w:p>
        </w:tc>
        <w:tc>
          <w:tcPr>
            <w:tcW w:w="5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right="57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>Удельные размеры земельных участков, м</w:t>
            </w:r>
            <w:proofErr w:type="gramStart"/>
            <w:r w:rsidRPr="0049774C">
              <w:rPr>
                <w:rFonts w:cs="Arial"/>
                <w:b/>
                <w:vertAlign w:val="superscript"/>
              </w:rPr>
              <w:t>2</w:t>
            </w:r>
            <w:proofErr w:type="gramEnd"/>
            <w:r w:rsidRPr="0049774C">
              <w:rPr>
                <w:rFonts w:cs="Arial"/>
                <w:b/>
              </w:rPr>
              <w:t xml:space="preserve"> на 1 садовый участок, на территории садоводческих (дачных) объединений с числом участков</w:t>
            </w:r>
          </w:p>
        </w:tc>
      </w:tr>
      <w:tr w:rsidR="0049774C" w:rsidRPr="0049774C" w:rsidTr="0049774C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>15 - 100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>101 - 300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>301 и более</w:t>
            </w:r>
          </w:p>
        </w:tc>
      </w:tr>
      <w:tr w:rsidR="0049774C" w:rsidRPr="0049774C" w:rsidTr="0049774C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proofErr w:type="gramStart"/>
            <w:r w:rsidRPr="0049774C">
              <w:rPr>
                <w:rFonts w:cs="Arial"/>
              </w:rPr>
              <w:t>Сторожка</w:t>
            </w:r>
            <w:proofErr w:type="gramEnd"/>
            <w:r w:rsidRPr="0049774C">
              <w:rPr>
                <w:rFonts w:cs="Arial"/>
              </w:rPr>
              <w:t xml:space="preserve"> с правлением объединения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1-0,7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0,7-0,5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0,4</w:t>
            </w:r>
          </w:p>
        </w:tc>
      </w:tr>
      <w:tr w:rsidR="0049774C" w:rsidRPr="0049774C" w:rsidTr="0049774C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Магазин смешанной торговли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2-0,5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0,5-0,2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0,2 и менее</w:t>
            </w:r>
          </w:p>
        </w:tc>
      </w:tr>
      <w:tr w:rsidR="0049774C" w:rsidRPr="0049774C" w:rsidTr="0049774C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Здания и сооружения для хранения средств пожаротушения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0,5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0,4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0,35</w:t>
            </w:r>
          </w:p>
        </w:tc>
      </w:tr>
      <w:tr w:rsidR="0049774C" w:rsidRPr="0049774C" w:rsidTr="0049774C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Площадки для мусоросборников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0,1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0,1</w:t>
            </w:r>
          </w:p>
        </w:tc>
      </w:tr>
      <w:tr w:rsidR="0049774C" w:rsidRPr="0049774C" w:rsidTr="0049774C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Площадка для стоянки автомобилей при въезде на территорию садоводческого объединения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0,9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0,9-0,4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0,4 и менее</w:t>
            </w:r>
          </w:p>
        </w:tc>
      </w:tr>
    </w:tbl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2.4.3.</w:t>
      </w:r>
      <w:r w:rsidRPr="0049774C">
        <w:rPr>
          <w:rFonts w:cs="Arial"/>
        </w:rPr>
        <w:t xml:space="preserve"> Здания и сооружения общего пользования должны отстоять от границ садовых (дачных) участков не менее чем на 4 м.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2.4.4.</w:t>
      </w:r>
      <w:r w:rsidRPr="0049774C">
        <w:rPr>
          <w:rFonts w:cs="Arial"/>
        </w:rPr>
        <w:t xml:space="preserve">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 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 xml:space="preserve">2.4.5. </w:t>
      </w:r>
      <w:r w:rsidRPr="0049774C">
        <w:rPr>
          <w:rFonts w:cs="Arial"/>
        </w:rPr>
        <w:t xml:space="preserve">Планировочное решение территории садоводческого (дачного) объединения должно обеспечивать проезд автотранспорта ко всем </w:t>
      </w:r>
      <w:r w:rsidRPr="0049774C">
        <w:rPr>
          <w:rFonts w:cs="Arial"/>
        </w:rPr>
        <w:lastRenderedPageBreak/>
        <w:t>индивидуальным садовым участкам, объединенным в группы, и объектам общего пользования.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2.4.6.</w:t>
      </w:r>
      <w:r w:rsidRPr="0049774C">
        <w:rPr>
          <w:rFonts w:cs="Arial"/>
        </w:rPr>
        <w:t xml:space="preserve"> На территории садоводческого (дачного) объединения ширина улиц и проездов в красных линиях должна быть, </w:t>
      </w:r>
      <w:proofErr w:type="gramStart"/>
      <w:r w:rsidRPr="0049774C">
        <w:rPr>
          <w:rFonts w:cs="Arial"/>
        </w:rPr>
        <w:t>м</w:t>
      </w:r>
      <w:proofErr w:type="gramEnd"/>
      <w:r w:rsidRPr="0049774C">
        <w:rPr>
          <w:rFonts w:cs="Arial"/>
        </w:rPr>
        <w:t>: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- для улиц </w:t>
      </w:r>
      <w:r w:rsidRPr="0049774C">
        <w:rPr>
          <w:rFonts w:cs="Arial"/>
        </w:rPr>
        <w:t> не менее 15;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- для проездов </w:t>
      </w:r>
      <w:r w:rsidRPr="0049774C">
        <w:rPr>
          <w:rFonts w:cs="Arial"/>
        </w:rPr>
        <w:t> не менее 9.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Минимальный радиус закругления края проезжей части </w:t>
      </w:r>
      <w:r w:rsidRPr="0049774C">
        <w:rPr>
          <w:rFonts w:cs="Arial"/>
        </w:rPr>
        <w:t> 6,0 м.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Ширина проезжей части улиц и проездов принимается в соответствии с требованиями Федерального закона «Технический регламент о требованиях пожарной безопасности» от 22.07.2008 г. № 123-ФЗ: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- для улиц </w:t>
      </w:r>
      <w:r w:rsidRPr="0049774C">
        <w:rPr>
          <w:rFonts w:cs="Arial"/>
        </w:rPr>
        <w:t> не менее 7,0 м;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- для проездов </w:t>
      </w:r>
      <w:r w:rsidRPr="0049774C">
        <w:rPr>
          <w:rFonts w:cs="Arial"/>
        </w:rPr>
        <w:t> не менее 3,5 м.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На проездах следует предусматривать разъездные площадки длиной не менее 15 м и шириной не менее 7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Тупиковые проезды в соответствии с требованиями статьи 67 Федерального закона от 22.07.2008 г. № 123-ФЗ «Технический регламент о требованиях пожарной безопасности» следует проектировать протяженностью не более 150 м. При этом тупиковые проезды должны заканчиваться площадками для разворота пожарной техники размером не менее 15×15 м.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2.4.7.</w:t>
      </w:r>
      <w:r w:rsidRPr="0049774C">
        <w:rPr>
          <w:rFonts w:cs="Arial"/>
        </w:rPr>
        <w:t xml:space="preserve"> По границе территории садоводческого (дачного)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  <w:b/>
        </w:rPr>
      </w:pPr>
      <w:r w:rsidRPr="0049774C">
        <w:rPr>
          <w:rFonts w:cs="Arial"/>
          <w:b/>
        </w:rPr>
        <w:t>2.4.8. Территория индивидуального садового, огородного, дачного участка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2.4.8.1.</w:t>
      </w:r>
      <w:r w:rsidRPr="0049774C">
        <w:rPr>
          <w:rFonts w:cs="Arial"/>
        </w:rPr>
        <w:t>. Площадь индивидуального садового (дачного) участка рекомендуется принимать не менее 0,06 га.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2.4.8.2.</w:t>
      </w:r>
      <w:r w:rsidRPr="0049774C">
        <w:rPr>
          <w:rFonts w:cs="Arial"/>
        </w:rPr>
        <w:t xml:space="preserve">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1,5 м.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49774C" w:rsidRPr="0049774C" w:rsidRDefault="0049774C" w:rsidP="0049774C">
      <w:pPr>
        <w:pStyle w:val="ConsPlusNormal"/>
        <w:tabs>
          <w:tab w:val="num" w:pos="709"/>
        </w:tabs>
        <w:spacing w:line="237" w:lineRule="auto"/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2.4.8.3.</w:t>
      </w:r>
      <w:r w:rsidRPr="0049774C">
        <w:rPr>
          <w:sz w:val="24"/>
          <w:szCs w:val="24"/>
        </w:rPr>
        <w:t xml:space="preserve"> На садовом земельном участке могут возводиться жилое строение, хозяйственные строения и сооружения.</w:t>
      </w:r>
    </w:p>
    <w:p w:rsidR="0049774C" w:rsidRPr="0049774C" w:rsidRDefault="0049774C" w:rsidP="0049774C">
      <w:pPr>
        <w:pStyle w:val="ConsPlusNormal"/>
        <w:tabs>
          <w:tab w:val="num" w:pos="709"/>
        </w:tabs>
        <w:spacing w:line="237" w:lineRule="auto"/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На дачном земельном участке могут возводиться жилое строение или жилой дом, хозяйственных строений и сооружений.</w:t>
      </w:r>
    </w:p>
    <w:p w:rsidR="0049774C" w:rsidRPr="0049774C" w:rsidRDefault="0049774C" w:rsidP="0049774C">
      <w:pPr>
        <w:pStyle w:val="ConsPlusNormal"/>
        <w:tabs>
          <w:tab w:val="num" w:pos="709"/>
        </w:tabs>
        <w:spacing w:line="237" w:lineRule="auto"/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Возможность возведения на огородном земельном участке некапитального жилого строения, а также хозяйственных строений и сооружений определяется градостроительным регламентом территории.</w:t>
      </w:r>
    </w:p>
    <w:p w:rsidR="0049774C" w:rsidRPr="0049774C" w:rsidRDefault="0049774C" w:rsidP="0049774C">
      <w:pPr>
        <w:pStyle w:val="ConsPlusNormal"/>
        <w:tabs>
          <w:tab w:val="num" w:pos="709"/>
        </w:tabs>
        <w:spacing w:line="237" w:lineRule="auto"/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 xml:space="preserve">2.4.8.4. </w:t>
      </w:r>
      <w:r w:rsidRPr="0049774C">
        <w:rPr>
          <w:rFonts w:cs="Arial"/>
        </w:rPr>
        <w:t>Противопожарные расстояния между строениями и сооружениями в пределах одного садового участка не нормируются.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Противопожарные расстояния между строениями и сооружениями, расположенными на соседних земельных участках, а также между крайними строениями в группе (при группировке или блокировке) устанавливаются в соответствии с требованиями Федерального закона «Технический регламент о требованиях пожарной безопасности» от 22.07.2008 г. № 123-ФЗ.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lastRenderedPageBreak/>
        <w:t>2.4.8.5.</w:t>
      </w:r>
      <w:r w:rsidRPr="0049774C">
        <w:rPr>
          <w:rFonts w:cs="Arial"/>
        </w:rPr>
        <w:t xml:space="preserve"> Жилое строение, жилой дом должны отстоять от красной линии улиц не менее чем на 5 м, от красной линии проездов </w:t>
      </w:r>
      <w:r w:rsidRPr="0049774C">
        <w:rPr>
          <w:rFonts w:cs="Arial"/>
        </w:rPr>
        <w:t> не менее чем на 3 м.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5 м.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2.4.8.6.</w:t>
      </w:r>
      <w:r w:rsidRPr="0049774C">
        <w:rPr>
          <w:rFonts w:cs="Arial"/>
        </w:rPr>
        <w:t xml:space="preserve"> Минимальные расстояния до границы соседнего участка по санитарно-бытовым условиям принимать согласно </w:t>
      </w:r>
      <w:proofErr w:type="spellStart"/>
      <w:r w:rsidRPr="0049774C">
        <w:rPr>
          <w:rFonts w:cs="Arial"/>
        </w:rPr>
        <w:t>пп</w:t>
      </w:r>
      <w:proofErr w:type="spellEnd"/>
      <w:r w:rsidRPr="0049774C">
        <w:rPr>
          <w:rFonts w:cs="Arial"/>
        </w:rPr>
        <w:t>. 2.2.6, 2.2.7. настоящих нормативов.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2.4.8.7.</w:t>
      </w:r>
      <w:r w:rsidRPr="0049774C">
        <w:rPr>
          <w:rFonts w:cs="Arial"/>
        </w:rPr>
        <w:t xml:space="preserve">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7 м от входа в дом.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2.4.8.8.</w:t>
      </w:r>
      <w:r w:rsidRPr="0049774C">
        <w:rPr>
          <w:rFonts w:cs="Arial"/>
        </w:rPr>
        <w:t xml:space="preserve"> Стоянки для автомобилей могут быть отдельно стоящими, встроенными или пристроенными к садовому дому и хозяйственным постройкам.</w:t>
      </w: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bCs w:val="0"/>
          <w:i/>
          <w:iCs w:val="0"/>
          <w:szCs w:val="24"/>
        </w:rPr>
      </w:pP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bCs w:val="0"/>
          <w:iCs w:val="0"/>
          <w:szCs w:val="24"/>
        </w:rPr>
      </w:pPr>
      <w:r w:rsidRPr="0049774C">
        <w:rPr>
          <w:bCs w:val="0"/>
          <w:iCs w:val="0"/>
          <w:szCs w:val="24"/>
        </w:rPr>
        <w:t>3. ОБЩЕСТВЕННО-ДЕЛОВЫЕ ЗОНЫ</w:t>
      </w: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iCs w:val="0"/>
          <w:szCs w:val="24"/>
        </w:rPr>
      </w:pP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iCs w:val="0"/>
          <w:szCs w:val="24"/>
        </w:rPr>
      </w:pPr>
      <w:r w:rsidRPr="0049774C">
        <w:rPr>
          <w:iCs w:val="0"/>
          <w:szCs w:val="24"/>
        </w:rPr>
        <w:t>3.1. Общие требования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3.1.1</w:t>
      </w:r>
      <w:r w:rsidRPr="0049774C">
        <w:rPr>
          <w:sz w:val="24"/>
          <w:szCs w:val="24"/>
        </w:rPr>
        <w:t xml:space="preserve">. </w:t>
      </w:r>
      <w:proofErr w:type="gramStart"/>
      <w:r w:rsidRPr="0049774C">
        <w:rPr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  <w:proofErr w:type="gramEnd"/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3.1.2.</w:t>
      </w:r>
      <w:r w:rsidRPr="0049774C">
        <w:rPr>
          <w:sz w:val="24"/>
          <w:szCs w:val="24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3.1.3.</w:t>
      </w:r>
      <w:r w:rsidRPr="0049774C">
        <w:rPr>
          <w:sz w:val="24"/>
          <w:szCs w:val="24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b/>
          <w:sz w:val="24"/>
          <w:szCs w:val="24"/>
        </w:rPr>
      </w:pPr>
      <w:r w:rsidRPr="0049774C">
        <w:rPr>
          <w:sz w:val="24"/>
          <w:szCs w:val="24"/>
        </w:rPr>
        <w:t xml:space="preserve"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инженерной инфраструктур, а также степень воздействия </w:t>
      </w:r>
      <w:r w:rsidRPr="0049774C">
        <w:rPr>
          <w:b/>
          <w:sz w:val="24"/>
          <w:szCs w:val="24"/>
        </w:rPr>
        <w:t>на окружающую среду и прилегающую застройку.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3.1.4.</w:t>
      </w:r>
      <w:r w:rsidRPr="0049774C">
        <w:rPr>
          <w:rFonts w:cs="Arial"/>
          <w:i/>
        </w:rPr>
        <w:t xml:space="preserve"> </w:t>
      </w:r>
      <w:r w:rsidRPr="0049774C">
        <w:rPr>
          <w:rFonts w:cs="Arial"/>
        </w:rPr>
        <w:t xml:space="preserve">Для общественно-деловых зон </w:t>
      </w:r>
      <w:proofErr w:type="spellStart"/>
      <w:r w:rsidRPr="0049774C">
        <w:rPr>
          <w:rFonts w:cs="Arial"/>
        </w:rPr>
        <w:t>х</w:t>
      </w:r>
      <w:proofErr w:type="gramStart"/>
      <w:r w:rsidRPr="0049774C">
        <w:rPr>
          <w:rFonts w:cs="Arial"/>
        </w:rPr>
        <w:t>.Б</w:t>
      </w:r>
      <w:proofErr w:type="gramEnd"/>
      <w:r w:rsidRPr="0049774C">
        <w:rPr>
          <w:rFonts w:cs="Arial"/>
        </w:rPr>
        <w:t>ольшой</w:t>
      </w:r>
      <w:proofErr w:type="spellEnd"/>
      <w:r w:rsidRPr="0049774C">
        <w:rPr>
          <w:rFonts w:cs="Arial"/>
        </w:rPr>
        <w:t xml:space="preserve"> </w:t>
      </w:r>
      <w:proofErr w:type="spellStart"/>
      <w:r w:rsidRPr="0049774C">
        <w:rPr>
          <w:rFonts w:cs="Arial"/>
        </w:rPr>
        <w:t>Скорорыб</w:t>
      </w:r>
      <w:proofErr w:type="spellEnd"/>
      <w:r w:rsidRPr="0049774C">
        <w:rPr>
          <w:rFonts w:cs="Arial"/>
        </w:rPr>
        <w:t>, в пределах которых размещаются объекты культурного наследия, могут выделяться общественно-деловые исторические зоны.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 xml:space="preserve">Формирование общественно-деловой исторической зоны </w:t>
      </w:r>
      <w:proofErr w:type="spellStart"/>
      <w:r w:rsidRPr="0049774C">
        <w:rPr>
          <w:rFonts w:cs="Arial"/>
        </w:rPr>
        <w:t>х</w:t>
      </w:r>
      <w:proofErr w:type="gramStart"/>
      <w:r w:rsidRPr="0049774C">
        <w:rPr>
          <w:rFonts w:cs="Arial"/>
        </w:rPr>
        <w:t>.Б</w:t>
      </w:r>
      <w:proofErr w:type="gramEnd"/>
      <w:r w:rsidRPr="0049774C">
        <w:rPr>
          <w:rFonts w:cs="Arial"/>
        </w:rPr>
        <w:t>ольшой</w:t>
      </w:r>
      <w:proofErr w:type="spellEnd"/>
      <w:r w:rsidRPr="0049774C">
        <w:rPr>
          <w:rFonts w:cs="Arial"/>
        </w:rPr>
        <w:t xml:space="preserve"> </w:t>
      </w:r>
      <w:proofErr w:type="spellStart"/>
      <w:r w:rsidRPr="0049774C">
        <w:rPr>
          <w:rFonts w:cs="Arial"/>
        </w:rPr>
        <w:t>Скорорыб</w:t>
      </w:r>
      <w:proofErr w:type="spellEnd"/>
      <w:r w:rsidRPr="0049774C">
        <w:rPr>
          <w:rFonts w:cs="Arial"/>
        </w:rPr>
        <w:t xml:space="preserve"> производится при условии обеспечения сохранности всех исторически ценных градоформирующих факторов: планировки, застройки, композиции, соотношения между различными пространствами (свободными, застроенными, озелененными), объемно-пространственной структуры, фрагментарного и </w:t>
      </w:r>
      <w:proofErr w:type="spellStart"/>
      <w:r w:rsidRPr="0049774C">
        <w:rPr>
          <w:rFonts w:cs="Arial"/>
        </w:rPr>
        <w:t>руинированного</w:t>
      </w:r>
      <w:proofErr w:type="spellEnd"/>
      <w:r w:rsidRPr="0049774C">
        <w:rPr>
          <w:rFonts w:cs="Arial"/>
        </w:rPr>
        <w:t xml:space="preserve"> градостроительного наследия и др. Рекомендуется сохранение исторических функции территорий, приобретенной им в процессе развития.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proofErr w:type="gramStart"/>
      <w:r w:rsidRPr="0049774C">
        <w:rPr>
          <w:sz w:val="24"/>
          <w:szCs w:val="24"/>
        </w:rPr>
        <w:t xml:space="preserve">Вне утвержденных в установленном порядке границ зон охраны объектов культурного наследия (памятников истории и культуры), а также до утверждения в установленном порядке градостроительных регламентов в границах зон охраны </w:t>
      </w:r>
      <w:r w:rsidRPr="0049774C">
        <w:rPr>
          <w:sz w:val="24"/>
          <w:szCs w:val="24"/>
        </w:rPr>
        <w:lastRenderedPageBreak/>
        <w:t>объектов культурного наследия (памятников истории и культуры), тип и этажность застройки определяются проектом на основе историко-градостроительных исследований, выявляющих функциональные и архитектурно-пространственные особенности развития города, его историко-культурные традиции, и устанавливающих требования и рекомендации</w:t>
      </w:r>
      <w:proofErr w:type="gramEnd"/>
      <w:r w:rsidRPr="0049774C">
        <w:rPr>
          <w:sz w:val="24"/>
          <w:szCs w:val="24"/>
        </w:rPr>
        <w:t xml:space="preserve"> к реконструкции существующей застройки, в том числе регламенты по использованию надземного и подземного пространства.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0" w:lineRule="atLeast"/>
        <w:ind w:firstLine="709"/>
        <w:rPr>
          <w:rFonts w:cs="Arial"/>
        </w:rPr>
      </w:pPr>
      <w:r w:rsidRPr="0049774C">
        <w:rPr>
          <w:rFonts w:cs="Arial"/>
          <w:b/>
        </w:rPr>
        <w:t>3.1.5</w:t>
      </w:r>
      <w:r w:rsidRPr="0049774C">
        <w:rPr>
          <w:rFonts w:cs="Arial"/>
        </w:rPr>
        <w:t xml:space="preserve">. Процент </w:t>
      </w:r>
      <w:proofErr w:type="spellStart"/>
      <w:r w:rsidRPr="0049774C">
        <w:rPr>
          <w:rFonts w:cs="Arial"/>
        </w:rPr>
        <w:t>застроенности</w:t>
      </w:r>
      <w:proofErr w:type="spellEnd"/>
      <w:r w:rsidRPr="0049774C">
        <w:rPr>
          <w:rFonts w:cs="Arial"/>
        </w:rPr>
        <w:t xml:space="preserve"> территории объектами, расположенными в многофункциональной общественно-деловой зоне, рекомендуется принимать не более 50 %.</w:t>
      </w: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iCs w:val="0"/>
          <w:szCs w:val="24"/>
        </w:rPr>
      </w:pPr>
      <w:bookmarkStart w:id="1" w:name="_Toc297163334"/>
      <w:r w:rsidRPr="0049774C">
        <w:rPr>
          <w:iCs w:val="0"/>
          <w:szCs w:val="24"/>
        </w:rPr>
        <w:t>3.2. Учреждения и предприятия социально</w:t>
      </w:r>
      <w:bookmarkEnd w:id="1"/>
      <w:r w:rsidRPr="0049774C">
        <w:rPr>
          <w:iCs w:val="0"/>
          <w:szCs w:val="24"/>
        </w:rPr>
        <w:t>го и коммунально-бытового обслуживания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3.2.1.</w:t>
      </w:r>
      <w:r w:rsidRPr="0049774C">
        <w:rPr>
          <w:sz w:val="24"/>
          <w:szCs w:val="24"/>
        </w:rPr>
        <w:t xml:space="preserve"> </w:t>
      </w:r>
      <w:proofErr w:type="gramStart"/>
      <w:r w:rsidRPr="0049774C">
        <w:rPr>
          <w:sz w:val="24"/>
          <w:szCs w:val="24"/>
        </w:rPr>
        <w:t xml:space="preserve">К учреждениям и предприятиям </w:t>
      </w:r>
      <w:r w:rsidRPr="0049774C">
        <w:rPr>
          <w:iCs/>
          <w:sz w:val="24"/>
          <w:szCs w:val="24"/>
        </w:rPr>
        <w:t>социального и коммунально-бытового обслуживания</w:t>
      </w:r>
      <w:r w:rsidRPr="0049774C">
        <w:rPr>
          <w:sz w:val="24"/>
          <w:szCs w:val="24"/>
        </w:rPr>
        <w:t xml:space="preserve">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  <w:proofErr w:type="gramEnd"/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3.2.2.</w:t>
      </w:r>
      <w:r w:rsidRPr="0049774C">
        <w:rPr>
          <w:sz w:val="24"/>
          <w:szCs w:val="24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3.2.3.</w:t>
      </w:r>
      <w:r w:rsidRPr="0049774C">
        <w:rPr>
          <w:sz w:val="24"/>
          <w:szCs w:val="24"/>
        </w:rPr>
        <w:t xml:space="preserve"> Расчетные показатели минимальной обеспеченности социально значимыми объектами повседневного обслуживания приведены в таблице 7.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Таблица 7.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2551"/>
        <w:gridCol w:w="2283"/>
      </w:tblGrid>
      <w:tr w:rsidR="0049774C" w:rsidRPr="0049774C" w:rsidTr="00571A79">
        <w:trPr>
          <w:cantSplit/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№   </w:t>
            </w:r>
            <w:r w:rsidRPr="0049774C">
              <w:rPr>
                <w:sz w:val="24"/>
                <w:szCs w:val="24"/>
              </w:rPr>
              <w:br/>
            </w:r>
            <w:proofErr w:type="gramStart"/>
            <w:r w:rsidRPr="0049774C">
              <w:rPr>
                <w:sz w:val="24"/>
                <w:szCs w:val="24"/>
              </w:rPr>
              <w:t>п</w:t>
            </w:r>
            <w:proofErr w:type="gramEnd"/>
            <w:r w:rsidRPr="0049774C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Минимальная обеспеченность </w:t>
            </w:r>
          </w:p>
        </w:tc>
      </w:tr>
      <w:tr w:rsidR="0049774C" w:rsidRPr="0049774C" w:rsidTr="00571A79">
        <w:trPr>
          <w:cantSplit/>
          <w:trHeight w:val="2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3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4</w:t>
            </w:r>
          </w:p>
        </w:tc>
      </w:tr>
      <w:tr w:rsidR="0049774C" w:rsidRPr="0049774C" w:rsidTr="00571A79">
        <w:trPr>
          <w:cantSplit/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90 &lt;*&gt;</w:t>
            </w:r>
          </w:p>
        </w:tc>
      </w:tr>
      <w:tr w:rsidR="0049774C" w:rsidRPr="0049774C" w:rsidTr="00571A79">
        <w:trPr>
          <w:cantSplit/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135 &lt;*&gt;</w:t>
            </w:r>
          </w:p>
        </w:tc>
      </w:tr>
      <w:tr w:rsidR="0049774C" w:rsidRPr="0049774C" w:rsidTr="00571A79">
        <w:trPr>
          <w:cantSplit/>
          <w:trHeight w:val="4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3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&lt;**&gt;</w:t>
            </w:r>
          </w:p>
        </w:tc>
      </w:tr>
      <w:tr w:rsidR="0049774C" w:rsidRPr="0049774C" w:rsidTr="00571A79">
        <w:trPr>
          <w:cantSplit/>
          <w:trHeight w:val="7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4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&lt;**&gt;</w:t>
            </w:r>
          </w:p>
        </w:tc>
      </w:tr>
      <w:tr w:rsidR="0049774C" w:rsidRPr="0049774C" w:rsidTr="00571A79">
        <w:trPr>
          <w:cantSplit/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5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Приемный пункт прачечной, химчистки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1</w:t>
            </w:r>
          </w:p>
        </w:tc>
      </w:tr>
      <w:tr w:rsidR="0049774C" w:rsidRPr="0049774C" w:rsidTr="00571A79">
        <w:trPr>
          <w:cantSplit/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6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Мастерская бытового обслуживания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Рабочих мест на 1000 жителей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2</w:t>
            </w:r>
          </w:p>
        </w:tc>
      </w:tr>
      <w:tr w:rsidR="0049774C" w:rsidRPr="0049774C" w:rsidTr="00571A79">
        <w:trPr>
          <w:cantSplit/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lastRenderedPageBreak/>
              <w:t xml:space="preserve">7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Аптечный пункт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1</w:t>
            </w:r>
          </w:p>
        </w:tc>
      </w:tr>
      <w:tr w:rsidR="0049774C" w:rsidRPr="0049774C" w:rsidTr="00571A79">
        <w:trPr>
          <w:cantSplit/>
          <w:trHeight w:val="4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8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Пункт охраны порядка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Кв. м. общей площади на жилую группу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10</w:t>
            </w:r>
          </w:p>
        </w:tc>
      </w:tr>
      <w:tr w:rsidR="0049774C" w:rsidRPr="0049774C" w:rsidTr="00571A79">
        <w:trPr>
          <w:cantSplit/>
          <w:trHeight w:val="4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9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Спортивно-тренажерный зал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Кв. м общей площади на 1000 жителей          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30</w:t>
            </w:r>
          </w:p>
        </w:tc>
      </w:tr>
    </w:tbl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&lt;*&gt; При отсутствии расчета по демографии.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proofErr w:type="gramStart"/>
      <w:r w:rsidRPr="0049774C">
        <w:rPr>
          <w:sz w:val="24"/>
          <w:szCs w:val="24"/>
        </w:rPr>
        <w:t>&lt;**&gt; Нормативы минимальной обеспеченности населения площадью торговых объектов для Воронежской области, в том числе для входящих в ее состав муниципальных образований, разрабатываются в соответствии с 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  <w:proofErr w:type="gramEnd"/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3.2.4.</w:t>
      </w:r>
      <w:r w:rsidRPr="0049774C">
        <w:rPr>
          <w:sz w:val="24"/>
          <w:szCs w:val="24"/>
        </w:rPr>
        <w:t xml:space="preserve"> Требования к размещению учреждения и предприятия обслуживания следует принимать в соответствии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3.2.5</w:t>
      </w:r>
      <w:r w:rsidRPr="0049774C">
        <w:rPr>
          <w:b/>
          <w:spacing w:val="-2"/>
          <w:sz w:val="24"/>
          <w:szCs w:val="24"/>
        </w:rPr>
        <w:t>.</w:t>
      </w:r>
      <w:r w:rsidRPr="0049774C">
        <w:rPr>
          <w:spacing w:val="-2"/>
          <w:sz w:val="24"/>
          <w:szCs w:val="24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 w:rsidRPr="0049774C">
        <w:rPr>
          <w:sz w:val="24"/>
          <w:szCs w:val="24"/>
        </w:rPr>
        <w:t>Федерального закона от 28.12. 2009 года № 381-ФЗ «Об основах государственного регулирования торговой деятельности в Российской Федерации»,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49774C" w:rsidRPr="0049774C" w:rsidRDefault="0049774C" w:rsidP="0049774C">
      <w:pPr>
        <w:pStyle w:val="ConsPlusTitle"/>
        <w:tabs>
          <w:tab w:val="num" w:pos="709"/>
        </w:tabs>
        <w:ind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</w:rPr>
        <w:t>3.2.6</w:t>
      </w:r>
      <w:r w:rsidRPr="0049774C">
        <w:rPr>
          <w:rFonts w:ascii="Arial" w:hAnsi="Arial" w:cs="Arial"/>
          <w:spacing w:val="-2"/>
        </w:rPr>
        <w:t>.</w:t>
      </w:r>
      <w:r w:rsidRPr="0049774C">
        <w:rPr>
          <w:rFonts w:ascii="Arial" w:hAnsi="Arial" w:cs="Arial"/>
        </w:rPr>
        <w:t xml:space="preserve"> </w:t>
      </w:r>
      <w:proofErr w:type="gramStart"/>
      <w:r w:rsidRPr="0049774C">
        <w:rPr>
          <w:rFonts w:ascii="Arial" w:hAnsi="Arial" w:cs="Arial"/>
          <w:b w:val="0"/>
        </w:rPr>
        <w:t>Розничные рынки организуются в соответствии с требованиями Федерального закона от 30.12.2006 года № 271-ФЗ «О розничных рынках и о внесении изменений в Трудовой кодекс Российской Федерации» и «Основных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области», утвержденных постановлением администрации Воронежской области от 18.04.2007 г. № 338.</w:t>
      </w:r>
      <w:proofErr w:type="gramEnd"/>
      <w:r w:rsidRPr="0049774C">
        <w:rPr>
          <w:rFonts w:ascii="Arial" w:hAnsi="Arial" w:cs="Arial"/>
          <w:b w:val="0"/>
        </w:rPr>
        <w:t xml:space="preserve"> При этом:</w:t>
      </w:r>
    </w:p>
    <w:p w:rsidR="0049774C" w:rsidRPr="0049774C" w:rsidRDefault="0049774C" w:rsidP="0049774C">
      <w:pPr>
        <w:pStyle w:val="ConsPlusTitle"/>
        <w:tabs>
          <w:tab w:val="num" w:pos="709"/>
        </w:tabs>
        <w:ind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1) Предельная минимальная площадь рынка составляет 100 кв. м.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2) Общая площадь рынка определяется из расчета: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от 7 до 14 кв. м на 1 кв. м торговой площади рынка в зависимости от вместимости: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14 кв. м - при торговой площади до 600 кв. м,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7 кв. м - при торговой площади свыше 3000 кв. м.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3). Размеры торговой площади рынка определяются из расчета 12 - 18 кв. м торговой площади на 1000 человек населения муниципального образования.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4). Расчет площади рынка осуществляется по формуле:</w:t>
      </w:r>
    </w:p>
    <w:p w:rsidR="0049774C" w:rsidRPr="0049774C" w:rsidRDefault="0049774C" w:rsidP="0049774C">
      <w:pPr>
        <w:pStyle w:val="ConsPlusNonformat"/>
        <w:widowControl/>
        <w:tabs>
          <w:tab w:val="num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9774C">
        <w:rPr>
          <w:rFonts w:ascii="Arial" w:hAnsi="Arial" w:cs="Arial"/>
          <w:b/>
          <w:sz w:val="24"/>
          <w:szCs w:val="24"/>
        </w:rPr>
        <w:t xml:space="preserve">S </w:t>
      </w:r>
      <w:proofErr w:type="gramStart"/>
      <w:r w:rsidRPr="0049774C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49774C">
        <w:rPr>
          <w:rFonts w:ascii="Arial" w:hAnsi="Arial" w:cs="Arial"/>
          <w:b/>
          <w:sz w:val="24"/>
          <w:szCs w:val="24"/>
        </w:rPr>
        <w:t xml:space="preserve">  = A х S </w:t>
      </w:r>
      <w:r w:rsidRPr="0049774C">
        <w:rPr>
          <w:rFonts w:ascii="Arial" w:hAnsi="Arial" w:cs="Arial"/>
          <w:b/>
          <w:sz w:val="24"/>
          <w:szCs w:val="24"/>
          <w:vertAlign w:val="subscript"/>
        </w:rPr>
        <w:t>торг  норм</w:t>
      </w:r>
      <w:r w:rsidRPr="0049774C">
        <w:rPr>
          <w:rFonts w:ascii="Arial" w:hAnsi="Arial" w:cs="Arial"/>
          <w:b/>
          <w:sz w:val="24"/>
          <w:szCs w:val="24"/>
        </w:rPr>
        <w:t xml:space="preserve"> х S </w:t>
      </w:r>
      <w:r w:rsidRPr="0049774C">
        <w:rPr>
          <w:rFonts w:ascii="Arial" w:hAnsi="Arial" w:cs="Arial"/>
          <w:b/>
          <w:sz w:val="24"/>
          <w:szCs w:val="24"/>
          <w:vertAlign w:val="subscript"/>
        </w:rPr>
        <w:t>тер</w:t>
      </w:r>
      <w:proofErr w:type="gramEnd"/>
      <w:r w:rsidRPr="0049774C">
        <w:rPr>
          <w:rFonts w:ascii="Arial" w:hAnsi="Arial" w:cs="Arial"/>
          <w:b/>
          <w:sz w:val="24"/>
          <w:szCs w:val="24"/>
          <w:vertAlign w:val="subscript"/>
        </w:rPr>
        <w:t xml:space="preserve">  норм</w:t>
      </w:r>
      <w:r w:rsidRPr="0049774C">
        <w:rPr>
          <w:rFonts w:ascii="Arial" w:hAnsi="Arial" w:cs="Arial"/>
          <w:sz w:val="24"/>
          <w:szCs w:val="24"/>
        </w:rPr>
        <w:t>,</w:t>
      </w:r>
    </w:p>
    <w:p w:rsidR="0049774C" w:rsidRPr="0049774C" w:rsidRDefault="0049774C" w:rsidP="0049774C">
      <w:pPr>
        <w:pStyle w:val="ConsPlusNonformat"/>
        <w:widowControl/>
        <w:tabs>
          <w:tab w:val="num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9774C">
        <w:rPr>
          <w:rFonts w:ascii="Arial" w:hAnsi="Arial" w:cs="Arial"/>
          <w:sz w:val="24"/>
          <w:szCs w:val="24"/>
        </w:rPr>
        <w:t xml:space="preserve">где </w:t>
      </w:r>
      <w:r w:rsidRPr="0049774C">
        <w:rPr>
          <w:rFonts w:ascii="Arial" w:hAnsi="Arial" w:cs="Arial"/>
          <w:b/>
          <w:sz w:val="24"/>
          <w:szCs w:val="24"/>
        </w:rPr>
        <w:t xml:space="preserve">S </w:t>
      </w:r>
      <w:r w:rsidRPr="0049774C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49774C">
        <w:rPr>
          <w:rFonts w:ascii="Arial" w:hAnsi="Arial" w:cs="Arial"/>
          <w:sz w:val="24"/>
          <w:szCs w:val="24"/>
        </w:rPr>
        <w:t xml:space="preserve"> - общая площадь рынка;</w:t>
      </w:r>
    </w:p>
    <w:p w:rsidR="0049774C" w:rsidRPr="0049774C" w:rsidRDefault="0049774C" w:rsidP="0049774C">
      <w:pPr>
        <w:pStyle w:val="ConsPlusNonformat"/>
        <w:widowControl/>
        <w:tabs>
          <w:tab w:val="num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9774C">
        <w:rPr>
          <w:rFonts w:ascii="Arial" w:hAnsi="Arial" w:cs="Arial"/>
          <w:sz w:val="24"/>
          <w:szCs w:val="24"/>
        </w:rPr>
        <w:t>А - численность населения в тыс. чел.;</w:t>
      </w:r>
    </w:p>
    <w:p w:rsidR="0049774C" w:rsidRPr="0049774C" w:rsidRDefault="0049774C" w:rsidP="0049774C">
      <w:pPr>
        <w:pStyle w:val="ConsPlusNonformat"/>
        <w:widowControl/>
        <w:tabs>
          <w:tab w:val="num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9774C">
        <w:rPr>
          <w:rFonts w:ascii="Arial" w:hAnsi="Arial" w:cs="Arial"/>
          <w:b/>
          <w:sz w:val="24"/>
          <w:szCs w:val="24"/>
        </w:rPr>
        <w:t xml:space="preserve">S </w:t>
      </w:r>
      <w:r w:rsidRPr="0049774C">
        <w:rPr>
          <w:rFonts w:ascii="Arial" w:hAnsi="Arial" w:cs="Arial"/>
          <w:b/>
          <w:sz w:val="24"/>
          <w:szCs w:val="24"/>
          <w:vertAlign w:val="subscript"/>
        </w:rPr>
        <w:t>торг норм</w:t>
      </w:r>
      <w:r w:rsidRPr="0049774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9774C">
        <w:rPr>
          <w:rFonts w:ascii="Arial" w:hAnsi="Arial" w:cs="Arial"/>
          <w:sz w:val="24"/>
          <w:szCs w:val="24"/>
        </w:rPr>
        <w:t>-р</w:t>
      </w:r>
      <w:proofErr w:type="gramEnd"/>
      <w:r w:rsidRPr="0049774C">
        <w:rPr>
          <w:rFonts w:ascii="Arial" w:hAnsi="Arial" w:cs="Arial"/>
          <w:sz w:val="24"/>
          <w:szCs w:val="24"/>
        </w:rPr>
        <w:t>азмер торговой площади, установленный п. 3)</w:t>
      </w:r>
    </w:p>
    <w:p w:rsidR="0049774C" w:rsidRPr="0049774C" w:rsidRDefault="0049774C" w:rsidP="0049774C">
      <w:pPr>
        <w:pStyle w:val="ConsPlusNonformat"/>
        <w:widowControl/>
        <w:tabs>
          <w:tab w:val="num" w:pos="709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9774C">
        <w:rPr>
          <w:rFonts w:ascii="Arial" w:hAnsi="Arial" w:cs="Arial"/>
          <w:b/>
          <w:sz w:val="24"/>
          <w:szCs w:val="24"/>
        </w:rPr>
        <w:t xml:space="preserve">S </w:t>
      </w:r>
      <w:r w:rsidRPr="0049774C">
        <w:rPr>
          <w:rFonts w:ascii="Arial" w:hAnsi="Arial" w:cs="Arial"/>
          <w:b/>
          <w:sz w:val="24"/>
          <w:szCs w:val="24"/>
          <w:vertAlign w:val="subscript"/>
        </w:rPr>
        <w:t>тер норм</w:t>
      </w:r>
      <w:r w:rsidRPr="0049774C">
        <w:rPr>
          <w:rFonts w:ascii="Arial" w:hAnsi="Arial" w:cs="Arial"/>
          <w:sz w:val="24"/>
          <w:szCs w:val="24"/>
        </w:rPr>
        <w:t xml:space="preserve"> - размер общей площади рынка, установленный п.2)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3.2.7.</w:t>
      </w:r>
      <w:r w:rsidRPr="0049774C">
        <w:rPr>
          <w:rFonts w:cs="Arial"/>
        </w:rPr>
        <w:t xml:space="preserve"> Не допускается размещение земельного участка для проектирования рынков на дворовой территории жилых зданий, на заболоченных местах с </w:t>
      </w:r>
      <w:r w:rsidRPr="0049774C">
        <w:rPr>
          <w:rFonts w:cs="Arial"/>
        </w:rPr>
        <w:lastRenderedPageBreak/>
        <w:t>высоким уровнем стояния грунтовых вод, вблизи свалок, животноводческих комплексов, предприятий по переработке кожи, кости и других мест возможного загрязнения.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Рынки рекомендуется размещать в районах с преобладающей жилой застройкой, в составе торговых центров, вблизи транспортных магистралей, остановок городского транспорта, автобусных и </w:t>
      </w:r>
      <w:r w:rsidRPr="0049774C">
        <w:rPr>
          <w:rFonts w:cs="Arial"/>
          <w:i/>
        </w:rPr>
        <w:t>железнодорожных вокзалов (станций).</w:t>
      </w:r>
      <w:r w:rsidRPr="0049774C">
        <w:rPr>
          <w:rFonts w:cs="Arial"/>
        </w:rPr>
        <w:t xml:space="preserve"> Рынки должны быть обеспечены стоянками для временного хранения (парковки) автомобилей обслуживающего персонала и посетителей.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Рекомендуется обеспечивать минимальную плотность застройки территории розничных рынков не менее 50 %.</w:t>
      </w:r>
    </w:p>
    <w:p w:rsidR="0049774C" w:rsidRPr="0049774C" w:rsidRDefault="0049774C" w:rsidP="0049774C">
      <w:pPr>
        <w:pStyle w:val="ConsPlusNormal"/>
        <w:tabs>
          <w:tab w:val="num" w:pos="709"/>
        </w:tabs>
        <w:spacing w:line="237" w:lineRule="auto"/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3.2.8</w:t>
      </w:r>
      <w:r w:rsidRPr="0049774C">
        <w:rPr>
          <w:sz w:val="24"/>
          <w:szCs w:val="24"/>
        </w:rPr>
        <w:t>. На территории поселения рекомендуется предусматривать временные площадки для организации ярмарочной торговли 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49774C" w:rsidRPr="0049774C" w:rsidRDefault="0049774C" w:rsidP="0049774C">
      <w:pPr>
        <w:tabs>
          <w:tab w:val="num" w:pos="709"/>
        </w:tabs>
        <w:autoSpaceDE w:val="0"/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3.2.9</w:t>
      </w:r>
      <w:r w:rsidRPr="0049774C">
        <w:rPr>
          <w:rFonts w:cs="Arial"/>
        </w:rPr>
        <w:t>. Культовые здания и сооружения (храмовые комплексы) следует размещать в общественно-деловых зонах: многофункциональных и специализированных (при учебных заведениях, больницах, приютах, воинских частях, в местах заключения). Кладбищенские храмы располагаются на территории кладбищ.</w:t>
      </w:r>
    </w:p>
    <w:p w:rsidR="0049774C" w:rsidRPr="0049774C" w:rsidRDefault="0049774C" w:rsidP="0049774C">
      <w:pPr>
        <w:tabs>
          <w:tab w:val="num" w:pos="709"/>
        </w:tabs>
        <w:autoSpaceDE w:val="0"/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При ориентировочном расчете размещения храмов их вместимости определяется исходя из численности и демографического состава населения в соответствии с требованиями СП 31-103-99.</w:t>
      </w:r>
    </w:p>
    <w:p w:rsidR="0049774C" w:rsidRPr="0049774C" w:rsidRDefault="0049774C" w:rsidP="0049774C">
      <w:pPr>
        <w:tabs>
          <w:tab w:val="num" w:pos="709"/>
        </w:tabs>
        <w:autoSpaceDE w:val="0"/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49774C" w:rsidRPr="0049774C" w:rsidRDefault="0049774C" w:rsidP="0049774C">
      <w:pPr>
        <w:tabs>
          <w:tab w:val="num" w:pos="709"/>
        </w:tabs>
        <w:autoSpaceDE w:val="0"/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7 м</w:t>
      </w:r>
      <w:proofErr w:type="gramStart"/>
      <w:r w:rsidRPr="0049774C">
        <w:rPr>
          <w:rFonts w:cs="Arial"/>
          <w:vertAlign w:val="superscript"/>
        </w:rPr>
        <w:t>2</w:t>
      </w:r>
      <w:proofErr w:type="gramEnd"/>
      <w:r w:rsidRPr="0049774C">
        <w:rPr>
          <w:rFonts w:cs="Arial"/>
        </w:rPr>
        <w:t xml:space="preserve"> площади участка на единицу вместимости храма. При строительстве храмовых комплексов в районах затесненной застройки допускается уменьшение удельного показателя площади земельного участка, но не более чем на 20-25 %.</w:t>
      </w:r>
    </w:p>
    <w:p w:rsidR="0049774C" w:rsidRPr="0049774C" w:rsidRDefault="0049774C" w:rsidP="0049774C">
      <w:pPr>
        <w:tabs>
          <w:tab w:val="num" w:pos="709"/>
        </w:tabs>
        <w:autoSpaceDE w:val="0"/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Вокруг храма проектируется круговой обход шириной 3-5 м с площадками шириной 6 м перед боковыми входами в храм и напротив алтаря. Перед главным входом следует предусматривать площадь из расчета 0,2 м</w:t>
      </w:r>
      <w:proofErr w:type="gramStart"/>
      <w:r w:rsidRPr="0049774C">
        <w:rPr>
          <w:rFonts w:cs="Arial"/>
          <w:vertAlign w:val="superscript"/>
        </w:rPr>
        <w:t>2</w:t>
      </w:r>
      <w:proofErr w:type="gramEnd"/>
      <w:r w:rsidRPr="0049774C">
        <w:rPr>
          <w:rFonts w:cs="Arial"/>
        </w:rPr>
        <w:t xml:space="preserve"> на одно место в храме.</w:t>
      </w:r>
    </w:p>
    <w:p w:rsidR="0049774C" w:rsidRPr="0049774C" w:rsidRDefault="0049774C" w:rsidP="0049774C">
      <w:pPr>
        <w:tabs>
          <w:tab w:val="num" w:pos="709"/>
        </w:tabs>
        <w:autoSpaceDE w:val="0"/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По всему периметру храмового комплекса следует предусматривать ограждение высотой 1,5-2,0 м. </w:t>
      </w:r>
    </w:p>
    <w:p w:rsidR="0049774C" w:rsidRPr="0049774C" w:rsidRDefault="0049774C" w:rsidP="0049774C">
      <w:pPr>
        <w:tabs>
          <w:tab w:val="num" w:pos="709"/>
        </w:tabs>
        <w:autoSpaceDE w:val="0"/>
        <w:ind w:firstLine="709"/>
        <w:rPr>
          <w:rFonts w:cs="Arial"/>
        </w:rPr>
      </w:pPr>
      <w:r w:rsidRPr="0049774C">
        <w:rPr>
          <w:rFonts w:cs="Arial"/>
        </w:rPr>
        <w:t xml:space="preserve">Стоянки автомобилей следует проектировать за пределами ограждения из расчета 2 </w:t>
      </w:r>
      <w:proofErr w:type="spellStart"/>
      <w:r w:rsidRPr="0049774C">
        <w:rPr>
          <w:rFonts w:cs="Arial"/>
        </w:rPr>
        <w:t>машино</w:t>
      </w:r>
      <w:proofErr w:type="spellEnd"/>
      <w:r w:rsidRPr="0049774C">
        <w:rPr>
          <w:rFonts w:cs="Arial"/>
        </w:rPr>
        <w:t xml:space="preserve">-места на каждые 50 мест вместимости храма. Стоянки легковых автомобилей и автобусов, а также остановки общественного транспорта следует располагать на расстоянии не менее 50 м от зданий храмов. </w:t>
      </w:r>
    </w:p>
    <w:p w:rsidR="0049774C" w:rsidRPr="0049774C" w:rsidRDefault="0049774C" w:rsidP="0049774C">
      <w:pPr>
        <w:pStyle w:val="1"/>
        <w:tabs>
          <w:tab w:val="num" w:pos="432"/>
          <w:tab w:val="num" w:pos="709"/>
        </w:tabs>
        <w:ind w:firstLine="709"/>
        <w:jc w:val="both"/>
        <w:rPr>
          <w:b w:val="0"/>
          <w:sz w:val="24"/>
          <w:szCs w:val="24"/>
        </w:rPr>
      </w:pPr>
      <w:r w:rsidRPr="0049774C">
        <w:rPr>
          <w:b w:val="0"/>
          <w:sz w:val="24"/>
          <w:szCs w:val="24"/>
        </w:rPr>
        <w:t xml:space="preserve">Инженерное обеспечение храмовых комплексов следует проектировать в соответствии с требованиями настоящих нормативов с учетом требований СП 31-103-99. При отсутствии в районе размещения храма наружных сетей водопровода и канализации допускается устройство отдельно стоящих </w:t>
      </w:r>
      <w:proofErr w:type="gramStart"/>
      <w:r w:rsidRPr="0049774C">
        <w:rPr>
          <w:b w:val="0"/>
          <w:sz w:val="24"/>
          <w:szCs w:val="24"/>
        </w:rPr>
        <w:t>люфт-клозетов</w:t>
      </w:r>
      <w:proofErr w:type="gramEnd"/>
      <w:r w:rsidRPr="0049774C">
        <w:rPr>
          <w:b w:val="0"/>
          <w:sz w:val="24"/>
          <w:szCs w:val="24"/>
        </w:rPr>
        <w:t>.</w:t>
      </w: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i/>
          <w:iCs w:val="0"/>
          <w:szCs w:val="24"/>
        </w:rPr>
      </w:pP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iCs w:val="0"/>
          <w:szCs w:val="24"/>
        </w:rPr>
      </w:pPr>
      <w:r w:rsidRPr="0049774C">
        <w:rPr>
          <w:iCs w:val="0"/>
          <w:szCs w:val="24"/>
        </w:rPr>
        <w:t>3.3. Комплексное благоустройство общественно-деловых зон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3.3.1.</w:t>
      </w:r>
      <w:r w:rsidRPr="0049774C">
        <w:rPr>
          <w:sz w:val="24"/>
          <w:szCs w:val="24"/>
        </w:rPr>
        <w:t xml:space="preserve"> При проектировании </w:t>
      </w:r>
      <w:r w:rsidRPr="0049774C">
        <w:rPr>
          <w:b/>
          <w:sz w:val="24"/>
          <w:szCs w:val="24"/>
        </w:rPr>
        <w:t>комплексного благоустройства</w:t>
      </w:r>
      <w:r w:rsidRPr="0049774C">
        <w:rPr>
          <w:sz w:val="24"/>
          <w:szCs w:val="24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3.3.2.</w:t>
      </w:r>
      <w:r w:rsidRPr="0049774C">
        <w:rPr>
          <w:sz w:val="24"/>
          <w:szCs w:val="24"/>
        </w:rPr>
        <w:t xml:space="preserve">. Объектами нормирования комплексного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многофункциональные, </w:t>
      </w:r>
      <w:proofErr w:type="spellStart"/>
      <w:r w:rsidRPr="0049774C">
        <w:rPr>
          <w:sz w:val="24"/>
          <w:szCs w:val="24"/>
        </w:rPr>
        <w:t>примагистральные</w:t>
      </w:r>
      <w:proofErr w:type="spellEnd"/>
      <w:r w:rsidRPr="0049774C">
        <w:rPr>
          <w:sz w:val="24"/>
          <w:szCs w:val="24"/>
        </w:rPr>
        <w:t xml:space="preserve"> и специализированные общественные зоны населенных пунктов.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3.3.3.</w:t>
      </w:r>
      <w:r w:rsidRPr="0049774C">
        <w:rPr>
          <w:sz w:val="24"/>
          <w:szCs w:val="24"/>
        </w:rPr>
        <w:t>. 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3.3.4.</w:t>
      </w:r>
      <w:r w:rsidRPr="0049774C">
        <w:rPr>
          <w:sz w:val="24"/>
          <w:szCs w:val="24"/>
        </w:rPr>
        <w:t xml:space="preserve"> Пешеходные коммуникации обеспечивают пешеходные связи и передвижения на территории населенного пункта. 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proofErr w:type="gramStart"/>
      <w:r w:rsidRPr="0049774C">
        <w:rPr>
          <w:b/>
          <w:sz w:val="24"/>
          <w:szCs w:val="24"/>
        </w:rPr>
        <w:t>3.3.5.</w:t>
      </w:r>
      <w:r w:rsidRPr="0049774C">
        <w:rPr>
          <w:sz w:val="24"/>
          <w:szCs w:val="24"/>
        </w:rPr>
        <w:t>.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  <w:proofErr w:type="gramEnd"/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3.3.6.</w:t>
      </w:r>
      <w:r w:rsidRPr="0049774C">
        <w:rPr>
          <w:sz w:val="24"/>
          <w:szCs w:val="24"/>
        </w:rPr>
        <w:t xml:space="preserve">. Уличное коммунально-бытовое оборудование представлено различными видами мусоросборников-контейнеров и урн. </w:t>
      </w:r>
      <w:proofErr w:type="gramStart"/>
      <w:r w:rsidRPr="0049774C">
        <w:rPr>
          <w:sz w:val="24"/>
          <w:szCs w:val="24"/>
        </w:rPr>
        <w:t>Для сбора бытового мусора на улицах, площадях, объектах рекреации следует применять малогабаритные (малые) контейнеры (менее 0,5 куб. м)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автостанции).</w:t>
      </w:r>
      <w:proofErr w:type="gramEnd"/>
      <w:r w:rsidRPr="0049774C">
        <w:rPr>
          <w:sz w:val="24"/>
          <w:szCs w:val="24"/>
        </w:rPr>
        <w:t xml:space="preserve"> 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коммуникациях центра хутора Большой </w:t>
      </w:r>
      <w:proofErr w:type="spellStart"/>
      <w:r w:rsidRPr="0049774C">
        <w:rPr>
          <w:sz w:val="24"/>
          <w:szCs w:val="24"/>
        </w:rPr>
        <w:t>Скорорыб</w:t>
      </w:r>
      <w:proofErr w:type="spellEnd"/>
      <w:r w:rsidRPr="0049774C">
        <w:rPr>
          <w:sz w:val="24"/>
          <w:szCs w:val="24"/>
        </w:rPr>
        <w:t xml:space="preserve"> - не более 60 м, других территорий </w:t>
      </w:r>
      <w:proofErr w:type="spellStart"/>
      <w:r w:rsidRPr="0049774C">
        <w:rPr>
          <w:sz w:val="24"/>
          <w:szCs w:val="24"/>
        </w:rPr>
        <w:t>х</w:t>
      </w:r>
      <w:proofErr w:type="gramStart"/>
      <w:r w:rsidRPr="0049774C">
        <w:rPr>
          <w:sz w:val="24"/>
          <w:szCs w:val="24"/>
        </w:rPr>
        <w:t>.Б</w:t>
      </w:r>
      <w:proofErr w:type="gramEnd"/>
      <w:r w:rsidRPr="0049774C">
        <w:rPr>
          <w:sz w:val="24"/>
          <w:szCs w:val="24"/>
        </w:rPr>
        <w:t>ольшой</w:t>
      </w:r>
      <w:proofErr w:type="spellEnd"/>
      <w:r w:rsidRPr="0049774C">
        <w:rPr>
          <w:sz w:val="24"/>
          <w:szCs w:val="24"/>
        </w:rPr>
        <w:t xml:space="preserve"> </w:t>
      </w:r>
      <w:proofErr w:type="spellStart"/>
      <w:r w:rsidRPr="0049774C">
        <w:rPr>
          <w:sz w:val="24"/>
          <w:szCs w:val="24"/>
        </w:rPr>
        <w:t>Скорорыб</w:t>
      </w:r>
      <w:proofErr w:type="spellEnd"/>
      <w:r w:rsidRPr="0049774C">
        <w:rPr>
          <w:sz w:val="24"/>
          <w:szCs w:val="24"/>
        </w:rPr>
        <w:t xml:space="preserve">, </w:t>
      </w:r>
      <w:proofErr w:type="spellStart"/>
      <w:r w:rsidRPr="0049774C">
        <w:rPr>
          <w:sz w:val="24"/>
          <w:szCs w:val="24"/>
        </w:rPr>
        <w:t>х.Петропавловка</w:t>
      </w:r>
      <w:proofErr w:type="spellEnd"/>
      <w:r w:rsidRPr="0049774C">
        <w:rPr>
          <w:sz w:val="24"/>
          <w:szCs w:val="24"/>
        </w:rPr>
        <w:t xml:space="preserve">, </w:t>
      </w:r>
      <w:proofErr w:type="spellStart"/>
      <w:r w:rsidRPr="0049774C">
        <w:rPr>
          <w:sz w:val="24"/>
          <w:szCs w:val="24"/>
        </w:rPr>
        <w:t>х.Никольский</w:t>
      </w:r>
      <w:proofErr w:type="spellEnd"/>
      <w:r w:rsidRPr="0049774C">
        <w:rPr>
          <w:sz w:val="24"/>
          <w:szCs w:val="24"/>
        </w:rPr>
        <w:t xml:space="preserve">, х. </w:t>
      </w:r>
      <w:proofErr w:type="spellStart"/>
      <w:r w:rsidRPr="0049774C">
        <w:rPr>
          <w:sz w:val="24"/>
          <w:szCs w:val="24"/>
        </w:rPr>
        <w:t>Гальский</w:t>
      </w:r>
      <w:proofErr w:type="spellEnd"/>
      <w:r w:rsidRPr="0049774C">
        <w:rPr>
          <w:sz w:val="24"/>
          <w:szCs w:val="24"/>
        </w:rPr>
        <w:t xml:space="preserve">, х. Малая </w:t>
      </w:r>
      <w:proofErr w:type="spellStart"/>
      <w:r w:rsidRPr="0049774C">
        <w:rPr>
          <w:sz w:val="24"/>
          <w:szCs w:val="24"/>
        </w:rPr>
        <w:t>Судьёвка</w:t>
      </w:r>
      <w:proofErr w:type="spellEnd"/>
      <w:r w:rsidRPr="0049774C">
        <w:rPr>
          <w:sz w:val="24"/>
          <w:szCs w:val="24"/>
        </w:rPr>
        <w:t xml:space="preserve">, х. Самойленко  и х. Песчаный - не более 100 м.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</w:t>
      </w:r>
      <w:r w:rsidRPr="0049774C">
        <w:rPr>
          <w:sz w:val="24"/>
          <w:szCs w:val="24"/>
        </w:rPr>
        <w:lastRenderedPageBreak/>
        <w:t xml:space="preserve">продуктов питания. Кроме того, урны следует устанавливать на остановках общественного транспорта. 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 xml:space="preserve">3.3.7. </w:t>
      </w:r>
      <w:r w:rsidRPr="0049774C">
        <w:rPr>
          <w:sz w:val="24"/>
          <w:szCs w:val="24"/>
        </w:rPr>
        <w:t xml:space="preserve">На территории общественных центров населенных пунктов поселения, </w:t>
      </w:r>
      <w:proofErr w:type="spellStart"/>
      <w:r w:rsidRPr="0049774C">
        <w:rPr>
          <w:sz w:val="24"/>
          <w:szCs w:val="24"/>
        </w:rPr>
        <w:t>примагистральных</w:t>
      </w:r>
      <w:proofErr w:type="spellEnd"/>
      <w:r w:rsidRPr="0049774C">
        <w:rPr>
          <w:sz w:val="24"/>
          <w:szCs w:val="24"/>
        </w:rPr>
        <w:t xml:space="preserve">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облицовочными материалами. На территориях общественного назначения рекомендуется применение декоративных металлических ограждений.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Следует предусматривать размещение защитных металлических ограждений высотой не менее 0,5 м в местах примыкания газонов к проездам, стоянкам автотранспорта, в местах возможного наезда автомобилей на газон и </w:t>
      </w:r>
      <w:proofErr w:type="spellStart"/>
      <w:r w:rsidRPr="0049774C">
        <w:rPr>
          <w:sz w:val="24"/>
          <w:szCs w:val="24"/>
        </w:rPr>
        <w:t>вытаптывания</w:t>
      </w:r>
      <w:proofErr w:type="spellEnd"/>
      <w:r w:rsidRPr="0049774C">
        <w:rPr>
          <w:sz w:val="24"/>
          <w:szCs w:val="24"/>
        </w:rPr>
        <w:t xml:space="preserve"> троп через газон. Ограждения следует размещать на территории газона с отступом от границы примыкания порядка 0,2 - 0,3 м.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В случае произрастания деревьев в зонах интенсивного пешеходного движения следует предусматривать защитные приствольные ограждения высотой 0,9 м и более, диаметром 0,8 м и более в зависимости от возраста, породы дерева и прочих характеристик.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</w:p>
    <w:p w:rsidR="0049774C" w:rsidRPr="0049774C" w:rsidRDefault="0049774C" w:rsidP="0049774C">
      <w:pPr>
        <w:pStyle w:val="1"/>
        <w:tabs>
          <w:tab w:val="num" w:pos="432"/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4. РЕКРЕАЦИОННЫЕ ЗОНЫ ПОСЕЛЕНИЯ</w:t>
      </w: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iCs w:val="0"/>
          <w:szCs w:val="24"/>
        </w:rPr>
      </w:pP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b w:val="0"/>
          <w:szCs w:val="24"/>
        </w:rPr>
      </w:pPr>
      <w:r w:rsidRPr="0049774C">
        <w:rPr>
          <w:iCs w:val="0"/>
          <w:szCs w:val="24"/>
        </w:rPr>
        <w:t>4.1. Общие требования</w:t>
      </w:r>
      <w:r w:rsidRPr="0049774C">
        <w:rPr>
          <w:b w:val="0"/>
          <w:szCs w:val="24"/>
        </w:rPr>
        <w:t>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4.1.1.</w:t>
      </w:r>
      <w:r w:rsidRPr="0049774C">
        <w:rPr>
          <w:sz w:val="24"/>
          <w:szCs w:val="24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В состав рекреационных зон населенных пунктов могут включаться озелененные территории общего пользования, занятые скверами, парками, общественными садами, бульварами, пляжами, а также иные территории, используемые и предназначенные для отдыха, туризма, занятий физической культурой и спортом.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4.1.2.</w:t>
      </w:r>
      <w:r w:rsidRPr="0049774C">
        <w:rPr>
          <w:rFonts w:cs="Arial"/>
        </w:rP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i/>
          <w:iCs w:val="0"/>
          <w:szCs w:val="24"/>
        </w:rPr>
      </w:pP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szCs w:val="24"/>
        </w:rPr>
      </w:pPr>
      <w:r w:rsidRPr="0049774C">
        <w:rPr>
          <w:iCs w:val="0"/>
          <w:szCs w:val="24"/>
        </w:rPr>
        <w:t>4.2. Озелененные территории общего пользования</w:t>
      </w:r>
      <w:r w:rsidRPr="0049774C">
        <w:rPr>
          <w:szCs w:val="24"/>
        </w:rPr>
        <w:t>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4.2.1.</w:t>
      </w:r>
      <w:r w:rsidRPr="0049774C">
        <w:rPr>
          <w:sz w:val="24"/>
          <w:szCs w:val="24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</w:t>
      </w:r>
      <w:r w:rsidRPr="0049774C">
        <w:rPr>
          <w:sz w:val="24"/>
          <w:szCs w:val="24"/>
        </w:rPr>
        <w:lastRenderedPageBreak/>
        <w:t>территорий зеленых насаждений в составе участков жилой, общественной, производственной застройки.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4.2.2.</w:t>
      </w:r>
      <w:r w:rsidRPr="0049774C">
        <w:rPr>
          <w:sz w:val="24"/>
          <w:szCs w:val="24"/>
        </w:rPr>
        <w:t xml:space="preserve"> На озелененных территориях нормируются: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габариты допускаемой застройки и ее назначение;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расстояния от зеленых насаждений до зданий, сооружений, коммуникаций.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4.2.3</w:t>
      </w:r>
      <w:r w:rsidRPr="0049774C">
        <w:rPr>
          <w:sz w:val="24"/>
          <w:szCs w:val="24"/>
        </w:rPr>
        <w:t xml:space="preserve">. Минимальные размеры площади принимаются (для </w:t>
      </w:r>
      <w:proofErr w:type="gramStart"/>
      <w:r w:rsidRPr="0049774C">
        <w:rPr>
          <w:sz w:val="24"/>
          <w:szCs w:val="24"/>
        </w:rPr>
        <w:t>проектируемых</w:t>
      </w:r>
      <w:proofErr w:type="gramEnd"/>
      <w:r w:rsidRPr="0049774C">
        <w:rPr>
          <w:sz w:val="24"/>
          <w:szCs w:val="24"/>
        </w:rPr>
        <w:t>):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парка - 10 га;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общественных садов - 3 га;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скверов - 0,5 га.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Для условий реконструкции указанные размеры могут быть уменьшены.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В общем балансе территории парков и садов площадь озелененных территорий следует принимать не менее 70%.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4.2.4. Парк</w:t>
      </w:r>
      <w:r w:rsidRPr="0049774C">
        <w:rPr>
          <w:sz w:val="24"/>
          <w:szCs w:val="24"/>
        </w:rPr>
        <w:t xml:space="preserve">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На территории парка разрешается строительство зданий для обслуживания посетителей и эксплуатации парка, высота которых не превышает 8 м; высота парковых сооружений (аттракционов) не ограничивается. Площадь застройки не должна превышать 7% территории парка.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Соотношение элементов территории парка следует принимать (% от общей площади парка):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территории зеленых насаждений и водоемов - 65 - 70;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аллеи, дорожки, площадки - 25 - 28;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здания и сооружения - 5 - 7.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4.2.5.</w:t>
      </w:r>
      <w:r w:rsidRPr="0049774C">
        <w:rPr>
          <w:sz w:val="24"/>
          <w:szCs w:val="24"/>
        </w:rPr>
        <w:t xml:space="preserve"> Функциональная организация территории парка включает в себя следующие зоны с преобладающим видом использования (% от общей площади парка):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зона культурно-просветительских мероприятий - 3 - 8;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зона массовых мероприятий (зрелищ, аттракционов и др.) - 5 - 17;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зона физкультурно-оздоровительных мероприятий - 10 - 20;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зона отдыха детей - 5 - 10;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прогулочная зона - 40 - 75;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хозяйственная зона - 2 - 5.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Размеры земельных участков автостоянок на одно место следует принимать: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для легковых автомобилей - 25 кв. м;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для автобусов - 40 кв. м;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для велосипедов - 0,9 кв. м.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4.2.6.</w:t>
      </w:r>
      <w:r w:rsidRPr="0049774C">
        <w:rPr>
          <w:sz w:val="24"/>
          <w:szCs w:val="24"/>
        </w:rPr>
        <w:t xml:space="preserve"> Могут предусматриваться специализированные парки (детские, спортивные, выставочные, зоологические, историко-культурные и другие, ботанические сады), размеры которых следует принимать по заданию на проектирование.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4.2.7.</w:t>
      </w:r>
      <w:r w:rsidRPr="0049774C">
        <w:rPr>
          <w:sz w:val="24"/>
          <w:szCs w:val="24"/>
        </w:rPr>
        <w:t xml:space="preserve"> </w:t>
      </w:r>
      <w:r w:rsidRPr="0049774C">
        <w:rPr>
          <w:b/>
          <w:sz w:val="24"/>
          <w:szCs w:val="24"/>
        </w:rPr>
        <w:t>Общественный сад</w:t>
      </w:r>
      <w:r w:rsidRPr="0049774C">
        <w:rPr>
          <w:sz w:val="24"/>
          <w:szCs w:val="24"/>
        </w:rPr>
        <w:t xml:space="preserve"> представляет собой озелененную территорию с ограниченным набором видов рекреационной деятельности, предназначенную преимущественно для прогулок и повседневного отдыха населения, площадью, как правило, от 3 до 5 га.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lastRenderedPageBreak/>
        <w:t>На территории общественного сада допускается возведение зданий высотой не более 6 - 8 м, необходимых для обслуживания посетителей и обеспечения его хозяйственной деятельности. Общая площадь застройки не должна превышать 5% территории сада.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Функциональную направленность организации территории сада рекомендуется принимать в соответствии с назначением общественных территорий, зданий, комплексов, объектов, при которых расположен сад. Во всех случаях на территории сада должна преобладать прогулочная функция.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4.2.8.</w:t>
      </w:r>
      <w:r w:rsidRPr="0049774C">
        <w:rPr>
          <w:sz w:val="24"/>
          <w:szCs w:val="24"/>
        </w:rPr>
        <w:t>. Соотношение элементов территории общественного сада следует принимать (% от общей площади сада):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территории зеленых насаждений и водоемов - 80 - 90;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аллеи, дорожки, площадки - 8 - 15;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здания и сооружения - 2 - 5.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4.2.9. Бульвар и пешеходные аллеи</w:t>
      </w:r>
      <w:r w:rsidRPr="0049774C">
        <w:rPr>
          <w:sz w:val="24"/>
          <w:szCs w:val="24"/>
        </w:rPr>
        <w:t xml:space="preserve"> представляют собой озелененные территории линейной формы, предназначенные для транзитного пешеходного движения, прогулок, повседневного отдыха. Бульвары и пешеходные аллеи следует предусматривать в направлении массовых потоков пешеходного движения.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Ширину бульваров с одной продольной пешеходной аллеей следует принимать (</w:t>
      </w:r>
      <w:proofErr w:type="gramStart"/>
      <w:r w:rsidRPr="0049774C">
        <w:rPr>
          <w:sz w:val="24"/>
          <w:szCs w:val="24"/>
        </w:rPr>
        <w:t>м</w:t>
      </w:r>
      <w:proofErr w:type="gramEnd"/>
      <w:r w:rsidRPr="0049774C">
        <w:rPr>
          <w:sz w:val="24"/>
          <w:szCs w:val="24"/>
        </w:rPr>
        <w:t>, не менее):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размещаемых по оси улиц - 18;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- </w:t>
      </w:r>
      <w:proofErr w:type="gramStart"/>
      <w:r w:rsidRPr="0049774C">
        <w:rPr>
          <w:sz w:val="24"/>
          <w:szCs w:val="24"/>
        </w:rPr>
        <w:t>размещаемых</w:t>
      </w:r>
      <w:proofErr w:type="gramEnd"/>
      <w:r w:rsidRPr="0049774C">
        <w:rPr>
          <w:sz w:val="24"/>
          <w:szCs w:val="24"/>
        </w:rPr>
        <w:t xml:space="preserve"> с одной стороны улицы между проезжей частью и застройкой - 10.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Минимальное соотношение ширины и длины бульвара следует принимать не менее 1</w:t>
      </w:r>
      <w:proofErr w:type="gramStart"/>
      <w:r w:rsidRPr="0049774C">
        <w:rPr>
          <w:sz w:val="24"/>
          <w:szCs w:val="24"/>
        </w:rPr>
        <w:t xml:space="preserve"> :</w:t>
      </w:r>
      <w:proofErr w:type="gramEnd"/>
      <w:r w:rsidRPr="0049774C">
        <w:rPr>
          <w:sz w:val="24"/>
          <w:szCs w:val="24"/>
        </w:rPr>
        <w:t xml:space="preserve"> 3.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proofErr w:type="gramStart"/>
      <w:r w:rsidRPr="0049774C">
        <w:rPr>
          <w:sz w:val="24"/>
          <w:szCs w:val="24"/>
        </w:rPr>
        <w:t>При ширине бульвара 18 - 25 м следует предусматривать устройство одной аллеи шириной 3 - 6 м, на бульварах шириной более 25 м следует устраивать дополнительно к основной аллее дорожки шириной 1,5 - 3 м, на бульварах шириной более 50 м возможно размещение спортивных площадок, водоемов, объектов рекреационного обслуживания (павильоны, кафе), детских игровых комплексов, велодорожек и лыжных трасс при условии соответствия параметров качества</w:t>
      </w:r>
      <w:proofErr w:type="gramEnd"/>
      <w:r w:rsidRPr="0049774C">
        <w:rPr>
          <w:sz w:val="24"/>
          <w:szCs w:val="24"/>
        </w:rPr>
        <w:t xml:space="preserve"> окружающей среды гигиеническим требованиям.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Высота зданий не должна превышать 6 м.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Система входов на бульвар устраивается по длинным его сторонам с шагом не более 250 м, а на улицах с интенсивным движением - в увязке с пешеходными переходами. Вдоль жилых улиц следует проектировать бульварные полосы шириной от 18 до 30 м.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4.2.10.</w:t>
      </w:r>
      <w:r w:rsidRPr="0049774C">
        <w:rPr>
          <w:sz w:val="24"/>
          <w:szCs w:val="24"/>
        </w:rPr>
        <w:t>. Соотношение элементов территории бульвара следует принимать согласно таблице 8 в зависимости от его ширины.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Таблица 8. Соотношение элементов территории бульвара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025"/>
        <w:gridCol w:w="2694"/>
        <w:gridCol w:w="1984"/>
        <w:gridCol w:w="1716"/>
      </w:tblGrid>
      <w:tr w:rsidR="0049774C" w:rsidRPr="0049774C" w:rsidTr="0049774C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N</w:t>
            </w:r>
            <w:r w:rsidRPr="0049774C">
              <w:rPr>
                <w:sz w:val="24"/>
                <w:szCs w:val="24"/>
              </w:rPr>
              <w:br/>
            </w:r>
            <w:proofErr w:type="gramStart"/>
            <w:r w:rsidRPr="0049774C">
              <w:rPr>
                <w:sz w:val="24"/>
                <w:szCs w:val="24"/>
              </w:rPr>
              <w:t>п</w:t>
            </w:r>
            <w:proofErr w:type="gramEnd"/>
            <w:r w:rsidRPr="0049774C">
              <w:rPr>
                <w:sz w:val="24"/>
                <w:szCs w:val="24"/>
              </w:rPr>
              <w:t xml:space="preserve">/п  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Ширина бульвара, </w:t>
            </w:r>
            <w:proofErr w:type="gramStart"/>
            <w:r w:rsidRPr="0049774C">
              <w:rPr>
                <w:sz w:val="24"/>
                <w:szCs w:val="24"/>
              </w:rPr>
              <w:t>м</w:t>
            </w:r>
            <w:proofErr w:type="gramEnd"/>
            <w:r w:rsidRPr="004977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49774C" w:rsidRPr="0049774C" w:rsidTr="0049774C">
        <w:trPr>
          <w:cantSplit/>
          <w:trHeight w:val="360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аллеи, дорожки, площадки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сооружения и застройка </w:t>
            </w:r>
          </w:p>
        </w:tc>
      </w:tr>
      <w:tr w:rsidR="0049774C" w:rsidRPr="0049774C" w:rsidTr="0049774C">
        <w:trPr>
          <w:cantSplit/>
          <w:trHeight w:val="2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18 - 25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70 - 75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30 - 25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- </w:t>
            </w:r>
          </w:p>
        </w:tc>
      </w:tr>
      <w:tr w:rsidR="0049774C" w:rsidRPr="0049774C" w:rsidTr="0049774C">
        <w:trPr>
          <w:cantSplit/>
          <w:trHeight w:val="2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25 - 50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75 - 80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23 - 17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2 - 3</w:t>
            </w:r>
          </w:p>
        </w:tc>
      </w:tr>
    </w:tbl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4.2.12.</w:t>
      </w:r>
      <w:r w:rsidRPr="0049774C">
        <w:rPr>
          <w:color w:val="0000FF"/>
          <w:sz w:val="24"/>
          <w:szCs w:val="24"/>
        </w:rPr>
        <w:t>.</w:t>
      </w:r>
      <w:r w:rsidRPr="0049774C">
        <w:rPr>
          <w:sz w:val="24"/>
          <w:szCs w:val="24"/>
        </w:rPr>
        <w:t xml:space="preserve"> При реконструкции объектов рекреации следует предусматривать: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для парков и садов: реконструкция планировочной структуры (например, изменение плотности дорожно-</w:t>
      </w:r>
      <w:proofErr w:type="spellStart"/>
      <w:r w:rsidRPr="0049774C">
        <w:rPr>
          <w:sz w:val="24"/>
          <w:szCs w:val="24"/>
        </w:rPr>
        <w:t>тропиночной</w:t>
      </w:r>
      <w:proofErr w:type="spellEnd"/>
      <w:r w:rsidRPr="0049774C">
        <w:rPr>
          <w:sz w:val="24"/>
          <w:szCs w:val="24"/>
        </w:rPr>
        <w:t xml:space="preserve"> сети), </w:t>
      </w:r>
      <w:proofErr w:type="spellStart"/>
      <w:r w:rsidRPr="0049774C">
        <w:rPr>
          <w:sz w:val="24"/>
          <w:szCs w:val="24"/>
        </w:rPr>
        <w:t>разреживание</w:t>
      </w:r>
      <w:proofErr w:type="spellEnd"/>
      <w:r w:rsidRPr="0049774C">
        <w:rPr>
          <w:sz w:val="24"/>
          <w:szCs w:val="24"/>
        </w:rPr>
        <w:t xml:space="preserve"> участков с </w:t>
      </w:r>
      <w:r w:rsidRPr="0049774C">
        <w:rPr>
          <w:sz w:val="24"/>
          <w:szCs w:val="24"/>
        </w:rPr>
        <w:lastRenderedPageBreak/>
        <w:t>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proofErr w:type="gramStart"/>
      <w:r w:rsidRPr="0049774C">
        <w:rPr>
          <w:rFonts w:cs="Arial"/>
        </w:rPr>
        <w:t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  <w:proofErr w:type="gramEnd"/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 xml:space="preserve">4.2.13. </w:t>
      </w:r>
      <w:r w:rsidRPr="0049774C">
        <w:rPr>
          <w:rFonts w:cs="Arial"/>
        </w:rPr>
        <w:t xml:space="preserve">Для площадок различного функционального назначения рекреационных территорий рекомендуется проектировать </w:t>
      </w:r>
      <w:proofErr w:type="spellStart"/>
      <w:r w:rsidRPr="0049774C">
        <w:rPr>
          <w:rFonts w:cs="Arial"/>
        </w:rPr>
        <w:t>периметральное</w:t>
      </w:r>
      <w:proofErr w:type="spellEnd"/>
      <w:r w:rsidRPr="0049774C">
        <w:rPr>
          <w:rFonts w:cs="Arial"/>
        </w:rPr>
        <w:t xml:space="preserve"> озеленение и одиночные посадки деревьев и кустарников с учетом назначения и размеров данных площадок.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Для пешеходных коммуникаций</w:t>
      </w:r>
      <w:r w:rsidRPr="0049774C">
        <w:rPr>
          <w:rFonts w:cs="Arial"/>
          <w:b/>
        </w:rPr>
        <w:t xml:space="preserve"> </w:t>
      </w:r>
      <w:r w:rsidRPr="0049774C">
        <w:rPr>
          <w:rFonts w:cs="Arial"/>
        </w:rPr>
        <w:t>рекреационных территорий (аллей, дорожек, тропинок) рекомендуется проектировать озеленение в виде линейных и одиночных посадок деревьев и кустарников.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0,75 м (ширина полосы движения одного человека). Пешеходные аллеи следует предусматривать в направлении массовых потоков пешеходного движения, предусматривая на них площадки для кратковременного отдыха.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Покрытия площадок, дорожно-</w:t>
      </w:r>
      <w:proofErr w:type="spellStart"/>
      <w:r w:rsidRPr="0049774C">
        <w:rPr>
          <w:sz w:val="24"/>
          <w:szCs w:val="24"/>
        </w:rPr>
        <w:t>тропиночной</w:t>
      </w:r>
      <w:proofErr w:type="spellEnd"/>
      <w:r w:rsidRPr="0049774C">
        <w:rPr>
          <w:sz w:val="24"/>
          <w:szCs w:val="24"/>
        </w:rPr>
        <w:t xml:space="preserve">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4.2.14</w:t>
      </w:r>
      <w:r w:rsidRPr="0049774C">
        <w:rPr>
          <w:b/>
          <w:color w:val="0000FF"/>
          <w:sz w:val="24"/>
          <w:szCs w:val="24"/>
        </w:rPr>
        <w:t>.</w:t>
      </w:r>
      <w:r w:rsidRPr="0049774C">
        <w:rPr>
          <w:color w:val="0000FF"/>
          <w:sz w:val="24"/>
          <w:szCs w:val="24"/>
        </w:rPr>
        <w:t xml:space="preserve"> </w:t>
      </w:r>
      <w:r w:rsidRPr="0049774C">
        <w:rPr>
          <w:sz w:val="24"/>
          <w:szCs w:val="24"/>
        </w:rPr>
        <w:t>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10).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</w:p>
    <w:p w:rsidR="0049774C" w:rsidRPr="0049774C" w:rsidRDefault="0049774C" w:rsidP="0049774C">
      <w:pPr>
        <w:pStyle w:val="ConsPlusNormal"/>
        <w:keepNext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Таблица 10 Обеспеченность озелененными территориями участков общественной и производственной застройки (</w:t>
      </w:r>
      <w:proofErr w:type="gramStart"/>
      <w:r w:rsidRPr="0049774C">
        <w:rPr>
          <w:sz w:val="24"/>
          <w:szCs w:val="24"/>
        </w:rPr>
        <w:t>в</w:t>
      </w:r>
      <w:proofErr w:type="gramEnd"/>
      <w:r w:rsidRPr="0049774C">
        <w:rPr>
          <w:sz w:val="24"/>
          <w:szCs w:val="24"/>
        </w:rPr>
        <w:t xml:space="preserve"> %)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25"/>
      </w:tblGrid>
      <w:tr w:rsidR="0049774C" w:rsidRPr="0049774C" w:rsidTr="00571A79">
        <w:trPr>
          <w:cantSplit/>
          <w:trHeight w:val="36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b/>
                <w:sz w:val="24"/>
                <w:szCs w:val="24"/>
              </w:rPr>
            </w:pPr>
            <w:r w:rsidRPr="0049774C">
              <w:rPr>
                <w:b/>
                <w:sz w:val="24"/>
                <w:szCs w:val="24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b/>
                <w:sz w:val="24"/>
                <w:szCs w:val="24"/>
              </w:rPr>
            </w:pPr>
            <w:r w:rsidRPr="0049774C">
              <w:rPr>
                <w:b/>
                <w:sz w:val="24"/>
                <w:szCs w:val="24"/>
              </w:rPr>
              <w:t>Территории озеленения</w:t>
            </w:r>
          </w:p>
        </w:tc>
      </w:tr>
      <w:tr w:rsidR="0049774C" w:rsidRPr="0049774C" w:rsidTr="00571A79">
        <w:trPr>
          <w:cantSplit/>
          <w:trHeight w:val="2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Участки детских садов-яслей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Не менее 50        </w:t>
            </w:r>
          </w:p>
        </w:tc>
      </w:tr>
      <w:tr w:rsidR="0049774C" w:rsidRPr="0049774C" w:rsidTr="00571A79">
        <w:trPr>
          <w:cantSplit/>
          <w:trHeight w:val="2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Участки школ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49774C" w:rsidRPr="0049774C" w:rsidTr="00571A79">
        <w:trPr>
          <w:cantSplit/>
          <w:trHeight w:val="2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Участки больниц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50 &lt;*&gt; - 65        </w:t>
            </w:r>
          </w:p>
        </w:tc>
      </w:tr>
      <w:tr w:rsidR="0049774C" w:rsidRPr="0049774C" w:rsidTr="00571A79">
        <w:trPr>
          <w:cantSplit/>
          <w:trHeight w:val="2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Участки культурно-просветительных учреждений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20 &lt;*&gt; - 30        </w:t>
            </w:r>
          </w:p>
        </w:tc>
      </w:tr>
      <w:tr w:rsidR="0049774C" w:rsidRPr="0049774C" w:rsidTr="00571A79">
        <w:trPr>
          <w:cantSplit/>
          <w:trHeight w:val="2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Участки средних специальных учебных заведений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49774C" w:rsidRPr="0049774C" w:rsidTr="00571A79">
        <w:trPr>
          <w:cantSplit/>
          <w:trHeight w:val="2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Участки производственной застройки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PlusNormal"/>
              <w:widowControl/>
              <w:tabs>
                <w:tab w:val="num" w:pos="709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10 - 15 &lt;**&gt;        </w:t>
            </w:r>
          </w:p>
        </w:tc>
      </w:tr>
    </w:tbl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&lt;*&gt; В зависимости от градостроительной ситуации (размещение в высокоплотной, сложившейся застройке, условия реконструкции) или профиля </w:t>
      </w:r>
      <w:r w:rsidRPr="0049774C">
        <w:rPr>
          <w:sz w:val="24"/>
          <w:szCs w:val="24"/>
        </w:rPr>
        <w:lastRenderedPageBreak/>
        <w:t>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&lt;**&gt; В зависимости от отраслевой направленности производства.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4.2.15.</w:t>
      </w:r>
      <w:r w:rsidRPr="0049774C">
        <w:rPr>
          <w:rFonts w:cs="Arial"/>
        </w:rPr>
        <w:t xml:space="preserve">. Для </w:t>
      </w:r>
      <w:r w:rsidRPr="0049774C">
        <w:rPr>
          <w:rFonts w:cs="Arial"/>
          <w:b/>
        </w:rPr>
        <w:t>улично-дорожной сети</w:t>
      </w:r>
      <w:r w:rsidRPr="0049774C">
        <w:rPr>
          <w:rFonts w:cs="Arial"/>
        </w:rP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улиц и дорог согласно таблице 11. При этом следует учитывать направление преобладающих ветров и возможность складирования снега на разделительных полосах.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Таблица 11. Минимальные расстояния от посадок до границ улично-дорожной сети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68"/>
        <w:gridCol w:w="5110"/>
      </w:tblGrid>
      <w:tr w:rsidR="0049774C" w:rsidRPr="0049774C" w:rsidTr="00571A79"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>Категории улиц и дорог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 xml:space="preserve">Расстояние от оси ствола дерева, кустарника, </w:t>
            </w:r>
            <w:proofErr w:type="gramStart"/>
            <w:r w:rsidRPr="0049774C">
              <w:rPr>
                <w:rFonts w:cs="Arial"/>
                <w:b/>
              </w:rPr>
              <w:t>м</w:t>
            </w:r>
            <w:proofErr w:type="gramEnd"/>
          </w:p>
        </w:tc>
      </w:tr>
      <w:tr w:rsidR="0049774C" w:rsidRPr="0049774C" w:rsidTr="00571A79">
        <w:trPr>
          <w:trHeight w:val="227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 xml:space="preserve">Магистральные улицы 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3 - 4</w:t>
            </w:r>
          </w:p>
        </w:tc>
      </w:tr>
      <w:tr w:rsidR="0049774C" w:rsidRPr="0049774C" w:rsidTr="00571A79">
        <w:trPr>
          <w:trHeight w:val="227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Улицы и дороги местного значения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2 - 3</w:t>
            </w:r>
          </w:p>
        </w:tc>
      </w:tr>
      <w:tr w:rsidR="0049774C" w:rsidRPr="0049774C" w:rsidTr="00571A79">
        <w:trPr>
          <w:trHeight w:val="227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 xml:space="preserve">Проезды 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1,5 - 2</w:t>
            </w:r>
          </w:p>
        </w:tc>
      </w:tr>
    </w:tbl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  <w:spacing w:val="-3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4.2.16.</w:t>
      </w:r>
      <w:r w:rsidRPr="0049774C">
        <w:rPr>
          <w:rFonts w:cs="Arial"/>
        </w:rPr>
        <w:t xml:space="preserve">. Для </w:t>
      </w:r>
      <w:r w:rsidRPr="0049774C">
        <w:rPr>
          <w:rFonts w:cs="Arial"/>
          <w:b/>
        </w:rPr>
        <w:t>технических зон инженерных коммуникаций</w:t>
      </w:r>
      <w:r w:rsidRPr="0049774C">
        <w:rPr>
          <w:rFonts w:cs="Arial"/>
        </w:rPr>
        <w:t xml:space="preserve"> рекомендуется проектировать озеленение с учетом минимального расстояния от посадок до коммуникаций в соответствии с требованиями таблицы 12 настоящих нормативов.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proofErr w:type="spellStart"/>
      <w:r w:rsidRPr="0049774C">
        <w:rPr>
          <w:sz w:val="24"/>
          <w:szCs w:val="24"/>
        </w:rPr>
        <w:t>Шумозащитные</w:t>
      </w:r>
      <w:proofErr w:type="spellEnd"/>
      <w:r w:rsidRPr="0049774C">
        <w:rPr>
          <w:sz w:val="24"/>
          <w:szCs w:val="24"/>
        </w:rPr>
        <w:t xml:space="preserve"> насаждения следует проектировать в виде однорядных или многорядных рядовых посадок не ниже 7 м, обеспечивая в ряду расстояния между стволами взрослых деревьев 8 - 10 м (с широкой кроной), 5 - 6 м (со средней кроной), 3 - 4 м (с узкой кроной), </w:t>
      </w:r>
      <w:proofErr w:type="spellStart"/>
      <w:r w:rsidRPr="0049774C">
        <w:rPr>
          <w:sz w:val="24"/>
          <w:szCs w:val="24"/>
        </w:rPr>
        <w:t>подкроновое</w:t>
      </w:r>
      <w:proofErr w:type="spellEnd"/>
      <w:r w:rsidRPr="0049774C">
        <w:rPr>
          <w:sz w:val="24"/>
          <w:szCs w:val="24"/>
        </w:rPr>
        <w:t xml:space="preserve"> пространство следует заполнять рядами кустарника.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Расстояния от зданий и сооружений до зеленых насаждений следует принимать в соответствии с таблицей 12 при условии беспрепятственного подъезда и работы пожарного автотранспорта; от воздушных линий электропередачи – в соответствии с ПУЭ.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Таблица 12. Расстояния от зданий и сооружений до зеленых насаждений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6"/>
        <w:gridCol w:w="2409"/>
        <w:gridCol w:w="2177"/>
      </w:tblGrid>
      <w:tr w:rsidR="0049774C" w:rsidRPr="0049774C" w:rsidTr="00571A79">
        <w:trPr>
          <w:trHeight w:val="508"/>
        </w:trPr>
        <w:tc>
          <w:tcPr>
            <w:tcW w:w="5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>Здание, сооружение</w:t>
            </w:r>
          </w:p>
        </w:tc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 xml:space="preserve">Расстояния, </w:t>
            </w:r>
            <w:proofErr w:type="gramStart"/>
            <w:r w:rsidRPr="0049774C">
              <w:rPr>
                <w:rFonts w:cs="Arial"/>
                <w:b/>
              </w:rPr>
              <w:t>м</w:t>
            </w:r>
            <w:proofErr w:type="gramEnd"/>
            <w:r w:rsidRPr="0049774C">
              <w:rPr>
                <w:rFonts w:cs="Arial"/>
                <w:b/>
              </w:rPr>
              <w:t xml:space="preserve">, от здания, </w:t>
            </w:r>
          </w:p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>сооружения, объекта до оси</w:t>
            </w:r>
          </w:p>
        </w:tc>
      </w:tr>
      <w:tr w:rsidR="0049774C" w:rsidRPr="0049774C" w:rsidTr="00571A79">
        <w:trPr>
          <w:trHeight w:val="284"/>
        </w:trPr>
        <w:tc>
          <w:tcPr>
            <w:tcW w:w="5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ствола дерева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кустарника</w:t>
            </w:r>
          </w:p>
        </w:tc>
      </w:tr>
      <w:tr w:rsidR="0049774C" w:rsidRPr="0049774C" w:rsidTr="00571A79">
        <w:trPr>
          <w:trHeight w:val="227"/>
        </w:trPr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right="101"/>
              <w:rPr>
                <w:rFonts w:cs="Arial"/>
              </w:rPr>
            </w:pPr>
            <w:r w:rsidRPr="0049774C">
              <w:rPr>
                <w:rFonts w:cs="Arial"/>
              </w:rPr>
              <w:t xml:space="preserve">Наружная стена здания и сооружения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5,0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1,5</w:t>
            </w:r>
          </w:p>
        </w:tc>
      </w:tr>
      <w:tr w:rsidR="0049774C" w:rsidRPr="0049774C" w:rsidTr="00571A79">
        <w:trPr>
          <w:trHeight w:val="227"/>
        </w:trPr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right="101"/>
              <w:rPr>
                <w:rFonts w:cs="Arial"/>
              </w:rPr>
            </w:pPr>
            <w:r w:rsidRPr="0049774C">
              <w:rPr>
                <w:rFonts w:cs="Arial"/>
              </w:rPr>
              <w:t>Край тротуара и садовой дорожки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0,7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0,5</w:t>
            </w:r>
          </w:p>
        </w:tc>
      </w:tr>
      <w:tr w:rsidR="0049774C" w:rsidRPr="0049774C" w:rsidTr="00571A79">
        <w:trPr>
          <w:trHeight w:val="227"/>
        </w:trPr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right="102"/>
              <w:rPr>
                <w:rFonts w:cs="Arial"/>
              </w:rPr>
            </w:pPr>
            <w:r w:rsidRPr="0049774C">
              <w:rPr>
                <w:rFonts w:cs="Arial"/>
              </w:rPr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2,0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1,0</w:t>
            </w:r>
          </w:p>
        </w:tc>
      </w:tr>
      <w:tr w:rsidR="0049774C" w:rsidRPr="0049774C" w:rsidTr="00571A79">
        <w:trPr>
          <w:trHeight w:val="227"/>
        </w:trPr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right="101"/>
              <w:rPr>
                <w:rFonts w:cs="Arial"/>
              </w:rPr>
            </w:pPr>
            <w:r w:rsidRPr="0049774C">
              <w:rPr>
                <w:rFonts w:cs="Arial"/>
              </w:rPr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4,0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noBreakHyphen/>
            </w:r>
          </w:p>
        </w:tc>
      </w:tr>
      <w:tr w:rsidR="0049774C" w:rsidRPr="0049774C" w:rsidTr="00571A79">
        <w:trPr>
          <w:trHeight w:val="227"/>
        </w:trPr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right="101"/>
              <w:rPr>
                <w:rFonts w:cs="Arial"/>
              </w:rPr>
            </w:pPr>
            <w:r w:rsidRPr="0049774C">
              <w:rPr>
                <w:rFonts w:cs="Arial"/>
              </w:rPr>
              <w:t>Подошва откоса, террасы и др.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1,0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0,5</w:t>
            </w:r>
          </w:p>
        </w:tc>
      </w:tr>
      <w:tr w:rsidR="0049774C" w:rsidRPr="0049774C" w:rsidTr="00571A79">
        <w:trPr>
          <w:trHeight w:val="227"/>
        </w:trPr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right="101"/>
              <w:rPr>
                <w:rFonts w:cs="Arial"/>
              </w:rPr>
            </w:pPr>
            <w:r w:rsidRPr="0049774C">
              <w:rPr>
                <w:rFonts w:cs="Arial"/>
              </w:rPr>
              <w:t>Подошва или внутренняя грань подпорной стенки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3,0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1,0</w:t>
            </w:r>
          </w:p>
        </w:tc>
      </w:tr>
      <w:tr w:rsidR="0049774C" w:rsidRPr="0049774C" w:rsidTr="00571A79">
        <w:trPr>
          <w:trHeight w:val="365"/>
        </w:trPr>
        <w:tc>
          <w:tcPr>
            <w:tcW w:w="51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right="102"/>
              <w:rPr>
                <w:rFonts w:cs="Arial"/>
              </w:rPr>
            </w:pPr>
            <w:r w:rsidRPr="0049774C">
              <w:rPr>
                <w:rFonts w:cs="Arial"/>
              </w:rPr>
              <w:t xml:space="preserve">Подземные сети: </w:t>
            </w:r>
          </w:p>
          <w:p w:rsidR="0049774C" w:rsidRPr="0049774C" w:rsidRDefault="0049774C" w:rsidP="0049774C">
            <w:pPr>
              <w:tabs>
                <w:tab w:val="num" w:pos="709"/>
              </w:tabs>
              <w:ind w:right="101"/>
              <w:rPr>
                <w:rFonts w:cs="Arial"/>
              </w:rPr>
            </w:pPr>
            <w:r w:rsidRPr="0049774C">
              <w:rPr>
                <w:rFonts w:cs="Arial"/>
              </w:rPr>
              <w:t>газопровод, канализация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</w:p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1,5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</w:p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noBreakHyphen/>
            </w:r>
          </w:p>
        </w:tc>
      </w:tr>
      <w:tr w:rsidR="0049774C" w:rsidRPr="0049774C" w:rsidTr="00571A79">
        <w:trPr>
          <w:trHeight w:val="240"/>
        </w:trPr>
        <w:tc>
          <w:tcPr>
            <w:tcW w:w="5146" w:type="dxa"/>
            <w:tcBorders>
              <w:lef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right="101"/>
              <w:rPr>
                <w:rFonts w:cs="Arial"/>
              </w:rPr>
            </w:pPr>
            <w:r w:rsidRPr="0049774C">
              <w:rPr>
                <w:rFonts w:cs="Arial"/>
              </w:rPr>
              <w:t xml:space="preserve">тепловая сеть (стенка канала, тоннеля или оболочка при </w:t>
            </w:r>
            <w:proofErr w:type="spellStart"/>
            <w:r w:rsidRPr="0049774C">
              <w:rPr>
                <w:rFonts w:cs="Arial"/>
              </w:rPr>
              <w:t>бесканальной</w:t>
            </w:r>
            <w:proofErr w:type="spellEnd"/>
            <w:r w:rsidRPr="0049774C">
              <w:rPr>
                <w:rFonts w:cs="Arial"/>
              </w:rPr>
              <w:t xml:space="preserve"> прокладке)</w:t>
            </w:r>
          </w:p>
        </w:tc>
        <w:tc>
          <w:tcPr>
            <w:tcW w:w="240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2,0</w:t>
            </w:r>
          </w:p>
        </w:tc>
        <w:tc>
          <w:tcPr>
            <w:tcW w:w="21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1,0</w:t>
            </w:r>
          </w:p>
        </w:tc>
      </w:tr>
      <w:tr w:rsidR="0049774C" w:rsidRPr="0049774C" w:rsidTr="00571A79">
        <w:trPr>
          <w:trHeight w:val="72"/>
        </w:trPr>
        <w:tc>
          <w:tcPr>
            <w:tcW w:w="5146" w:type="dxa"/>
            <w:tcBorders>
              <w:lef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right="101"/>
              <w:rPr>
                <w:rFonts w:cs="Arial"/>
              </w:rPr>
            </w:pPr>
            <w:r w:rsidRPr="0049774C">
              <w:rPr>
                <w:rFonts w:cs="Arial"/>
              </w:rPr>
              <w:t>водопровод, дренаж</w:t>
            </w:r>
          </w:p>
        </w:tc>
        <w:tc>
          <w:tcPr>
            <w:tcW w:w="240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2,0</w:t>
            </w:r>
          </w:p>
        </w:tc>
        <w:tc>
          <w:tcPr>
            <w:tcW w:w="21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noBreakHyphen/>
            </w:r>
          </w:p>
        </w:tc>
      </w:tr>
      <w:tr w:rsidR="0049774C" w:rsidRPr="0049774C" w:rsidTr="00571A79">
        <w:trPr>
          <w:trHeight w:val="72"/>
        </w:trPr>
        <w:tc>
          <w:tcPr>
            <w:tcW w:w="5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ind w:right="101"/>
              <w:rPr>
                <w:rFonts w:cs="Arial"/>
              </w:rPr>
            </w:pPr>
            <w:r w:rsidRPr="0049774C">
              <w:rPr>
                <w:rFonts w:cs="Arial"/>
              </w:rPr>
              <w:lastRenderedPageBreak/>
              <w:t>силовой кабель и кабель связи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2,0</w:t>
            </w:r>
          </w:p>
        </w:tc>
        <w:tc>
          <w:tcPr>
            <w:tcW w:w="2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0,7</w:t>
            </w:r>
          </w:p>
        </w:tc>
      </w:tr>
    </w:tbl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Примечания: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i/>
          <w:sz w:val="24"/>
          <w:szCs w:val="24"/>
        </w:rPr>
      </w:pPr>
      <w:r w:rsidRPr="0049774C">
        <w:rPr>
          <w:i/>
          <w:sz w:val="24"/>
          <w:szCs w:val="24"/>
        </w:rPr>
        <w:t>1. Приведенные нормы относятся к деревьям с диаметром кроны не более 5 м и должны быть увеличены для деревьев с кроной большего диаметра.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i/>
          <w:sz w:val="24"/>
          <w:szCs w:val="24"/>
        </w:rPr>
      </w:pPr>
      <w:r w:rsidRPr="0049774C">
        <w:rPr>
          <w:i/>
          <w:sz w:val="24"/>
          <w:szCs w:val="24"/>
        </w:rPr>
        <w:t>2. Деревья, высаживаемые у зданий, не должны препятствовать инсоляции и освещенности жилых и общественных помещений.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i/>
          <w:sz w:val="24"/>
          <w:szCs w:val="24"/>
        </w:rPr>
      </w:pPr>
      <w:r w:rsidRPr="0049774C">
        <w:rPr>
          <w:i/>
          <w:sz w:val="24"/>
          <w:szCs w:val="24"/>
        </w:rPr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b w:val="0"/>
          <w:szCs w:val="24"/>
        </w:rPr>
      </w:pPr>
      <w:r w:rsidRPr="0049774C">
        <w:rPr>
          <w:iCs w:val="0"/>
          <w:szCs w:val="24"/>
        </w:rPr>
        <w:t>4.3. Зоны отдыха</w:t>
      </w:r>
      <w:r w:rsidRPr="0049774C">
        <w:rPr>
          <w:b w:val="0"/>
          <w:szCs w:val="24"/>
        </w:rPr>
        <w:t>: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4.3.1.</w:t>
      </w:r>
      <w:r w:rsidRPr="0049774C">
        <w:rPr>
          <w:sz w:val="24"/>
          <w:szCs w:val="24"/>
        </w:rPr>
        <w:t xml:space="preserve"> Для организации массового отдыха, туризма и лечения выделяются территории, благоприятные по своим природным и лечебно-оздоровительным качествам.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Зоны отдыха поселения формируются на базе озелененных территорий общего пользования, природных водоемов, рек.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proofErr w:type="gramStart"/>
      <w:r w:rsidRPr="0049774C">
        <w:rPr>
          <w:sz w:val="24"/>
          <w:szCs w:val="24"/>
        </w:rPr>
        <w:t>Определение общих границ и планировочное построение рекреационных пространств базируется на детальной ландшафтной, градостроительной и санитарно-гигиенической оценке территории, которая учитывает: совокупность природных условий (климат, растительность, поверхностные воды, рельеф, 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</w:t>
      </w:r>
      <w:proofErr w:type="gramEnd"/>
      <w:r w:rsidRPr="0049774C">
        <w:rPr>
          <w:sz w:val="24"/>
          <w:szCs w:val="24"/>
        </w:rPr>
        <w:t xml:space="preserve">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4.3.2.</w:t>
      </w:r>
      <w:r w:rsidRPr="0049774C">
        <w:rPr>
          <w:sz w:val="24"/>
          <w:szCs w:val="24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Размеры территории зон отдыха следует принимать из расчета не менее 500 - 1000 кв. м на 1 посетителя, в том числе интенсивно используемая ее часть для активных видов отдыха должна составлять не менее 100 кв. м на одного посетителя. Площадь отдельных участков зоны массового кратковременного отдыха следует принимать не менее 10 га.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Зоны отдыха следует размещать на расстоянии от лагерей отдыха для детей и юношества, дошкольных санаторно-оздоровительных учреждений, садоводческих товариществ, автомобильных дорог общей сети и железных дорог не менее 500 м, а от домов отдыха - не менее 300 м.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4.3.3.</w:t>
      </w:r>
      <w:r w:rsidRPr="0049774C">
        <w:rPr>
          <w:rFonts w:cs="Arial"/>
        </w:rPr>
        <w:t xml:space="preserve"> В зонах отдыха допускается размещение объектов, непосредственно связанных с рекреационной деятельностью (пансионаты, мотели, кемпинги, базы отдыха, спортивные и игровые площадки, пляжи и др.), а также с обслуживанием зон отдыха (загородные кафе, центры развлечения, пункты проката и др.). 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Проектирование объектов по обслуживанию зон отдыха (нормы обслуживания открытой сети для районов загородного кратковременного отдыха) рекомендуется принимать по таблице 13.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Таблица 13. Нормы обслуживания открытой сети для территорий загородного кратковременного отдыха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2012"/>
        <w:gridCol w:w="2498"/>
      </w:tblGrid>
      <w:tr w:rsidR="0049774C" w:rsidRPr="0049774C" w:rsidTr="00571A79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>Учреждения, предприятия, сооружения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 xml:space="preserve">Единица </w:t>
            </w:r>
          </w:p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>измерения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>Обеспеченность</w:t>
            </w:r>
          </w:p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>на 1000 отдыхающих</w:t>
            </w:r>
          </w:p>
        </w:tc>
      </w:tr>
      <w:tr w:rsidR="0049774C" w:rsidRPr="0049774C" w:rsidTr="00571A79">
        <w:trPr>
          <w:trHeight w:val="41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Предприятия общественного питания:</w:t>
            </w:r>
          </w:p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lastRenderedPageBreak/>
              <w:t>- кафе, закусочные</w:t>
            </w:r>
          </w:p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- столовые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lastRenderedPageBreak/>
              <w:t>посадочное место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</w:p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28</w:t>
            </w:r>
          </w:p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lastRenderedPageBreak/>
              <w:t>40</w:t>
            </w:r>
          </w:p>
        </w:tc>
      </w:tr>
      <w:tr w:rsidR="0049774C" w:rsidRPr="0049774C" w:rsidTr="00571A79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lastRenderedPageBreak/>
              <w:t>Места для пикников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шт.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5</w:t>
            </w:r>
          </w:p>
        </w:tc>
      </w:tr>
      <w:tr w:rsidR="0049774C" w:rsidRPr="0049774C" w:rsidTr="00571A79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Пункты проката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рабочее место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0,2</w:t>
            </w:r>
          </w:p>
        </w:tc>
      </w:tr>
      <w:tr w:rsidR="0049774C" w:rsidRPr="0049774C" w:rsidTr="00571A79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 xml:space="preserve">Спортгородки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  <w:vertAlign w:val="superscript"/>
              </w:rPr>
            </w:pPr>
            <w:r w:rsidRPr="0049774C">
              <w:rPr>
                <w:rFonts w:cs="Arial"/>
              </w:rPr>
              <w:t>м</w:t>
            </w:r>
            <w:proofErr w:type="gramStart"/>
            <w:r w:rsidRPr="0049774C">
              <w:rPr>
                <w:rFonts w:cs="Arial"/>
                <w:vertAlign w:val="superscript"/>
              </w:rPr>
              <w:t>2</w:t>
            </w:r>
            <w:proofErr w:type="gramEnd"/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 xml:space="preserve">3 800 - 4 000 </w:t>
            </w:r>
          </w:p>
        </w:tc>
      </w:tr>
      <w:tr w:rsidR="0049774C" w:rsidRPr="0049774C" w:rsidTr="00571A79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Лодочные станции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лодки, шт.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15</w:t>
            </w:r>
          </w:p>
        </w:tc>
      </w:tr>
      <w:tr w:rsidR="0049774C" w:rsidRPr="0049774C" w:rsidTr="00571A79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proofErr w:type="spellStart"/>
            <w:r w:rsidRPr="0049774C">
              <w:rPr>
                <w:rFonts w:cs="Arial"/>
              </w:rPr>
              <w:t>Велолыжные</w:t>
            </w:r>
            <w:proofErr w:type="spellEnd"/>
            <w:r w:rsidRPr="0049774C">
              <w:rPr>
                <w:rFonts w:cs="Arial"/>
              </w:rPr>
              <w:t xml:space="preserve"> станции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место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200</w:t>
            </w:r>
          </w:p>
        </w:tc>
      </w:tr>
      <w:tr w:rsidR="0049774C" w:rsidRPr="0049774C" w:rsidTr="00571A79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 xml:space="preserve">Автостоянки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место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15</w:t>
            </w:r>
          </w:p>
        </w:tc>
      </w:tr>
    </w:tbl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4.3.4.</w:t>
      </w:r>
      <w:r w:rsidRPr="0049774C">
        <w:rPr>
          <w:sz w:val="24"/>
          <w:szCs w:val="24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речных - 8;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proofErr w:type="gramStart"/>
      <w:r w:rsidRPr="0049774C">
        <w:rPr>
          <w:sz w:val="24"/>
          <w:szCs w:val="24"/>
        </w:rPr>
        <w:t>речных (для детей) - 4.</w:t>
      </w:r>
      <w:proofErr w:type="gramEnd"/>
    </w:p>
    <w:p w:rsidR="0049774C" w:rsidRPr="0049774C" w:rsidRDefault="0049774C" w:rsidP="0049774C">
      <w:pPr>
        <w:tabs>
          <w:tab w:val="num" w:pos="709"/>
        </w:tabs>
        <w:overflowPunct w:val="0"/>
        <w:autoSpaceDE w:val="0"/>
        <w:ind w:firstLine="709"/>
        <w:rPr>
          <w:rFonts w:cs="Arial"/>
        </w:rPr>
      </w:pPr>
      <w:r w:rsidRPr="0049774C">
        <w:rPr>
          <w:rFonts w:cs="Arial"/>
        </w:rPr>
        <w:t>Минимальную протяженность береговой полосы для речных пляжей следует принимать не менее 0,25 м на одного посетителя.</w:t>
      </w:r>
    </w:p>
    <w:p w:rsidR="0049774C" w:rsidRPr="0049774C" w:rsidRDefault="0049774C" w:rsidP="0049774C">
      <w:pPr>
        <w:tabs>
          <w:tab w:val="num" w:pos="709"/>
          <w:tab w:val="left" w:pos="7479"/>
        </w:tabs>
        <w:ind w:firstLine="709"/>
        <w:rPr>
          <w:rFonts w:cs="Arial"/>
        </w:rPr>
      </w:pPr>
      <w:r w:rsidRPr="0049774C">
        <w:rPr>
          <w:rFonts w:cs="Arial"/>
          <w:b/>
        </w:rPr>
        <w:t>4.3.5.</w:t>
      </w:r>
      <w:r w:rsidRPr="0049774C">
        <w:rPr>
          <w:rFonts w:cs="Arial"/>
        </w:rPr>
        <w:t>. На территории зоны отдыха следует проектировать: пункт медицинского обслуживания, спасательную станцию, пешеходные дорожки, инженерное оборудование (питьевое водоснабжение, водоотведение, защиту от 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 xml:space="preserve">4.3.6. </w:t>
      </w:r>
      <w:r w:rsidRPr="0049774C">
        <w:rPr>
          <w:sz w:val="24"/>
          <w:szCs w:val="24"/>
        </w:rPr>
        <w:t xml:space="preserve">Территории зоны отдыха оборудуются малыми архитектурными формами - беседками, теневыми навесами, </w:t>
      </w:r>
      <w:proofErr w:type="spellStart"/>
      <w:r w:rsidRPr="0049774C">
        <w:rPr>
          <w:sz w:val="24"/>
          <w:szCs w:val="24"/>
        </w:rPr>
        <w:t>перголами</w:t>
      </w:r>
      <w:proofErr w:type="spellEnd"/>
      <w:r w:rsidRPr="0049774C">
        <w:rPr>
          <w:sz w:val="24"/>
          <w:szCs w:val="24"/>
        </w:rPr>
        <w:t>, цветочницами, скамьями, урнами, устройствами для игр детей, отдыха взрослого населения, павильонами для ожидания автотранспорта.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 xml:space="preserve">4.3.7. </w:t>
      </w:r>
      <w:r w:rsidRPr="0049774C">
        <w:rPr>
          <w:sz w:val="24"/>
          <w:szCs w:val="24"/>
        </w:rPr>
        <w:t>К водным устройствам относятся родники, декоративные водоемы. Родники при соответствии качества воды требованиям СанПиН 2.1.4.1074-01 и наличии положительного заключения органов санитарно-эпидемиологического надзора должны быть оборудованы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 xml:space="preserve">4.3.8. </w:t>
      </w:r>
      <w:r w:rsidRPr="0049774C">
        <w:rPr>
          <w:sz w:val="24"/>
          <w:szCs w:val="24"/>
        </w:rPr>
        <w:t xml:space="preserve">Для сбора бытового мусора на объектах рекреации следует применять малогабаритные (малые) контейнеры (менее 0,5 куб. м) и (или)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4.3.9.</w:t>
      </w:r>
      <w:r w:rsidRPr="0049774C">
        <w:rPr>
          <w:rFonts w:cs="Arial"/>
          <w:color w:val="0000FF"/>
        </w:rPr>
        <w:t xml:space="preserve">. </w:t>
      </w:r>
      <w:r w:rsidRPr="0049774C">
        <w:rPr>
          <w:rFonts w:cs="Arial"/>
        </w:rPr>
        <w:t xml:space="preserve">Расчетные параметры дорожной сети на территории объектов рекреации следует проектировать в соответствии с требованиями таблицы 14. 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  <w:color w:val="0000FF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Таблица 14. Расчетные параметры дорожной сети на территории объектов рекреации в зонах отдыха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5"/>
        <w:gridCol w:w="1559"/>
        <w:gridCol w:w="5085"/>
      </w:tblGrid>
      <w:tr w:rsidR="0049774C" w:rsidRPr="0049774C" w:rsidTr="00571A79">
        <w:trPr>
          <w:trHeight w:val="284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-57"/>
              <w:jc w:val="both"/>
              <w:rPr>
                <w:b/>
                <w:sz w:val="24"/>
                <w:szCs w:val="24"/>
              </w:rPr>
            </w:pPr>
            <w:r w:rsidRPr="0049774C">
              <w:rPr>
                <w:b/>
                <w:sz w:val="24"/>
                <w:szCs w:val="24"/>
              </w:rPr>
              <w:t xml:space="preserve">Типы дорог и аллей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-57"/>
              <w:jc w:val="both"/>
              <w:rPr>
                <w:b/>
                <w:sz w:val="24"/>
                <w:szCs w:val="24"/>
              </w:rPr>
            </w:pPr>
            <w:r w:rsidRPr="0049774C">
              <w:rPr>
                <w:b/>
                <w:sz w:val="24"/>
                <w:szCs w:val="24"/>
              </w:rPr>
              <w:t xml:space="preserve">Ширина, </w:t>
            </w:r>
            <w:proofErr w:type="gramStart"/>
            <w:r w:rsidRPr="0049774C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-57"/>
              <w:jc w:val="both"/>
              <w:rPr>
                <w:b/>
                <w:sz w:val="24"/>
                <w:szCs w:val="24"/>
              </w:rPr>
            </w:pPr>
            <w:r w:rsidRPr="0049774C">
              <w:rPr>
                <w:b/>
                <w:sz w:val="24"/>
                <w:szCs w:val="24"/>
              </w:rPr>
              <w:t>Назначение</w:t>
            </w:r>
          </w:p>
        </w:tc>
      </w:tr>
      <w:tr w:rsidR="0049774C" w:rsidRPr="0049774C" w:rsidTr="00571A79">
        <w:trPr>
          <w:trHeight w:val="912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Основные пешеходные дороги и аллеи 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6-9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-57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Интенсивное пешеходное движение (более 300 чел./час). </w:t>
            </w:r>
          </w:p>
          <w:p w:rsidR="0049774C" w:rsidRPr="0049774C" w:rsidRDefault="0049774C" w:rsidP="0049774C">
            <w:pPr>
              <w:pStyle w:val="ConsCell"/>
              <w:tabs>
                <w:tab w:val="num" w:pos="709"/>
              </w:tabs>
              <w:ind w:right="-57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Допускается проезд </w:t>
            </w:r>
            <w:proofErr w:type="spellStart"/>
            <w:r w:rsidRPr="0049774C">
              <w:rPr>
                <w:sz w:val="24"/>
                <w:szCs w:val="24"/>
              </w:rPr>
              <w:t>внутрипаркового</w:t>
            </w:r>
            <w:proofErr w:type="spellEnd"/>
            <w:r w:rsidRPr="0049774C">
              <w:rPr>
                <w:sz w:val="24"/>
                <w:szCs w:val="24"/>
              </w:rPr>
              <w:t xml:space="preserve"> транспорта. </w:t>
            </w:r>
          </w:p>
          <w:p w:rsidR="0049774C" w:rsidRPr="0049774C" w:rsidRDefault="0049774C" w:rsidP="0049774C">
            <w:pPr>
              <w:pStyle w:val="ConsCell"/>
              <w:tabs>
                <w:tab w:val="num" w:pos="709"/>
              </w:tabs>
              <w:ind w:right="-57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49774C" w:rsidRPr="0049774C" w:rsidTr="00571A79">
        <w:trPr>
          <w:trHeight w:val="273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lastRenderedPageBreak/>
              <w:t xml:space="preserve">Второстепенные </w:t>
            </w:r>
          </w:p>
          <w:p w:rsidR="0049774C" w:rsidRPr="0049774C" w:rsidRDefault="0049774C" w:rsidP="0049774C">
            <w:pPr>
              <w:pStyle w:val="ConsCell"/>
              <w:tabs>
                <w:tab w:val="num" w:pos="709"/>
              </w:tabs>
              <w:ind w:right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дороги и аллеи *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3-4,5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-57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Интенсивное пешеходное движение (до 300 чел./час). </w:t>
            </w:r>
          </w:p>
          <w:p w:rsidR="0049774C" w:rsidRPr="0049774C" w:rsidRDefault="0049774C" w:rsidP="0049774C">
            <w:pPr>
              <w:pStyle w:val="ConsCell"/>
              <w:tabs>
                <w:tab w:val="num" w:pos="709"/>
              </w:tabs>
              <w:ind w:right="-57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Допускается проезд эксплуатационного транспорта. </w:t>
            </w:r>
          </w:p>
          <w:p w:rsidR="0049774C" w:rsidRPr="0049774C" w:rsidRDefault="0049774C" w:rsidP="0049774C">
            <w:pPr>
              <w:pStyle w:val="ConsCell"/>
              <w:tabs>
                <w:tab w:val="num" w:pos="709"/>
              </w:tabs>
              <w:ind w:right="-57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Соединяют второстепенные входы и парковые объекты между собой </w:t>
            </w:r>
          </w:p>
        </w:tc>
      </w:tr>
      <w:tr w:rsidR="0049774C" w:rsidRPr="0049774C" w:rsidTr="00571A79">
        <w:trPr>
          <w:trHeight w:val="688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Дополнительные </w:t>
            </w:r>
          </w:p>
          <w:p w:rsidR="0049774C" w:rsidRPr="0049774C" w:rsidRDefault="0049774C" w:rsidP="0049774C">
            <w:pPr>
              <w:pStyle w:val="ConsCell"/>
              <w:tabs>
                <w:tab w:val="num" w:pos="709"/>
              </w:tabs>
              <w:ind w:right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пешеходные дороги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1,5-2,5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-57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Пешеходное движение малой интенсивности. Проезд транспорта не допускается. </w:t>
            </w:r>
          </w:p>
          <w:p w:rsidR="0049774C" w:rsidRPr="0049774C" w:rsidRDefault="0049774C" w:rsidP="0049774C">
            <w:pPr>
              <w:pStyle w:val="ConsCell"/>
              <w:tabs>
                <w:tab w:val="num" w:pos="709"/>
              </w:tabs>
              <w:ind w:right="-57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Подводят к отдельным парковым сооружениям</w:t>
            </w:r>
          </w:p>
        </w:tc>
      </w:tr>
      <w:tr w:rsidR="0049774C" w:rsidRPr="0049774C" w:rsidTr="00571A79">
        <w:trPr>
          <w:trHeight w:val="131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Тропы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0,75-1,0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-57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49774C" w:rsidRPr="0049774C" w:rsidTr="00571A79">
        <w:trPr>
          <w:trHeight w:val="22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-57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Велосипедные дорожки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0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>1,5-2,25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pStyle w:val="ConsCell"/>
              <w:tabs>
                <w:tab w:val="num" w:pos="709"/>
              </w:tabs>
              <w:snapToGrid w:val="0"/>
              <w:ind w:right="-57"/>
              <w:jc w:val="both"/>
              <w:rPr>
                <w:sz w:val="24"/>
                <w:szCs w:val="24"/>
              </w:rPr>
            </w:pPr>
            <w:r w:rsidRPr="0049774C">
              <w:rPr>
                <w:sz w:val="24"/>
                <w:szCs w:val="24"/>
              </w:rPr>
              <w:t xml:space="preserve">Велосипедные прогулки </w:t>
            </w:r>
          </w:p>
        </w:tc>
      </w:tr>
    </w:tbl>
    <w:p w:rsidR="0049774C" w:rsidRPr="0049774C" w:rsidRDefault="0049774C" w:rsidP="0049774C">
      <w:pPr>
        <w:pStyle w:val="ConsNormal"/>
        <w:tabs>
          <w:tab w:val="num" w:pos="709"/>
        </w:tabs>
        <w:spacing w:before="120"/>
        <w:ind w:right="0" w:firstLine="709"/>
        <w:jc w:val="both"/>
        <w:rPr>
          <w:spacing w:val="40"/>
          <w:sz w:val="24"/>
          <w:szCs w:val="24"/>
        </w:rPr>
      </w:pPr>
      <w:r w:rsidRPr="0049774C">
        <w:rPr>
          <w:i/>
          <w:spacing w:val="40"/>
          <w:sz w:val="24"/>
          <w:szCs w:val="24"/>
        </w:rPr>
        <w:t xml:space="preserve">* </w:t>
      </w:r>
      <w:r w:rsidRPr="0049774C">
        <w:rPr>
          <w:i/>
          <w:sz w:val="24"/>
          <w:szCs w:val="24"/>
        </w:rPr>
        <w:t>Допускается катание на роликовых досках, коньках, самокатах, помимо специально оборудованных территорий</w:t>
      </w:r>
      <w:r w:rsidRPr="0049774C">
        <w:rPr>
          <w:spacing w:val="40"/>
          <w:sz w:val="24"/>
          <w:szCs w:val="24"/>
        </w:rPr>
        <w:t>.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i/>
          <w:spacing w:val="40"/>
          <w:sz w:val="24"/>
          <w:szCs w:val="24"/>
        </w:rPr>
      </w:pPr>
      <w:r w:rsidRPr="0049774C">
        <w:rPr>
          <w:i/>
          <w:spacing w:val="40"/>
          <w:sz w:val="24"/>
          <w:szCs w:val="24"/>
        </w:rPr>
        <w:t>Примечания: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i/>
          <w:sz w:val="24"/>
          <w:szCs w:val="24"/>
        </w:rPr>
      </w:pPr>
      <w:r w:rsidRPr="0049774C">
        <w:rPr>
          <w:i/>
          <w:sz w:val="24"/>
          <w:szCs w:val="24"/>
        </w:rPr>
        <w:t>В ширину пешеходных аллей включаются зоны пешеходного движения, 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6 м.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4.3.11.</w:t>
      </w:r>
      <w:r w:rsidRPr="0049774C">
        <w:rPr>
          <w:sz w:val="24"/>
          <w:szCs w:val="24"/>
        </w:rPr>
        <w:t xml:space="preserve"> Требуемое расчетное количество </w:t>
      </w:r>
      <w:proofErr w:type="spellStart"/>
      <w:r w:rsidRPr="0049774C">
        <w:rPr>
          <w:sz w:val="24"/>
          <w:szCs w:val="24"/>
        </w:rPr>
        <w:t>машино</w:t>
      </w:r>
      <w:proofErr w:type="spellEnd"/>
      <w:r w:rsidRPr="0049774C">
        <w:rPr>
          <w:sz w:val="24"/>
          <w:szCs w:val="24"/>
        </w:rPr>
        <w:t xml:space="preserve">-мест для парковки легковых автомобилей устанавливается из расчета 15 - 20 </w:t>
      </w:r>
      <w:proofErr w:type="spellStart"/>
      <w:r w:rsidRPr="0049774C">
        <w:rPr>
          <w:sz w:val="24"/>
          <w:szCs w:val="24"/>
        </w:rPr>
        <w:t>машино</w:t>
      </w:r>
      <w:proofErr w:type="spellEnd"/>
      <w:r w:rsidRPr="0049774C">
        <w:rPr>
          <w:sz w:val="24"/>
          <w:szCs w:val="24"/>
        </w:rPr>
        <w:t>-мест на 100 единовременных посетителей пляжей и парков в зонах отдыха.</w:t>
      </w: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iCs w:val="0"/>
          <w:szCs w:val="24"/>
        </w:rPr>
      </w:pP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iCs w:val="0"/>
          <w:szCs w:val="24"/>
        </w:rPr>
      </w:pPr>
      <w:r w:rsidRPr="0049774C">
        <w:rPr>
          <w:iCs w:val="0"/>
          <w:szCs w:val="24"/>
        </w:rPr>
        <w:t>4.4. Зоны размещения физкультурно-спортивных объектов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4.4.1.</w:t>
      </w:r>
      <w:r w:rsidRPr="0049774C">
        <w:rPr>
          <w:rFonts w:cs="Arial"/>
        </w:rP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 и рекреационных зон.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4.4.2.</w:t>
      </w:r>
      <w:r w:rsidRPr="0049774C">
        <w:rPr>
          <w:rFonts w:cs="Arial"/>
        </w:rP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4.4.3.</w:t>
      </w:r>
      <w:r w:rsidRPr="0049774C">
        <w:rPr>
          <w:rFonts w:cs="Arial"/>
        </w:rPr>
        <w:t xml:space="preserve"> В спортивных зонах проектируются физкультурно-спортивные сооружения и 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4.4.5.</w:t>
      </w:r>
      <w:r w:rsidRPr="0049774C">
        <w:rPr>
          <w:rFonts w:cs="Arial"/>
        </w:rP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textAlignment w:val="top"/>
        <w:rPr>
          <w:rFonts w:cs="Arial"/>
        </w:rPr>
      </w:pPr>
      <w:r w:rsidRPr="0049774C">
        <w:rPr>
          <w:rFonts w:cs="Arial"/>
          <w:b/>
        </w:rPr>
        <w:lastRenderedPageBreak/>
        <w:t>4.4.6.</w:t>
      </w:r>
      <w:r w:rsidRPr="0049774C">
        <w:rPr>
          <w:rFonts w:cs="Arial"/>
        </w:rP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4.4.7.</w:t>
      </w:r>
      <w:r w:rsidRPr="0049774C">
        <w:rPr>
          <w:rFonts w:cs="Arial"/>
        </w:rP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49774C" w:rsidRPr="0049774C" w:rsidRDefault="0049774C" w:rsidP="0049774C">
      <w:pPr>
        <w:shd w:val="clear" w:color="auto" w:fill="FFFFFF"/>
        <w:tabs>
          <w:tab w:val="num" w:pos="709"/>
        </w:tabs>
        <w:spacing w:line="237" w:lineRule="auto"/>
        <w:ind w:firstLine="709"/>
        <w:textAlignment w:val="top"/>
        <w:rPr>
          <w:rFonts w:cs="Arial"/>
        </w:rPr>
      </w:pPr>
      <w:r w:rsidRPr="0049774C">
        <w:rPr>
          <w:rFonts w:cs="Arial"/>
          <w:b/>
        </w:rPr>
        <w:t>4.4.8.</w:t>
      </w:r>
      <w:r w:rsidRPr="0049774C">
        <w:rPr>
          <w:rFonts w:cs="Arial"/>
        </w:rP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49774C" w:rsidRPr="0049774C" w:rsidRDefault="0049774C" w:rsidP="0049774C">
      <w:pPr>
        <w:shd w:val="clear" w:color="auto" w:fill="FFFFFF"/>
        <w:tabs>
          <w:tab w:val="num" w:pos="709"/>
        </w:tabs>
        <w:spacing w:line="237" w:lineRule="auto"/>
        <w:ind w:firstLine="709"/>
        <w:textAlignment w:val="top"/>
        <w:rPr>
          <w:rFonts w:cs="Arial"/>
        </w:rPr>
      </w:pPr>
      <w:r w:rsidRPr="0049774C">
        <w:rPr>
          <w:rFonts w:cs="Arial"/>
        </w:rPr>
        <w:t xml:space="preserve"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</w:t>
      </w:r>
      <w:proofErr w:type="gramStart"/>
      <w:r w:rsidRPr="0049774C">
        <w:rPr>
          <w:rFonts w:cs="Arial"/>
        </w:rPr>
        <w:t>м</w:t>
      </w:r>
      <w:proofErr w:type="gramEnd"/>
      <w:r w:rsidRPr="0049774C">
        <w:rPr>
          <w:rFonts w:cs="Arial"/>
        </w:rPr>
        <w:t>:</w:t>
      </w:r>
    </w:p>
    <w:p w:rsidR="0049774C" w:rsidRPr="0049774C" w:rsidRDefault="0049774C" w:rsidP="0049774C">
      <w:pPr>
        <w:shd w:val="clear" w:color="auto" w:fill="FFFFFF"/>
        <w:tabs>
          <w:tab w:val="num" w:pos="709"/>
        </w:tabs>
        <w:spacing w:line="237" w:lineRule="auto"/>
        <w:ind w:firstLine="709"/>
        <w:textAlignment w:val="top"/>
        <w:rPr>
          <w:rFonts w:cs="Arial"/>
        </w:rPr>
      </w:pPr>
      <w:r w:rsidRPr="0049774C">
        <w:rPr>
          <w:rFonts w:cs="Arial"/>
        </w:rPr>
        <w:t>- с трибунами вместимостью свыше 500 мест – 300;</w:t>
      </w:r>
    </w:p>
    <w:p w:rsidR="0049774C" w:rsidRPr="0049774C" w:rsidRDefault="0049774C" w:rsidP="0049774C">
      <w:pPr>
        <w:shd w:val="clear" w:color="auto" w:fill="FFFFFF"/>
        <w:tabs>
          <w:tab w:val="num" w:pos="709"/>
        </w:tabs>
        <w:ind w:firstLine="709"/>
        <w:textAlignment w:val="top"/>
        <w:rPr>
          <w:rFonts w:cs="Arial"/>
        </w:rPr>
      </w:pPr>
      <w:r w:rsidRPr="0049774C">
        <w:rPr>
          <w:rFonts w:cs="Arial"/>
        </w:rPr>
        <w:t>- с трибунами вместимостью свыше 100 до 500 мест – 100;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- с трибунами вместимостью до 100 мест – 50.</w:t>
      </w:r>
    </w:p>
    <w:p w:rsidR="0049774C" w:rsidRPr="0049774C" w:rsidRDefault="0049774C" w:rsidP="0049774C">
      <w:pPr>
        <w:shd w:val="clear" w:color="auto" w:fill="FFFFFF"/>
        <w:tabs>
          <w:tab w:val="num" w:pos="709"/>
        </w:tabs>
        <w:ind w:firstLine="709"/>
        <w:textAlignment w:val="top"/>
        <w:rPr>
          <w:rFonts w:cs="Arial"/>
        </w:rPr>
      </w:pPr>
      <w:r w:rsidRPr="0049774C">
        <w:rPr>
          <w:rFonts w:cs="Arial"/>
          <w:b/>
        </w:rPr>
        <w:t xml:space="preserve">4.4.9. </w:t>
      </w:r>
      <w:r w:rsidRPr="0049774C">
        <w:rPr>
          <w:rFonts w:cs="Arial"/>
        </w:rPr>
        <w:t>Территория спортивных и физкультурно-оздоровительных учреждений должна быть благоустроена и озеленена.</w:t>
      </w:r>
    </w:p>
    <w:p w:rsidR="0049774C" w:rsidRPr="0049774C" w:rsidRDefault="0049774C" w:rsidP="0049774C">
      <w:pPr>
        <w:shd w:val="clear" w:color="auto" w:fill="FFFFFF"/>
        <w:tabs>
          <w:tab w:val="num" w:pos="709"/>
        </w:tabs>
        <w:ind w:firstLine="709"/>
        <w:textAlignment w:val="top"/>
        <w:rPr>
          <w:rFonts w:cs="Arial"/>
        </w:rPr>
      </w:pPr>
      <w:r w:rsidRPr="0049774C">
        <w:rPr>
          <w:rFonts w:cs="Arial"/>
        </w:rP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покрытием. </w:t>
      </w: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i/>
          <w:iCs w:val="0"/>
          <w:szCs w:val="24"/>
        </w:rPr>
      </w:pP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szCs w:val="24"/>
        </w:rPr>
      </w:pPr>
      <w:r w:rsidRPr="0049774C">
        <w:rPr>
          <w:iCs w:val="0"/>
          <w:szCs w:val="24"/>
        </w:rPr>
        <w:t xml:space="preserve">5. </w:t>
      </w:r>
      <w:r w:rsidRPr="0049774C">
        <w:rPr>
          <w:szCs w:val="24"/>
        </w:rPr>
        <w:t xml:space="preserve">ТРАНСПОРТНАЯ ИНФРАСТРУКТУРА НАСЕЛЕННЫХ ПУНКТОВ ПОСЕЛЕНИЯ </w:t>
      </w: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szCs w:val="24"/>
        </w:rPr>
      </w:pPr>
    </w:p>
    <w:p w:rsidR="0049774C" w:rsidRPr="0049774C" w:rsidRDefault="0049774C" w:rsidP="0049774C">
      <w:pPr>
        <w:pStyle w:val="2"/>
        <w:tabs>
          <w:tab w:val="num" w:pos="709"/>
        </w:tabs>
        <w:ind w:firstLine="709"/>
        <w:rPr>
          <w:iCs w:val="0"/>
          <w:szCs w:val="24"/>
        </w:rPr>
      </w:pPr>
      <w:r w:rsidRPr="0049774C">
        <w:rPr>
          <w:szCs w:val="24"/>
        </w:rPr>
        <w:t xml:space="preserve">5.1. Улично-дорожная сеть </w:t>
      </w:r>
      <w:r w:rsidRPr="0049774C">
        <w:rPr>
          <w:iCs w:val="0"/>
          <w:szCs w:val="24"/>
        </w:rPr>
        <w:t>населенных пунктов поселения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5.1.1</w:t>
      </w:r>
      <w:r w:rsidRPr="0049774C">
        <w:rPr>
          <w:rFonts w:cs="Arial"/>
        </w:rPr>
        <w:t xml:space="preserve">.  Улично-дорожная сеть населенных пунктов поселения представляет собой часть территории, ограниченную красными линиями и предназначенную для движения транспортных средств и пешеходов, прокладки инженерных коммуникаций, размещения зеленых насаждений и </w:t>
      </w:r>
      <w:proofErr w:type="spellStart"/>
      <w:r w:rsidRPr="0049774C">
        <w:rPr>
          <w:rFonts w:cs="Arial"/>
        </w:rPr>
        <w:t>шумозащитных</w:t>
      </w:r>
      <w:proofErr w:type="spellEnd"/>
      <w:r w:rsidRPr="0049774C">
        <w:rPr>
          <w:rFonts w:cs="Arial"/>
        </w:rPr>
        <w:t xml:space="preserve"> устройств, установки технических средств информации и организации движения.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5. 1.2</w:t>
      </w:r>
      <w:r w:rsidRPr="0049774C">
        <w:rPr>
          <w:rFonts w:cs="Arial"/>
        </w:rP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5.1.3</w:t>
      </w:r>
      <w:r w:rsidRPr="0049774C">
        <w:rPr>
          <w:rFonts w:cs="Arial"/>
        </w:rPr>
        <w:t>. Основные расчетные параметры уличной сети следует устанавливать в соответствии с таблицей 16.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Таблица 16  Расчетные параметры уличной сети населенных пунктов _________</w:t>
      </w:r>
    </w:p>
    <w:tbl>
      <w:tblPr>
        <w:tblW w:w="0" w:type="auto"/>
        <w:tblInd w:w="39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835"/>
        <w:gridCol w:w="1077"/>
        <w:gridCol w:w="934"/>
        <w:gridCol w:w="1051"/>
        <w:gridCol w:w="859"/>
        <w:gridCol w:w="1191"/>
        <w:gridCol w:w="1021"/>
        <w:gridCol w:w="921"/>
      </w:tblGrid>
      <w:tr w:rsidR="0049774C" w:rsidRPr="0049774C" w:rsidTr="00571A79">
        <w:trPr>
          <w:trHeight w:val="65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lastRenderedPageBreak/>
              <w:t>Категория дорог и улиц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 xml:space="preserve">Расчетная скорость движения, </w:t>
            </w:r>
            <w:proofErr w:type="gramStart"/>
            <w:r w:rsidRPr="0049774C">
              <w:rPr>
                <w:rFonts w:cs="Arial"/>
              </w:rPr>
              <w:t>км</w:t>
            </w:r>
            <w:proofErr w:type="gramEnd"/>
            <w:r w:rsidRPr="0049774C">
              <w:rPr>
                <w:rFonts w:cs="Arial"/>
              </w:rPr>
              <w:t>/ч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 xml:space="preserve">Ширина в </w:t>
            </w:r>
            <w:proofErr w:type="spellStart"/>
            <w:proofErr w:type="gramStart"/>
            <w:r w:rsidRPr="0049774C">
              <w:rPr>
                <w:rFonts w:cs="Arial"/>
              </w:rPr>
              <w:t>крас-ных</w:t>
            </w:r>
            <w:proofErr w:type="spellEnd"/>
            <w:proofErr w:type="gramEnd"/>
            <w:r w:rsidRPr="0049774C">
              <w:rPr>
                <w:rFonts w:cs="Arial"/>
              </w:rPr>
              <w:t xml:space="preserve"> ли-</w:t>
            </w:r>
            <w:proofErr w:type="spellStart"/>
            <w:r w:rsidRPr="0049774C">
              <w:rPr>
                <w:rFonts w:cs="Arial"/>
              </w:rPr>
              <w:t>ниях</w:t>
            </w:r>
            <w:proofErr w:type="spellEnd"/>
            <w:r w:rsidRPr="0049774C">
              <w:rPr>
                <w:rFonts w:cs="Arial"/>
              </w:rPr>
              <w:t>, м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 xml:space="preserve">Ширина полосы движения, </w:t>
            </w:r>
            <w:proofErr w:type="gramStart"/>
            <w:r w:rsidRPr="0049774C">
              <w:rPr>
                <w:rFonts w:cs="Arial"/>
              </w:rPr>
              <w:t>м</w:t>
            </w:r>
            <w:proofErr w:type="gramEnd"/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 xml:space="preserve">Число полос </w:t>
            </w:r>
            <w:proofErr w:type="spellStart"/>
            <w:proofErr w:type="gramStart"/>
            <w:r w:rsidRPr="0049774C">
              <w:rPr>
                <w:rFonts w:cs="Arial"/>
              </w:rPr>
              <w:t>движе-ния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proofErr w:type="spellStart"/>
            <w:proofErr w:type="gramStart"/>
            <w:r w:rsidRPr="0049774C">
              <w:rPr>
                <w:rFonts w:cs="Arial"/>
              </w:rPr>
              <w:t>Наимень-ший</w:t>
            </w:r>
            <w:proofErr w:type="spellEnd"/>
            <w:proofErr w:type="gramEnd"/>
            <w:r w:rsidRPr="0049774C">
              <w:rPr>
                <w:rFonts w:cs="Arial"/>
              </w:rPr>
              <w:t xml:space="preserve"> радиус кривых в плане, м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proofErr w:type="spellStart"/>
            <w:proofErr w:type="gramStart"/>
            <w:r w:rsidRPr="0049774C">
              <w:rPr>
                <w:rFonts w:cs="Arial"/>
              </w:rPr>
              <w:t>Наиболь-ший</w:t>
            </w:r>
            <w:proofErr w:type="spellEnd"/>
            <w:proofErr w:type="gramEnd"/>
            <w:r w:rsidRPr="0049774C">
              <w:rPr>
                <w:rFonts w:cs="Arial"/>
              </w:rPr>
              <w:t xml:space="preserve"> про-дольный уклон, ‰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 xml:space="preserve">Ширина </w:t>
            </w:r>
            <w:proofErr w:type="gramStart"/>
            <w:r w:rsidRPr="0049774C">
              <w:rPr>
                <w:rFonts w:cs="Arial"/>
              </w:rPr>
              <w:t>пешеход-ной</w:t>
            </w:r>
            <w:proofErr w:type="gramEnd"/>
            <w:r w:rsidRPr="0049774C">
              <w:rPr>
                <w:rFonts w:cs="Arial"/>
              </w:rPr>
              <w:t xml:space="preserve"> части тротуара, м</w:t>
            </w:r>
          </w:p>
        </w:tc>
      </w:tr>
      <w:tr w:rsidR="0049774C" w:rsidRPr="0049774C" w:rsidTr="00571A79">
        <w:trPr>
          <w:trHeight w:val="22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  <w:spacing w:val="-2"/>
                <w:shd w:val="clear" w:color="auto" w:fill="FFFF00"/>
              </w:rPr>
            </w:pPr>
            <w:r w:rsidRPr="0049774C">
              <w:rPr>
                <w:rFonts w:cs="Arial"/>
                <w:spacing w:val="-2"/>
                <w:shd w:val="clear" w:color="auto" w:fill="D9D9D9"/>
              </w:rPr>
              <w:t>Магистральные улицы</w:t>
            </w:r>
            <w:r w:rsidRPr="0049774C">
              <w:rPr>
                <w:rFonts w:cs="Arial"/>
                <w:spacing w:val="-2"/>
                <w:shd w:val="clear" w:color="auto" w:fill="FFFF00"/>
              </w:rPr>
              <w:t>: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  <w:shd w:val="clear" w:color="auto" w:fill="FFFF00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  <w:shd w:val="clear" w:color="auto" w:fill="FFFF0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  <w:shd w:val="clear" w:color="auto" w:fill="FFFF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  <w:shd w:val="clear" w:color="auto" w:fill="FFFF0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  <w:shd w:val="clear" w:color="auto" w:fill="FFFF00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  <w:shd w:val="clear" w:color="auto" w:fill="FFFF0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  <w:shd w:val="clear" w:color="auto" w:fill="FFFF00"/>
              </w:rPr>
            </w:pPr>
          </w:p>
        </w:tc>
      </w:tr>
      <w:tr w:rsidR="0049774C" w:rsidRPr="0049774C" w:rsidTr="00571A79">
        <w:trPr>
          <w:trHeight w:val="22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регулируемого движения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80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37-75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4-8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400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50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3,0</w:t>
            </w:r>
          </w:p>
        </w:tc>
      </w:tr>
      <w:tr w:rsidR="0049774C" w:rsidRPr="0049774C" w:rsidTr="00571A79">
        <w:trPr>
          <w:trHeight w:val="22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транспортно-пешеходные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70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35-45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2-4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250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60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2,25</w:t>
            </w:r>
          </w:p>
        </w:tc>
      </w:tr>
      <w:tr w:rsidR="0049774C" w:rsidRPr="0049774C" w:rsidTr="00571A79">
        <w:trPr>
          <w:trHeight w:val="22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proofErr w:type="spellStart"/>
            <w:r w:rsidRPr="0049774C">
              <w:rPr>
                <w:rFonts w:cs="Arial"/>
              </w:rPr>
              <w:t>пешеходно</w:t>
            </w:r>
            <w:proofErr w:type="spellEnd"/>
            <w:r w:rsidRPr="0049774C">
              <w:rPr>
                <w:rFonts w:cs="Arial"/>
              </w:rPr>
              <w:t>-транспортные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30-40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4,00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125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40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3,0</w:t>
            </w:r>
          </w:p>
        </w:tc>
      </w:tr>
      <w:tr w:rsidR="0049774C" w:rsidRPr="0049774C" w:rsidTr="00571A79">
        <w:trPr>
          <w:trHeight w:val="22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Улицы и дороги местного значения: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</w:tr>
      <w:tr w:rsidR="0049774C" w:rsidRPr="0049774C" w:rsidTr="00571A79">
        <w:trPr>
          <w:trHeight w:val="22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улицы в жилой застройке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2-3*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90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70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1,5</w:t>
            </w:r>
          </w:p>
        </w:tc>
      </w:tr>
      <w:tr w:rsidR="0049774C" w:rsidRPr="0049774C" w:rsidTr="00571A79">
        <w:trPr>
          <w:trHeight w:val="22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90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60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1,5</w:t>
            </w:r>
          </w:p>
        </w:tc>
      </w:tr>
      <w:tr w:rsidR="0049774C" w:rsidRPr="0049774C" w:rsidTr="00571A79">
        <w:trPr>
          <w:trHeight w:val="22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парковые дороги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75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80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noBreakHyphen/>
            </w:r>
          </w:p>
        </w:tc>
      </w:tr>
      <w:tr w:rsidR="0049774C" w:rsidRPr="0049774C" w:rsidTr="00571A79">
        <w:trPr>
          <w:trHeight w:val="22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Проезды: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</w:tr>
      <w:tr w:rsidR="0049774C" w:rsidRPr="0049774C" w:rsidTr="00571A79">
        <w:trPr>
          <w:trHeight w:val="22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10-11,5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2,75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50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70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1,0</w:t>
            </w:r>
          </w:p>
        </w:tc>
      </w:tr>
      <w:tr w:rsidR="0049774C" w:rsidRPr="0049774C" w:rsidTr="00571A79">
        <w:trPr>
          <w:trHeight w:val="22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30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7-10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80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0,75</w:t>
            </w:r>
          </w:p>
        </w:tc>
      </w:tr>
      <w:tr w:rsidR="0049774C" w:rsidRPr="0049774C" w:rsidTr="00571A7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  <w:spacing w:val="-2"/>
                <w:shd w:val="clear" w:color="auto" w:fill="FFFF00"/>
              </w:rPr>
            </w:pPr>
            <w:r w:rsidRPr="0049774C">
              <w:rPr>
                <w:rFonts w:cs="Arial"/>
                <w:spacing w:val="-2"/>
                <w:shd w:val="clear" w:color="auto" w:fill="D9D9D9"/>
              </w:rPr>
              <w:t>Пешеходные улицы</w:t>
            </w:r>
            <w:r w:rsidRPr="0049774C">
              <w:rPr>
                <w:rFonts w:cs="Arial"/>
                <w:spacing w:val="-2"/>
                <w:shd w:val="clear" w:color="auto" w:fill="FFFF00"/>
              </w:rPr>
              <w:t>: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  <w:shd w:val="clear" w:color="auto" w:fill="FFFF00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  <w:shd w:val="clear" w:color="auto" w:fill="FFFF0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  <w:shd w:val="clear" w:color="auto" w:fill="FFFF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  <w:shd w:val="clear" w:color="auto" w:fill="FFFF00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  <w:shd w:val="clear" w:color="auto" w:fill="FFFF00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  <w:shd w:val="clear" w:color="auto" w:fill="FFFF0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  <w:shd w:val="clear" w:color="auto" w:fill="FFFF00"/>
              </w:rPr>
            </w:pPr>
          </w:p>
        </w:tc>
      </w:tr>
      <w:tr w:rsidR="0049774C" w:rsidRPr="0049774C" w:rsidTr="00571A79">
        <w:trPr>
          <w:trHeight w:val="32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1,00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 xml:space="preserve">По </w:t>
            </w:r>
          </w:p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расчету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noBreakHyphen/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40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 xml:space="preserve">По </w:t>
            </w:r>
          </w:p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проекту</w:t>
            </w:r>
          </w:p>
        </w:tc>
      </w:tr>
      <w:tr w:rsidR="0049774C" w:rsidRPr="0049774C" w:rsidTr="00571A7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0,75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То же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noBreakHyphen/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60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 xml:space="preserve">По </w:t>
            </w:r>
          </w:p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проекту</w:t>
            </w:r>
          </w:p>
        </w:tc>
      </w:tr>
      <w:tr w:rsidR="0049774C" w:rsidRPr="0049774C" w:rsidTr="00571A7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Велосипедные дорожки: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20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1,50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1-2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30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t>40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rPr>
                <w:rFonts w:cs="Arial"/>
              </w:rPr>
            </w:pPr>
            <w:r w:rsidRPr="0049774C">
              <w:rPr>
                <w:rFonts w:cs="Arial"/>
              </w:rPr>
              <w:noBreakHyphen/>
            </w:r>
          </w:p>
        </w:tc>
      </w:tr>
    </w:tbl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Примечания: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В условиях реконструкции на улицах местного значения, а также при расчетном пешеходном движении менее 50 чел./</w:t>
      </w:r>
      <w:proofErr w:type="gramStart"/>
      <w:r w:rsidRPr="0049774C">
        <w:rPr>
          <w:rFonts w:cs="Arial"/>
        </w:rPr>
        <w:t>ч</w:t>
      </w:r>
      <w:proofErr w:type="gramEnd"/>
      <w:r w:rsidRPr="0049774C">
        <w:rPr>
          <w:rFonts w:cs="Arial"/>
        </w:rPr>
        <w:t xml:space="preserve"> в обоих направлениях допускается устройство тротуаров и дорожек шириной 1 м.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lastRenderedPageBreak/>
        <w:t>При непосредственном примыкании тротуаров к стенам зданий, подпорным стенкам или оградам следует увеличивать их ширину не менее чем на 0,5 м.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5.1.4</w:t>
      </w:r>
      <w:r w:rsidRPr="0049774C">
        <w:rPr>
          <w:rFonts w:cs="Arial"/>
        </w:rPr>
        <w:t xml:space="preserve">. Для обеспечения подъездов к группам жилых зданий и иных объектов, а также к отдельным зданиям в микрорайонах (кварталах) следует предусматривать </w:t>
      </w:r>
      <w:r w:rsidRPr="0049774C">
        <w:rPr>
          <w:rFonts w:cs="Arial"/>
          <w:b/>
        </w:rPr>
        <w:t>проезды</w:t>
      </w:r>
      <w:r w:rsidRPr="0049774C">
        <w:rPr>
          <w:rFonts w:cs="Arial"/>
        </w:rPr>
        <w:t>, в том числе: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5,5 м;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- к отдельно стоящим зданиям – второстепенные с шириной проезжей части 3,5 м.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3,5 м.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м, а в малоэтажной (2-3 этажа) застройке при ширине не менее 3,5 м.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5.1.5.</w:t>
      </w:r>
      <w:r w:rsidRPr="0049774C">
        <w:rPr>
          <w:rFonts w:cs="Arial"/>
        </w:rPr>
        <w:t>. Тупиковые проезды к отдельно стоящим зданиям в соответствии с требованиями Федерального закона от 22.07.2008 г. № 123-ФЗ «Технический регламент о требованиях пожарной безопасности» должны быть протяженностью не более 150 м и заканчиваться разворотными площадками размером в плане 16×16 м.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Использование разворотных площадок для стоянки автомобилей не допускается.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5.1.6</w:t>
      </w:r>
      <w:r w:rsidRPr="0049774C">
        <w:rPr>
          <w:rFonts w:cs="Arial"/>
        </w:rPr>
        <w:t xml:space="preserve">. В зоне малоэтажной жилой застройки основные проезды проектируются с двусторонним движением с шириной проезжей части 6 м. 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>Допускается устройство основных проездов с кольцевым односторонним движением транспорта протяженностью не более 300 м и проезжей частью в одну полосу движения шириной не менее 4 м.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>На однополосных проездах необходимо предусматривать разъездные площадки шириной не менее 7 м и длиной не менее 15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>Вдоль основных проездов необходимо устройство тротуаров шириной не менее 1,5 м. Тротуары могут устраиваться с одной стороны.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5.1.7.</w:t>
      </w:r>
      <w:r w:rsidRPr="0049774C">
        <w:rPr>
          <w:rFonts w:cs="Arial"/>
        </w:rPr>
        <w:t xml:space="preserve"> В зоне малоэтажной жилой застройки в</w:t>
      </w:r>
      <w:r w:rsidRPr="0049774C">
        <w:rPr>
          <w:rFonts w:cs="Arial"/>
          <w:b/>
        </w:rPr>
        <w:t>торостепенные проезды</w:t>
      </w:r>
      <w:r w:rsidRPr="0049774C">
        <w:rPr>
          <w:rFonts w:cs="Arial"/>
        </w:rPr>
        <w:t xml:space="preserve"> допускается проектировать однополосными шириной не менее 4 м. Устройство тротуаров вдоль второстепенных проездов не регламентируется.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lastRenderedPageBreak/>
        <w:t>Допускается устройство тупиковых второстепенных проездов шириной 4 м и протяженностью не более 150 м; при протяженности более 150 м необходимо предусматривать устройство разъездных площадок.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5.1.8</w:t>
      </w:r>
      <w:r w:rsidRPr="0049774C">
        <w:rPr>
          <w:rFonts w:cs="Arial"/>
        </w:rPr>
        <w:t>. Тротуары и велосипедные дорожки следует устраивать приподнятыми на 0,15 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3 м.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5.1.9</w:t>
      </w:r>
      <w:r w:rsidRPr="0049774C">
        <w:rPr>
          <w:rFonts w:cs="Arial"/>
        </w:rP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 xml:space="preserve">Ширина велосипедной полосы должна быть не менее 1,2 м при движении в направлении транспортного потока и не менее 1,5 м при встречном движении. Ширина велосипедной полосы, устраиваемой вдоль тротуара, должна быть не менее 1 м. Наименьшие расстояния безопасности от края велодорожки следует принимать, </w:t>
      </w:r>
      <w:proofErr w:type="gramStart"/>
      <w:r w:rsidRPr="0049774C">
        <w:rPr>
          <w:rFonts w:cs="Arial"/>
        </w:rPr>
        <w:t>м</w:t>
      </w:r>
      <w:proofErr w:type="gramEnd"/>
      <w:r w:rsidRPr="0049774C">
        <w:rPr>
          <w:rFonts w:cs="Arial"/>
        </w:rPr>
        <w:t>: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- до проезжей части, опор транспортных сооружений и деревьев – 0,75;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- до тротуаров – 0,5;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- до стоянок автомобилей и остановок общественного транспорта – 1,5.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5.1.10</w:t>
      </w:r>
      <w:r w:rsidRPr="0049774C">
        <w:rPr>
          <w:rFonts w:cs="Arial"/>
        </w:rPr>
        <w:t xml:space="preserve"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</w:t>
      </w:r>
      <w:proofErr w:type="spellStart"/>
      <w:r w:rsidRPr="0049774C">
        <w:rPr>
          <w:rFonts w:cs="Arial"/>
        </w:rPr>
        <w:t>поребрики</w:t>
      </w:r>
      <w:proofErr w:type="spellEnd"/>
      <w:r w:rsidRPr="0049774C">
        <w:rPr>
          <w:rFonts w:cs="Arial"/>
        </w:rPr>
        <w:t>) на пути следования не должна превышать 5 см.</w:t>
      </w:r>
    </w:p>
    <w:p w:rsidR="0049774C" w:rsidRPr="0049774C" w:rsidRDefault="0049774C" w:rsidP="0049774C">
      <w:pPr>
        <w:pStyle w:val="19"/>
        <w:tabs>
          <w:tab w:val="num" w:pos="709"/>
        </w:tabs>
        <w:spacing w:line="240" w:lineRule="auto"/>
        <w:ind w:firstLine="709"/>
        <w:rPr>
          <w:rFonts w:cs="Arial"/>
          <w:b w:val="0"/>
          <w:sz w:val="24"/>
          <w:szCs w:val="24"/>
        </w:rPr>
      </w:pPr>
      <w:r w:rsidRPr="0049774C">
        <w:rPr>
          <w:rFonts w:cs="Arial"/>
          <w:b w:val="0"/>
          <w:sz w:val="24"/>
          <w:szCs w:val="24"/>
        </w:rPr>
        <w:t>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  <w:b/>
          <w:iCs/>
        </w:rPr>
      </w:pPr>
      <w:r w:rsidRPr="0049774C">
        <w:rPr>
          <w:rFonts w:cs="Arial"/>
          <w:b/>
        </w:rPr>
        <w:t xml:space="preserve">5.2. </w:t>
      </w:r>
      <w:r w:rsidRPr="0049774C">
        <w:rPr>
          <w:rFonts w:cs="Arial"/>
          <w:b/>
          <w:iCs/>
        </w:rPr>
        <w:t>Сооружения и устройства для хранения, парковки и обслуживания транспортных средств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5.2.1</w:t>
      </w:r>
      <w:r w:rsidRPr="0049774C">
        <w:rPr>
          <w:rFonts w:cs="Arial"/>
        </w:rPr>
        <w:t xml:space="preserve">. Общая обеспеченность закрытыми и открытыми </w:t>
      </w:r>
      <w:r w:rsidRPr="0049774C">
        <w:rPr>
          <w:rFonts w:cs="Arial"/>
          <w:b/>
        </w:rPr>
        <w:t>автостоянками для постоянного хранения</w:t>
      </w:r>
      <w:r w:rsidRPr="0049774C">
        <w:rPr>
          <w:rFonts w:cs="Arial"/>
        </w:rPr>
        <w:t xml:space="preserve"> автомобилей должна быть не менее 90 % расчетного числа индивидуальных легковых автомобилей.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Допускается предусматривать сезонное хранение 10 % парка легковых автомобилей на автостоянках открытого и закрытого типа, расположенных за пределами селитебных территорий поселения.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- мотоциклы и мотороллеры с колясками, мотоколяски – 0,5;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- мотоциклы и мотороллеры без колясок – 0,25;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- мопеды и велосипеды – 0,1.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Расчетное число </w:t>
      </w:r>
      <w:proofErr w:type="spellStart"/>
      <w:r w:rsidRPr="0049774C">
        <w:rPr>
          <w:rFonts w:cs="Arial"/>
        </w:rPr>
        <w:t>машино</w:t>
      </w:r>
      <w:proofErr w:type="spellEnd"/>
      <w:r w:rsidRPr="0049774C">
        <w:rPr>
          <w:rFonts w:cs="Arial"/>
        </w:rPr>
        <w:t>-мест в зависимости от категории жилого фонда по уровню комфорта следует принимать в соответствии с таблицей 8.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/>
        </w:rPr>
        <w:t>5.2.2.</w:t>
      </w:r>
      <w:r w:rsidRPr="0049774C">
        <w:rPr>
          <w:rFonts w:cs="Arial"/>
        </w:rPr>
        <w:t xml:space="preserve"> </w:t>
      </w:r>
      <w:proofErr w:type="gramStart"/>
      <w:r w:rsidRPr="0049774C">
        <w:rPr>
          <w:rFonts w:cs="Arial"/>
        </w:rPr>
        <w:t xml:space="preserve">Сооружения для хранения легковых автомобилей населения следует проектировать в радиусе доступности 250-300 м от мест жительства автовладельцев, но не более чем в 800 м; на территориях индивидуальной жилой застройки не более чем в 200 м. Допускается увеличивать дальность подходов к </w:t>
      </w:r>
      <w:r w:rsidRPr="0049774C">
        <w:rPr>
          <w:rFonts w:cs="Arial"/>
        </w:rPr>
        <w:lastRenderedPageBreak/>
        <w:t xml:space="preserve">сооружениям хранения легковых автомобилей для жителей микрорайонов (кварталов) с сохраняемой застройкой до 1500 м. </w:t>
      </w:r>
      <w:proofErr w:type="gramEnd"/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>Сооружения для постоянного хранения легковых автомобилей всех категорий следует проектировать: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>-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дорог;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5.2.3.</w:t>
      </w:r>
      <w:r w:rsidRPr="0049774C">
        <w:rPr>
          <w:rFonts w:cs="Arial"/>
        </w:rP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17.</w:t>
      </w:r>
    </w:p>
    <w:p w:rsidR="0049774C" w:rsidRPr="0049774C" w:rsidRDefault="0049774C" w:rsidP="0049774C">
      <w:pPr>
        <w:pStyle w:val="ae"/>
        <w:tabs>
          <w:tab w:val="num" w:pos="709"/>
          <w:tab w:val="left" w:pos="2540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ab/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 w:line="237" w:lineRule="auto"/>
        <w:ind w:firstLine="709"/>
        <w:rPr>
          <w:rFonts w:cs="Arial"/>
        </w:rPr>
      </w:pPr>
      <w:r w:rsidRPr="0049774C">
        <w:rPr>
          <w:rFonts w:cs="Arial"/>
        </w:rPr>
        <w:t>Таблица 17. Санитарные разрывы при размещении автостоянок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62"/>
        <w:gridCol w:w="1175"/>
        <w:gridCol w:w="799"/>
        <w:gridCol w:w="957"/>
        <w:gridCol w:w="957"/>
        <w:gridCol w:w="781"/>
      </w:tblGrid>
      <w:tr w:rsidR="0049774C" w:rsidRPr="0049774C" w:rsidTr="00571A79">
        <w:trPr>
          <w:trHeight w:val="312"/>
        </w:trPr>
        <w:tc>
          <w:tcPr>
            <w:tcW w:w="5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rPr>
                <w:rFonts w:eastAsia="Calibri" w:cs="Arial"/>
                <w:b/>
              </w:rPr>
            </w:pPr>
            <w:r w:rsidRPr="0049774C">
              <w:rPr>
                <w:rFonts w:eastAsia="Calibri" w:cs="Arial"/>
                <w:b/>
              </w:rPr>
              <w:t>Объекты, до которых определяется разрыв</w:t>
            </w:r>
          </w:p>
        </w:tc>
        <w:tc>
          <w:tcPr>
            <w:tcW w:w="4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 xml:space="preserve">Расстояние, </w:t>
            </w:r>
            <w:proofErr w:type="gramStart"/>
            <w:r w:rsidRPr="0049774C">
              <w:rPr>
                <w:rStyle w:val="grame"/>
                <w:rFonts w:cs="Arial"/>
                <w:b/>
              </w:rPr>
              <w:t>м</w:t>
            </w:r>
            <w:proofErr w:type="gramEnd"/>
            <w:r w:rsidRPr="0049774C">
              <w:rPr>
                <w:rFonts w:cs="Arial"/>
                <w:b/>
              </w:rPr>
              <w:t>, не менее</w:t>
            </w:r>
          </w:p>
        </w:tc>
      </w:tr>
      <w:tr w:rsidR="0049774C" w:rsidRPr="0049774C" w:rsidTr="00571A79">
        <w:tc>
          <w:tcPr>
            <w:tcW w:w="5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  <w:tc>
          <w:tcPr>
            <w:tcW w:w="4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 xml:space="preserve">Открытые автостоянки и паркинги </w:t>
            </w:r>
          </w:p>
          <w:p w:rsidR="0049774C" w:rsidRPr="0049774C" w:rsidRDefault="0049774C" w:rsidP="0049774C">
            <w:pPr>
              <w:rPr>
                <w:rStyle w:val="spelle"/>
                <w:rFonts w:cs="Arial"/>
              </w:rPr>
            </w:pPr>
            <w:r w:rsidRPr="0049774C">
              <w:rPr>
                <w:rFonts w:cs="Arial"/>
              </w:rPr>
              <w:t xml:space="preserve">вместимостью, </w:t>
            </w:r>
            <w:proofErr w:type="spellStart"/>
            <w:r w:rsidRPr="0049774C">
              <w:rPr>
                <w:rStyle w:val="spelle"/>
                <w:rFonts w:cs="Arial"/>
              </w:rPr>
              <w:t>машино</w:t>
            </w:r>
            <w:proofErr w:type="spellEnd"/>
            <w:r w:rsidRPr="0049774C">
              <w:rPr>
                <w:rStyle w:val="spelle"/>
                <w:rFonts w:cs="Arial"/>
              </w:rPr>
              <w:t>-мест</w:t>
            </w:r>
          </w:p>
        </w:tc>
      </w:tr>
      <w:tr w:rsidR="0049774C" w:rsidRPr="0049774C" w:rsidTr="00571A79">
        <w:trPr>
          <w:trHeight w:val="312"/>
        </w:trPr>
        <w:tc>
          <w:tcPr>
            <w:tcW w:w="5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ind w:right="-57"/>
              <w:rPr>
                <w:rFonts w:cs="Arial"/>
              </w:rPr>
            </w:pPr>
            <w:r w:rsidRPr="0049774C">
              <w:rPr>
                <w:rFonts w:cs="Arial"/>
              </w:rPr>
              <w:t>10 и менее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11-50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51-100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101-300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snapToGrid w:val="0"/>
              <w:ind w:right="-57"/>
              <w:rPr>
                <w:rFonts w:cs="Arial"/>
              </w:rPr>
            </w:pPr>
            <w:r w:rsidRPr="0049774C">
              <w:rPr>
                <w:rFonts w:cs="Arial"/>
              </w:rPr>
              <w:t>свыше 300</w:t>
            </w:r>
          </w:p>
        </w:tc>
      </w:tr>
      <w:tr w:rsidR="0049774C" w:rsidRPr="0049774C" w:rsidTr="00571A79"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 xml:space="preserve">Фасады </w:t>
            </w:r>
            <w:r w:rsidRPr="0049774C">
              <w:rPr>
                <w:rStyle w:val="grame"/>
                <w:rFonts w:cs="Arial"/>
              </w:rPr>
              <w:t>жилых</w:t>
            </w:r>
            <w:r w:rsidRPr="0049774C">
              <w:rPr>
                <w:rFonts w:cs="Arial"/>
              </w:rP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35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50</w:t>
            </w:r>
          </w:p>
        </w:tc>
      </w:tr>
      <w:tr w:rsidR="0049774C" w:rsidRPr="0049774C" w:rsidTr="00571A79"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Style w:val="grame"/>
                <w:rFonts w:cs="Arial"/>
              </w:rPr>
            </w:pPr>
            <w:r w:rsidRPr="0049774C">
              <w:rPr>
                <w:rStyle w:val="grame"/>
                <w:rFonts w:cs="Arial"/>
              </w:rPr>
              <w:t xml:space="preserve">Торцы жилых </w:t>
            </w:r>
            <w:r w:rsidRPr="0049774C">
              <w:rPr>
                <w:rFonts w:cs="Arial"/>
              </w:rPr>
              <w:t xml:space="preserve">зданий </w:t>
            </w:r>
            <w:r w:rsidRPr="0049774C">
              <w:rPr>
                <w:rStyle w:val="grame"/>
                <w:rFonts w:cs="Arial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25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35</w:t>
            </w:r>
          </w:p>
        </w:tc>
      </w:tr>
      <w:tr w:rsidR="0049774C" w:rsidRPr="0049774C" w:rsidTr="00571A79"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rPr>
                <w:rStyle w:val="grame"/>
                <w:rFonts w:cs="Arial"/>
              </w:rPr>
            </w:pPr>
            <w:r w:rsidRPr="0049774C">
              <w:rPr>
                <w:rStyle w:val="grame"/>
                <w:rFonts w:cs="Arial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25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50</w:t>
            </w:r>
          </w:p>
        </w:tc>
      </w:tr>
      <w:tr w:rsidR="0049774C" w:rsidRPr="0049774C" w:rsidTr="00571A79"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ind w:right="-57"/>
              <w:rPr>
                <w:rFonts w:cs="Arial"/>
              </w:rPr>
            </w:pPr>
            <w:r w:rsidRPr="0049774C">
              <w:rPr>
                <w:rFonts w:cs="Arial"/>
              </w:rP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50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50</w:t>
            </w:r>
          </w:p>
        </w:tc>
      </w:tr>
      <w:tr w:rsidR="0049774C" w:rsidRPr="0049774C" w:rsidTr="00571A79"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snapToGrid w:val="0"/>
              <w:ind w:right="-57"/>
              <w:rPr>
                <w:rFonts w:cs="Arial"/>
              </w:rPr>
            </w:pPr>
            <w:r w:rsidRPr="0049774C">
              <w:rPr>
                <w:rFonts w:cs="Arial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по расчету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по расчету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snapToGrid w:val="0"/>
              <w:rPr>
                <w:rFonts w:cs="Arial"/>
              </w:rPr>
            </w:pPr>
            <w:r w:rsidRPr="0049774C">
              <w:rPr>
                <w:rFonts w:cs="Arial"/>
              </w:rPr>
              <w:t>по расчету</w:t>
            </w:r>
          </w:p>
        </w:tc>
      </w:tr>
    </w:tbl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  <w:b/>
        </w:rPr>
      </w:pP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5.2.4.</w:t>
      </w:r>
      <w:r w:rsidRPr="0049774C">
        <w:rPr>
          <w:rFonts w:cs="Arial"/>
        </w:rPr>
        <w:t xml:space="preserve"> В пределах жилых территорий и на придомовых территориях следует предусматривать открытые площадки (</w:t>
      </w:r>
      <w:r w:rsidRPr="0049774C">
        <w:rPr>
          <w:rFonts w:cs="Arial"/>
          <w:b/>
        </w:rPr>
        <w:t>гостевые автостоянки</w:t>
      </w:r>
      <w:r w:rsidRPr="0049774C">
        <w:rPr>
          <w:rFonts w:cs="Arial"/>
        </w:rPr>
        <w:t xml:space="preserve">) для парковки легковых автомобилей посетителей, из расчета 4 </w:t>
      </w:r>
      <w:proofErr w:type="spellStart"/>
      <w:r w:rsidRPr="0049774C">
        <w:rPr>
          <w:rFonts w:cs="Arial"/>
        </w:rPr>
        <w:t>машино</w:t>
      </w:r>
      <w:proofErr w:type="spellEnd"/>
      <w:r w:rsidRPr="0049774C">
        <w:rPr>
          <w:rFonts w:cs="Arial"/>
        </w:rPr>
        <w:t>-места на 100 жителей, удаленные от подъездов обслуживаемых жилых зданий не более чем на 200 м.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5.2.5.</w:t>
      </w:r>
      <w:r w:rsidRPr="0049774C">
        <w:rPr>
          <w:rFonts w:cs="Arial"/>
        </w:rPr>
        <w:t>. При устройстве открытой автостоянки для парковки легковых автомобилей на отдельном участке ее размеры определяются средней площадью, занимаемой одним автомобилем, с учетом ширины разрывов и проездов.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Площадь участка для стоянки одного автотранспортного средства следует принимать на одно </w:t>
      </w:r>
      <w:proofErr w:type="spellStart"/>
      <w:r w:rsidRPr="0049774C">
        <w:rPr>
          <w:rFonts w:cs="Arial"/>
        </w:rPr>
        <w:t>машино</w:t>
      </w:r>
      <w:proofErr w:type="spellEnd"/>
      <w:r w:rsidRPr="0049774C">
        <w:rPr>
          <w:rFonts w:cs="Arial"/>
        </w:rPr>
        <w:t>-место, м</w:t>
      </w:r>
      <w:proofErr w:type="gramStart"/>
      <w:r w:rsidRPr="0049774C">
        <w:rPr>
          <w:rFonts w:cs="Arial"/>
          <w:vertAlign w:val="superscript"/>
        </w:rPr>
        <w:t>2</w:t>
      </w:r>
      <w:proofErr w:type="gramEnd"/>
      <w:r w:rsidRPr="0049774C">
        <w:rPr>
          <w:rFonts w:cs="Arial"/>
        </w:rPr>
        <w:t>: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lastRenderedPageBreak/>
        <w:t>- легковых автомобилей – 25;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- грузовых автомобилей – 40;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- автобусов – 40;      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- велосипедов – 0,9.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5.2.6</w:t>
      </w:r>
      <w:r w:rsidRPr="0049774C">
        <w:rPr>
          <w:rFonts w:cs="Arial"/>
        </w:rPr>
        <w:t>.Территория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Ширина проездов на автостоянке при двухстороннем движении должна быть не менее 6 м, при одностороннем – не менее 3 м.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5.2.7</w:t>
      </w:r>
      <w:r w:rsidRPr="0049774C">
        <w:rPr>
          <w:rFonts w:cs="Arial"/>
        </w:rPr>
        <w:t xml:space="preserve">. </w:t>
      </w:r>
      <w:r w:rsidRPr="0049774C">
        <w:rPr>
          <w:rFonts w:cs="Arial"/>
          <w:b/>
        </w:rPr>
        <w:t>Объекты по техническому обслуживанию</w:t>
      </w:r>
      <w:r w:rsidRPr="0049774C">
        <w:rPr>
          <w:rFonts w:cs="Arial"/>
        </w:rPr>
        <w:t xml:space="preserve"> автомобилей следует проектировать из расчета один пост на 200 легковых автомобилей, принимая размеры их земельных участков, </w:t>
      </w:r>
      <w:proofErr w:type="gramStart"/>
      <w:r w:rsidRPr="0049774C">
        <w:rPr>
          <w:rFonts w:cs="Arial"/>
        </w:rPr>
        <w:t>га</w:t>
      </w:r>
      <w:proofErr w:type="gramEnd"/>
      <w:r w:rsidRPr="0049774C">
        <w:rPr>
          <w:rFonts w:cs="Arial"/>
        </w:rPr>
        <w:t>, для станций: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- на 5 постов – 0,5;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- на 10 постов – 1,0;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- на 15 постов – 1,5.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  <w:spacing w:val="-2"/>
        </w:rPr>
      </w:pPr>
      <w:r w:rsidRPr="0049774C">
        <w:rPr>
          <w:rFonts w:cs="Arial"/>
          <w:spacing w:val="-2"/>
        </w:rPr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18.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  <w:spacing w:val="-2"/>
        </w:rPr>
      </w:pPr>
      <w:r w:rsidRPr="0049774C">
        <w:rPr>
          <w:rFonts w:cs="Arial"/>
        </w:rPr>
        <w:t xml:space="preserve">Таблица 18. </w:t>
      </w:r>
      <w:r w:rsidRPr="0049774C">
        <w:rPr>
          <w:rFonts w:cs="Arial"/>
          <w:spacing w:val="-2"/>
        </w:rPr>
        <w:t>Санитарные разрывы от объектов по обслуживанию автомобилей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14"/>
        <w:gridCol w:w="2769"/>
      </w:tblGrid>
      <w:tr w:rsidR="0049774C" w:rsidRPr="0049774C" w:rsidTr="00571A79">
        <w:trPr>
          <w:trHeight w:val="284"/>
        </w:trPr>
        <w:tc>
          <w:tcPr>
            <w:tcW w:w="7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spacing w:line="237" w:lineRule="auto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>Объекты по обслуживанию автомобилей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spacing w:line="237" w:lineRule="auto"/>
              <w:rPr>
                <w:rFonts w:cs="Arial"/>
                <w:b/>
              </w:rPr>
            </w:pPr>
            <w:r w:rsidRPr="0049774C">
              <w:rPr>
                <w:rFonts w:cs="Arial"/>
                <w:b/>
              </w:rPr>
              <w:t xml:space="preserve">Расстояние, </w:t>
            </w:r>
            <w:proofErr w:type="gramStart"/>
            <w:r w:rsidRPr="0049774C">
              <w:rPr>
                <w:rFonts w:cs="Arial"/>
                <w:b/>
              </w:rPr>
              <w:t>м</w:t>
            </w:r>
            <w:proofErr w:type="gramEnd"/>
            <w:r w:rsidRPr="0049774C">
              <w:rPr>
                <w:rFonts w:cs="Arial"/>
                <w:b/>
              </w:rPr>
              <w:t>, не менее</w:t>
            </w:r>
          </w:p>
        </w:tc>
      </w:tr>
      <w:tr w:rsidR="0049774C" w:rsidRPr="0049774C" w:rsidTr="00571A79">
        <w:tc>
          <w:tcPr>
            <w:tcW w:w="7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spacing w:line="237" w:lineRule="auto"/>
              <w:rPr>
                <w:rFonts w:cs="Arial"/>
              </w:rPr>
            </w:pPr>
            <w:r w:rsidRPr="0049774C">
              <w:rPr>
                <w:rFonts w:cs="Arial"/>
              </w:rPr>
              <w:t>Легковых автомобилей до 5 постов (без малярно-жестяных работ)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spacing w:line="237" w:lineRule="auto"/>
              <w:rPr>
                <w:rFonts w:cs="Arial"/>
              </w:rPr>
            </w:pPr>
            <w:r w:rsidRPr="0049774C">
              <w:rPr>
                <w:rFonts w:cs="Arial"/>
              </w:rPr>
              <w:t>50</w:t>
            </w:r>
          </w:p>
        </w:tc>
      </w:tr>
      <w:tr w:rsidR="0049774C" w:rsidRPr="0049774C" w:rsidTr="00571A79">
        <w:tc>
          <w:tcPr>
            <w:tcW w:w="7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spacing w:line="237" w:lineRule="auto"/>
              <w:rPr>
                <w:rFonts w:cs="Arial"/>
              </w:rPr>
            </w:pPr>
            <w:r w:rsidRPr="0049774C">
              <w:rPr>
                <w:rFonts w:cs="Arial"/>
              </w:rPr>
              <w:t>Легковых, грузовых автомобилей, не более 10 постов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spacing w:line="237" w:lineRule="auto"/>
              <w:rPr>
                <w:rFonts w:cs="Arial"/>
              </w:rPr>
            </w:pPr>
            <w:r w:rsidRPr="0049774C">
              <w:rPr>
                <w:rFonts w:cs="Arial"/>
              </w:rPr>
              <w:t>100</w:t>
            </w:r>
          </w:p>
        </w:tc>
      </w:tr>
      <w:tr w:rsidR="0049774C" w:rsidRPr="0049774C" w:rsidTr="00571A79">
        <w:tc>
          <w:tcPr>
            <w:tcW w:w="7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spacing w:line="237" w:lineRule="auto"/>
              <w:rPr>
                <w:rFonts w:cs="Arial"/>
              </w:rPr>
            </w:pPr>
            <w:r w:rsidRPr="0049774C">
              <w:rPr>
                <w:rFonts w:cs="Arial"/>
              </w:rPr>
              <w:t>Грузовых автомобилей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spacing w:line="237" w:lineRule="auto"/>
              <w:rPr>
                <w:rFonts w:cs="Arial"/>
              </w:rPr>
            </w:pPr>
            <w:r w:rsidRPr="0049774C">
              <w:rPr>
                <w:rFonts w:cs="Arial"/>
              </w:rPr>
              <w:t>300</w:t>
            </w:r>
          </w:p>
        </w:tc>
      </w:tr>
      <w:tr w:rsidR="0049774C" w:rsidRPr="0049774C" w:rsidTr="00571A79">
        <w:tc>
          <w:tcPr>
            <w:tcW w:w="7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spacing w:line="237" w:lineRule="auto"/>
              <w:rPr>
                <w:rFonts w:cs="Arial"/>
              </w:rPr>
            </w:pPr>
            <w:r w:rsidRPr="0049774C">
              <w:rPr>
                <w:rFonts w:cs="Arial"/>
              </w:rPr>
              <w:t>Грузовых автомобилей и сельскохозяйственной техники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74C" w:rsidRPr="0049774C" w:rsidRDefault="0049774C" w:rsidP="0049774C">
            <w:pPr>
              <w:tabs>
                <w:tab w:val="num" w:pos="709"/>
              </w:tabs>
              <w:snapToGrid w:val="0"/>
              <w:spacing w:line="237" w:lineRule="auto"/>
              <w:rPr>
                <w:rFonts w:cs="Arial"/>
              </w:rPr>
            </w:pPr>
            <w:r w:rsidRPr="0049774C">
              <w:rPr>
                <w:rFonts w:cs="Arial"/>
              </w:rPr>
              <w:t>300</w:t>
            </w:r>
          </w:p>
        </w:tc>
      </w:tr>
    </w:tbl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  <w:i/>
        </w:rPr>
      </w:pPr>
      <w:r w:rsidRPr="0049774C">
        <w:rPr>
          <w:rFonts w:cs="Arial"/>
          <w:i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5.2.8</w:t>
      </w:r>
      <w:r w:rsidRPr="0049774C">
        <w:rPr>
          <w:rFonts w:cs="Arial"/>
        </w:rPr>
        <w:t xml:space="preserve">. </w:t>
      </w:r>
      <w:r w:rsidRPr="0049774C">
        <w:rPr>
          <w:rFonts w:cs="Arial"/>
          <w:b/>
        </w:rPr>
        <w:t>Автозаправочные станции</w:t>
      </w:r>
      <w:r w:rsidRPr="0049774C">
        <w:rPr>
          <w:rFonts w:cs="Arial"/>
        </w:rPr>
        <w:t xml:space="preserve"> (АЗС) следует проектировать из расчета одна топливораздаточная колонка на 1200 легковых автомобилей, принимая размеры их земельных участков, </w:t>
      </w:r>
      <w:proofErr w:type="gramStart"/>
      <w:r w:rsidRPr="0049774C">
        <w:rPr>
          <w:rFonts w:cs="Arial"/>
        </w:rPr>
        <w:t>га</w:t>
      </w:r>
      <w:proofErr w:type="gramEnd"/>
      <w:r w:rsidRPr="0049774C">
        <w:rPr>
          <w:rFonts w:cs="Arial"/>
        </w:rPr>
        <w:t>, для станций: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- на 2 колонки – 0,1;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- на 5 колонок – 0,2;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- на 7 колонок – 0,3.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 xml:space="preserve"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</w:t>
      </w:r>
      <w:proofErr w:type="gramStart"/>
      <w:r w:rsidRPr="0049774C">
        <w:rPr>
          <w:rFonts w:cs="Arial"/>
        </w:rPr>
        <w:t>для</w:t>
      </w:r>
      <w:proofErr w:type="gramEnd"/>
      <w:r w:rsidRPr="0049774C">
        <w:rPr>
          <w:rFonts w:cs="Arial"/>
        </w:rPr>
        <w:t>: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- автозаправочных станций для заправки грузового и легкового автотранспорта жидким и газовым топливом – 100;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 xml:space="preserve">- </w:t>
      </w:r>
      <w:r w:rsidRPr="0049774C">
        <w:rPr>
          <w:rFonts w:cs="Arial"/>
          <w:spacing w:val="-2"/>
        </w:rPr>
        <w:t xml:space="preserve">автозаправочных станций </w:t>
      </w:r>
      <w:r w:rsidRPr="0049774C">
        <w:rPr>
          <w:rFonts w:cs="Arial"/>
        </w:rPr>
        <w:t>не более 3 топливораздаточных колонок только для заправки легкового автотранспорта жидким топливом, в том числе с объектами обслуживания (магазины, кафе) – 50.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Противопожарные расстояния от АЗС до других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  <w:b/>
        </w:rPr>
        <w:t>5.2.9.</w:t>
      </w:r>
      <w:r w:rsidRPr="0049774C">
        <w:rPr>
          <w:rFonts w:cs="Arial"/>
        </w:rPr>
        <w:t xml:space="preserve"> </w:t>
      </w:r>
      <w:r w:rsidRPr="0049774C">
        <w:rPr>
          <w:rFonts w:cs="Arial"/>
          <w:b/>
        </w:rPr>
        <w:t>Моечные пункты</w:t>
      </w:r>
      <w:r w:rsidRPr="0049774C">
        <w:rPr>
          <w:rFonts w:cs="Arial"/>
        </w:rPr>
        <w:t xml:space="preserve"> автотранспорта размещаются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</w:t>
      </w:r>
      <w:r w:rsidRPr="0049774C">
        <w:rPr>
          <w:rFonts w:cs="Arial"/>
        </w:rPr>
        <w:lastRenderedPageBreak/>
        <w:t xml:space="preserve">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 xml:space="preserve"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</w:t>
      </w:r>
      <w:proofErr w:type="gramStart"/>
      <w:r w:rsidRPr="0049774C">
        <w:rPr>
          <w:rFonts w:cs="Arial"/>
        </w:rPr>
        <w:t>м</w:t>
      </w:r>
      <w:proofErr w:type="gramEnd"/>
      <w:r w:rsidRPr="0049774C">
        <w:rPr>
          <w:rFonts w:cs="Arial"/>
        </w:rPr>
        <w:t>: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49774C" w:rsidRPr="0049774C" w:rsidRDefault="0049774C" w:rsidP="0049774C">
      <w:pPr>
        <w:tabs>
          <w:tab w:val="num" w:pos="709"/>
        </w:tabs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- для моек автомобилей с количеством постов от 2 до 5 – 100;</w:t>
      </w:r>
    </w:p>
    <w:p w:rsidR="0049774C" w:rsidRPr="0049774C" w:rsidRDefault="0049774C" w:rsidP="0049774C">
      <w:pPr>
        <w:tabs>
          <w:tab w:val="num" w:pos="709"/>
        </w:tabs>
        <w:autoSpaceDE w:val="0"/>
        <w:spacing w:line="237" w:lineRule="auto"/>
        <w:ind w:firstLine="709"/>
        <w:rPr>
          <w:rFonts w:cs="Arial"/>
        </w:rPr>
      </w:pPr>
      <w:r w:rsidRPr="0049774C">
        <w:rPr>
          <w:rFonts w:cs="Arial"/>
        </w:rPr>
        <w:t>- для моек автомобилей до двух постов – 50.</w:t>
      </w:r>
    </w:p>
    <w:p w:rsidR="0049774C" w:rsidRPr="0049774C" w:rsidRDefault="0049774C" w:rsidP="0049774C">
      <w:pPr>
        <w:tabs>
          <w:tab w:val="num" w:pos="709"/>
        </w:tabs>
        <w:autoSpaceDE w:val="0"/>
        <w:spacing w:line="237" w:lineRule="auto"/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autoSpaceDE w:val="0"/>
        <w:spacing w:line="237" w:lineRule="auto"/>
        <w:ind w:firstLine="709"/>
        <w:rPr>
          <w:rFonts w:cs="Arial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outlineLvl w:val="2"/>
        <w:rPr>
          <w:b/>
          <w:sz w:val="24"/>
          <w:szCs w:val="24"/>
        </w:rPr>
      </w:pPr>
      <w:r w:rsidRPr="0049774C">
        <w:rPr>
          <w:b/>
          <w:iCs/>
          <w:sz w:val="24"/>
          <w:szCs w:val="24"/>
        </w:rPr>
        <w:t xml:space="preserve">6. </w:t>
      </w:r>
      <w:r w:rsidRPr="0049774C">
        <w:rPr>
          <w:b/>
          <w:sz w:val="24"/>
          <w:szCs w:val="24"/>
        </w:rPr>
        <w:t>ИНЖЕНЕРНАЯ ИНФРАСТРУКТУРА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outlineLvl w:val="2"/>
        <w:rPr>
          <w:b/>
          <w:sz w:val="24"/>
          <w:szCs w:val="24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  <w:b/>
          <w:bCs/>
        </w:rPr>
      </w:pPr>
      <w:r w:rsidRPr="0049774C">
        <w:rPr>
          <w:rFonts w:cs="Arial"/>
          <w:b/>
          <w:bCs/>
        </w:rPr>
        <w:t>6.1. Общие требования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/>
        </w:rPr>
        <w:t>6.1.1.</w:t>
      </w:r>
      <w:r w:rsidRPr="0049774C">
        <w:rPr>
          <w:rFonts w:cs="Arial"/>
        </w:rPr>
        <w:t xml:space="preserve">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</w:t>
      </w:r>
      <w:proofErr w:type="gramStart"/>
      <w:r w:rsidRPr="0049774C">
        <w:rPr>
          <w:rFonts w:cs="Arial"/>
        </w:rPr>
        <w:t>о-</w:t>
      </w:r>
      <w:proofErr w:type="gramEnd"/>
      <w:r w:rsidRPr="0049774C">
        <w:rPr>
          <w:rFonts w:cs="Arial"/>
        </w:rPr>
        <w:t>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49774C" w:rsidRPr="0049774C" w:rsidRDefault="0049774C" w:rsidP="0049774C">
      <w:pPr>
        <w:pStyle w:val="21"/>
        <w:tabs>
          <w:tab w:val="num" w:pos="709"/>
          <w:tab w:val="left" w:pos="7200"/>
        </w:tabs>
        <w:spacing w:line="240" w:lineRule="auto"/>
        <w:ind w:left="0" w:firstLine="709"/>
        <w:rPr>
          <w:rFonts w:cs="Arial"/>
        </w:rPr>
      </w:pPr>
      <w:r w:rsidRPr="0049774C">
        <w:rPr>
          <w:rFonts w:cs="Arial"/>
          <w:b/>
        </w:rPr>
        <w:t>6.1.2.</w:t>
      </w:r>
      <w:r w:rsidRPr="0049774C">
        <w:rPr>
          <w:rFonts w:cs="Arial"/>
        </w:rPr>
        <w:t xml:space="preserve">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действующего законодательства и настоящих нормативов.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49774C" w:rsidRPr="0049774C" w:rsidRDefault="0049774C" w:rsidP="0049774C">
      <w:pPr>
        <w:pStyle w:val="2b"/>
        <w:widowControl w:val="0"/>
        <w:tabs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  <w:b/>
        </w:rPr>
        <w:t>6.1.3.</w:t>
      </w:r>
      <w:r w:rsidRPr="0049774C">
        <w:rPr>
          <w:rFonts w:cs="Arial"/>
        </w:rPr>
        <w:t xml:space="preserve"> </w:t>
      </w:r>
      <w:r w:rsidRPr="0049774C">
        <w:rPr>
          <w:rFonts w:cs="Arial"/>
          <w:spacing w:val="-2"/>
        </w:rPr>
        <w:t>Проектирование инженерных систем водоснабжения, канализации, теплоснабжения,</w:t>
      </w:r>
      <w:r w:rsidRPr="0049774C">
        <w:rPr>
          <w:rFonts w:cs="Arial"/>
        </w:rPr>
        <w:t xml:space="preserve"> газоснабжения, электроснабжения и связи следует осуществлять на основе </w:t>
      </w:r>
      <w:r w:rsidRPr="0049774C">
        <w:rPr>
          <w:rFonts w:cs="Arial"/>
          <w:spacing w:val="-3"/>
        </w:rPr>
        <w:t xml:space="preserve">схем водоснабжения, канализации, теплоснабжения, </w:t>
      </w:r>
      <w:r w:rsidRPr="0049774C">
        <w:rPr>
          <w:rFonts w:cs="Arial"/>
        </w:rPr>
        <w:t>газоснабжения</w:t>
      </w:r>
      <w:r w:rsidRPr="0049774C">
        <w:rPr>
          <w:rFonts w:cs="Arial"/>
          <w:spacing w:val="-3"/>
        </w:rPr>
        <w:t xml:space="preserve"> и энергоснабжения, разработанных и утвержденных</w:t>
      </w:r>
      <w:r w:rsidRPr="0049774C">
        <w:rPr>
          <w:rFonts w:cs="Arial"/>
        </w:rPr>
        <w:t xml:space="preserve"> в установленном порядке.</w:t>
      </w:r>
    </w:p>
    <w:p w:rsidR="0049774C" w:rsidRPr="0049774C" w:rsidRDefault="0049774C" w:rsidP="0049774C">
      <w:pPr>
        <w:pStyle w:val="2b"/>
        <w:widowControl w:val="0"/>
        <w:tabs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>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  <w:b/>
        </w:rPr>
      </w:pPr>
      <w:r w:rsidRPr="0049774C">
        <w:rPr>
          <w:rFonts w:cs="Arial"/>
          <w:b/>
        </w:rPr>
        <w:t>6.2. Нормативы обеспеченности объектами водоснабжения и водоотведения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  <w:b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6.2.1.</w:t>
      </w:r>
      <w:r w:rsidRPr="0049774C">
        <w:rPr>
          <w:rFonts w:cs="Arial"/>
        </w:rPr>
        <w:t xml:space="preserve"> Норматив обеспеченности объектами водоснабжения и водоотведения следует принимать не менее 109,5 кубических метров на 1 человека в год.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6.2.2.</w:t>
      </w:r>
      <w:r w:rsidRPr="0049774C">
        <w:rPr>
          <w:rFonts w:cs="Arial"/>
        </w:rPr>
        <w:t xml:space="preserve">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9" w:history="1">
        <w:r w:rsidRPr="0049774C">
          <w:rPr>
            <w:rFonts w:cs="Arial"/>
          </w:rPr>
          <w:t>законом</w:t>
        </w:r>
      </w:hyperlink>
      <w:r w:rsidRPr="0049774C">
        <w:rPr>
          <w:rFonts w:cs="Arial"/>
        </w:rPr>
        <w:t xml:space="preserve"> от 30 декабря 2004 г. № 210-ФЗ.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lastRenderedPageBreak/>
        <w:t>6.2.3.</w:t>
      </w:r>
      <w:r w:rsidRPr="0049774C">
        <w:rPr>
          <w:rFonts w:cs="Arial"/>
        </w:rPr>
        <w:t xml:space="preserve"> 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10" w:history="1">
        <w:r w:rsidRPr="0049774C">
          <w:rPr>
            <w:rFonts w:cs="Arial"/>
          </w:rPr>
          <w:t>СП 31.13330</w:t>
        </w:r>
      </w:hyperlink>
      <w:r w:rsidRPr="0049774C">
        <w:rPr>
          <w:rFonts w:cs="Arial"/>
        </w:rPr>
        <w:t xml:space="preserve">, </w:t>
      </w:r>
      <w:hyperlink r:id="rId11" w:history="1">
        <w:r w:rsidRPr="0049774C">
          <w:rPr>
            <w:rFonts w:cs="Arial"/>
          </w:rPr>
          <w:t>СП 32.13330</w:t>
        </w:r>
      </w:hyperlink>
      <w:r w:rsidRPr="0049774C">
        <w:rPr>
          <w:rFonts w:cs="Arial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</w:rPr>
        <w:t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быть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6.2.4.</w:t>
      </w:r>
      <w:r w:rsidRPr="0049774C">
        <w:rPr>
          <w:rFonts w:cs="Arial"/>
        </w:rPr>
        <w:t xml:space="preserve"> Выбор источников хозяйственно-питьевого водоснабжения необходимо осуществлять в соответствии с требованиями </w:t>
      </w:r>
      <w:hyperlink r:id="rId12" w:history="1">
        <w:r w:rsidRPr="0049774C">
          <w:rPr>
            <w:rFonts w:cs="Arial"/>
          </w:rPr>
          <w:t>ГОСТ 2761</w:t>
        </w:r>
      </w:hyperlink>
      <w:r w:rsidRPr="0049774C">
        <w:rPr>
          <w:rFonts w:cs="Arial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6.2.5</w:t>
      </w:r>
      <w:r w:rsidRPr="0049774C">
        <w:rPr>
          <w:rFonts w:eastAsia="ArialMT" w:cs="Arial"/>
          <w:b/>
        </w:rPr>
        <w:t>.</w:t>
      </w:r>
      <w:r w:rsidRPr="0049774C">
        <w:rPr>
          <w:rFonts w:eastAsia="ArialMT" w:cs="Arial"/>
        </w:rPr>
        <w:t xml:space="preserve"> 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49774C">
        <w:rPr>
          <w:rFonts w:eastAsia="ArialMT" w:cs="Arial"/>
        </w:rPr>
        <w:t>до 0,8 – 1 гектар;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49774C">
        <w:rPr>
          <w:rFonts w:eastAsia="ArialMT" w:cs="Arial"/>
        </w:rPr>
        <w:t>свыше 0,8 до 12 – 2 гектара;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49774C">
        <w:rPr>
          <w:rFonts w:eastAsia="ArialMT" w:cs="Arial"/>
        </w:rPr>
        <w:t>свыше 12 до 32 – 3 гектара;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49774C">
        <w:rPr>
          <w:rFonts w:eastAsia="ArialMT" w:cs="Arial"/>
        </w:rPr>
        <w:t>свыше 32 до 80 – 4 гектара;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49774C">
        <w:rPr>
          <w:rFonts w:eastAsia="ArialMT" w:cs="Arial"/>
        </w:rPr>
        <w:t>свыше 80 до 125 – 6 гектаров;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eastAsia="ArialMT" w:cs="Arial"/>
        </w:rPr>
      </w:pP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6.2.6.</w:t>
      </w:r>
      <w:r w:rsidRPr="0049774C">
        <w:rPr>
          <w:rFonts w:cs="Arial"/>
        </w:rPr>
        <w:t xml:space="preserve"> Размеры земельных участков для очистных сооружений канализации следует принимать не </w:t>
      </w:r>
      <w:proofErr w:type="gramStart"/>
      <w:r w:rsidRPr="0049774C">
        <w:rPr>
          <w:rFonts w:cs="Arial"/>
        </w:rPr>
        <w:t>более указанных</w:t>
      </w:r>
      <w:proofErr w:type="gramEnd"/>
      <w:r w:rsidRPr="0049774C">
        <w:rPr>
          <w:rFonts w:cs="Arial"/>
        </w:rPr>
        <w:t xml:space="preserve"> в таблице 19.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</w:rPr>
        <w:t>Таблица 19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390"/>
        <w:gridCol w:w="2010"/>
        <w:gridCol w:w="2040"/>
        <w:gridCol w:w="2280"/>
      </w:tblGrid>
      <w:tr w:rsidR="0049774C" w:rsidRPr="0049774C" w:rsidTr="00571A79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 xml:space="preserve">Производительность очистных сооружений канализации, тыс. </w:t>
            </w:r>
            <w:proofErr w:type="spellStart"/>
            <w:r w:rsidRPr="0049774C">
              <w:rPr>
                <w:rFonts w:cs="Arial"/>
              </w:rPr>
              <w:t>куб</w:t>
            </w:r>
            <w:proofErr w:type="gramStart"/>
            <w:r w:rsidRPr="0049774C">
              <w:rPr>
                <w:rFonts w:cs="Arial"/>
              </w:rPr>
              <w:t>.м</w:t>
            </w:r>
            <w:proofErr w:type="gramEnd"/>
            <w:r w:rsidRPr="0049774C">
              <w:rPr>
                <w:rFonts w:cs="Arial"/>
              </w:rPr>
              <w:t>етров</w:t>
            </w:r>
            <w:proofErr w:type="spellEnd"/>
            <w:r w:rsidRPr="0049774C">
              <w:rPr>
                <w:rFonts w:cs="Arial"/>
              </w:rPr>
              <w:t>/сутки</w:t>
            </w:r>
          </w:p>
        </w:tc>
        <w:tc>
          <w:tcPr>
            <w:tcW w:w="6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Размеры земельных участков, гектары</w:t>
            </w:r>
          </w:p>
        </w:tc>
      </w:tr>
      <w:tr w:rsidR="0049774C" w:rsidRPr="0049774C" w:rsidTr="00571A79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очистных сооружений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иловых площадок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биологических прудов глубокой очистки сточных вод</w:t>
            </w:r>
          </w:p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</w:p>
        </w:tc>
      </w:tr>
      <w:tr w:rsidR="0049774C" w:rsidRPr="0049774C" w:rsidTr="00571A79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eastAsia="ArialMT" w:cs="Arial"/>
              </w:rPr>
              <w:t>до 0,7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0,5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0,2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-</w:t>
            </w:r>
          </w:p>
        </w:tc>
      </w:tr>
      <w:tr w:rsidR="0049774C" w:rsidRPr="0049774C" w:rsidTr="00571A79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eastAsia="ArialMT" w:cs="Arial"/>
              </w:rPr>
              <w:t>свыше 0,7 до 17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3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3</w:t>
            </w:r>
          </w:p>
        </w:tc>
      </w:tr>
      <w:tr w:rsidR="0049774C" w:rsidRPr="0049774C" w:rsidTr="00571A79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eastAsia="ArialMT" w:cs="Arial"/>
              </w:rPr>
              <w:t>свыше 17 до 40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6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9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6</w:t>
            </w:r>
          </w:p>
        </w:tc>
      </w:tr>
      <w:tr w:rsidR="0049774C" w:rsidRPr="0049774C" w:rsidTr="00571A79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eastAsia="ArialMT" w:cs="Arial"/>
              </w:rPr>
              <w:t>свыше 40 до 130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12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25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rPr>
                <w:rFonts w:cs="Arial"/>
              </w:rPr>
            </w:pPr>
            <w:r w:rsidRPr="0049774C">
              <w:rPr>
                <w:rFonts w:cs="Arial"/>
              </w:rPr>
              <w:t>20</w:t>
            </w:r>
          </w:p>
        </w:tc>
      </w:tr>
    </w:tbl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6.2.7.</w:t>
      </w:r>
      <w:r w:rsidRPr="0049774C">
        <w:rPr>
          <w:rFonts w:cs="Arial"/>
        </w:rPr>
        <w:t xml:space="preserve"> </w:t>
      </w:r>
      <w:proofErr w:type="gramStart"/>
      <w:r w:rsidRPr="0049774C">
        <w:rPr>
          <w:rFonts w:cs="Arial"/>
        </w:rPr>
        <w:t xml:space="preserve">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0,25 гектаров, в соответствии с требованиями </w:t>
      </w:r>
      <w:hyperlink r:id="rId13" w:history="1">
        <w:r w:rsidRPr="0049774C">
          <w:rPr>
            <w:rFonts w:cs="Arial"/>
          </w:rPr>
          <w:t>СП 32.13330</w:t>
        </w:r>
      </w:hyperlink>
      <w:r w:rsidRPr="0049774C">
        <w:rPr>
          <w:rFonts w:cs="Arial"/>
        </w:rPr>
        <w:t>. Размеры земельных участков для станций очистки воды в зависимости от их производительности, тыс. куб. метров/сутки, следует принимать по проекту, но не более:</w:t>
      </w:r>
      <w:proofErr w:type="gramEnd"/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49774C">
        <w:rPr>
          <w:rFonts w:eastAsia="ArialMT" w:cs="Arial"/>
        </w:rPr>
        <w:t>свыше 0,8 до 12 – 2 гектара;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49774C">
        <w:rPr>
          <w:rFonts w:eastAsia="ArialMT" w:cs="Arial"/>
        </w:rPr>
        <w:t>свыше 12 до 32 – 3 гектара;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49774C">
        <w:rPr>
          <w:rFonts w:eastAsia="ArialMT" w:cs="Arial"/>
        </w:rPr>
        <w:t>свыше 32 до 80 – 4 гектара;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49774C">
        <w:rPr>
          <w:rFonts w:eastAsia="ArialMT" w:cs="Arial"/>
        </w:rPr>
        <w:t>свыше 80 до 125 – 6 гектаров;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49774C">
        <w:rPr>
          <w:rFonts w:eastAsia="ArialMT" w:cs="Arial"/>
        </w:rPr>
        <w:t>свыше 125 до 250 – 12 гектаров;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lastRenderedPageBreak/>
        <w:t>6.2.8.</w:t>
      </w:r>
      <w:r w:rsidRPr="0049774C">
        <w:rPr>
          <w:rFonts w:cs="Arial"/>
        </w:rPr>
        <w:t xml:space="preserve">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w:anchor="Par1252" w:history="1">
        <w:r w:rsidRPr="0049774C">
          <w:rPr>
            <w:rFonts w:cs="Arial"/>
          </w:rPr>
          <w:t>таблице 12</w:t>
        </w:r>
      </w:hyperlink>
      <w:r w:rsidRPr="0049774C">
        <w:rPr>
          <w:rFonts w:cs="Arial"/>
        </w:rPr>
        <w:t xml:space="preserve"> и в соответствии с </w:t>
      </w:r>
      <w:hyperlink r:id="rId14" w:history="1">
        <w:r w:rsidRPr="0049774C">
          <w:rPr>
            <w:rFonts w:cs="Arial"/>
          </w:rPr>
          <w:t>СП 32.13330</w:t>
        </w:r>
      </w:hyperlink>
      <w:r w:rsidRPr="0049774C">
        <w:rPr>
          <w:rFonts w:cs="Arial"/>
        </w:rPr>
        <w:t>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6.2.9.</w:t>
      </w:r>
      <w:r w:rsidRPr="0049774C">
        <w:rPr>
          <w:rFonts w:cs="Arial"/>
        </w:rPr>
        <w:t xml:space="preserve"> При отсутствии централизованной системы канализации следует предусматривать сливные станции по согласованию с органами Минздрава России. Размеры земельных участков, отводимых под сливные станции и их санитарно-защитные зоны, следует принимать по </w:t>
      </w:r>
      <w:hyperlink w:anchor="Par1310" w:history="1">
        <w:r w:rsidRPr="0049774C">
          <w:rPr>
            <w:rFonts w:cs="Arial"/>
          </w:rPr>
          <w:t>таблице 13</w:t>
        </w:r>
      </w:hyperlink>
      <w:r w:rsidRPr="0049774C">
        <w:rPr>
          <w:rFonts w:cs="Arial"/>
        </w:rPr>
        <w:t xml:space="preserve"> и в соответствии с </w:t>
      </w:r>
      <w:hyperlink r:id="rId15" w:history="1">
        <w:r w:rsidRPr="0049774C">
          <w:rPr>
            <w:rFonts w:cs="Arial"/>
          </w:rPr>
          <w:t>СП 32.13330</w:t>
        </w:r>
      </w:hyperlink>
      <w:r w:rsidRPr="0049774C">
        <w:rPr>
          <w:rFonts w:cs="Arial"/>
        </w:rPr>
        <w:t>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  <w:b/>
        </w:rPr>
      </w:pPr>
      <w:r w:rsidRPr="0049774C">
        <w:rPr>
          <w:rFonts w:cs="Arial"/>
          <w:b/>
        </w:rPr>
        <w:t>6.3. Нормативы обеспеченности объектами теплоснабжения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6.3.1.</w:t>
      </w:r>
      <w:r w:rsidRPr="0049774C">
        <w:rPr>
          <w:rFonts w:cs="Arial"/>
        </w:rPr>
        <w:t xml:space="preserve"> 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6.3.2.</w:t>
      </w:r>
      <w:r w:rsidRPr="0049774C">
        <w:rPr>
          <w:rFonts w:cs="Arial"/>
        </w:rPr>
        <w:t xml:space="preserve">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6.3.3.</w:t>
      </w:r>
      <w:r w:rsidRPr="0049774C">
        <w:rPr>
          <w:rFonts w:cs="Arial"/>
        </w:rPr>
        <w:t xml:space="preserve"> Воздушные линии электропередачи (</w:t>
      </w:r>
      <w:proofErr w:type="gramStart"/>
      <w:r w:rsidRPr="0049774C">
        <w:rPr>
          <w:rFonts w:cs="Arial"/>
        </w:rPr>
        <w:t>ВЛ</w:t>
      </w:r>
      <w:proofErr w:type="gramEnd"/>
      <w:r w:rsidRPr="0049774C">
        <w:rPr>
          <w:rFonts w:cs="Arial"/>
        </w:rPr>
        <w:t>) напряжением 110 киловатт и выше допускается размещать только за пределами жилых и общественно-деловых зон.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</w:rPr>
        <w:t xml:space="preserve">Транзитные линии электропередачи напряжением до 220 </w:t>
      </w:r>
      <w:proofErr w:type="spellStart"/>
      <w:r w:rsidRPr="0049774C">
        <w:rPr>
          <w:rFonts w:cs="Arial"/>
        </w:rPr>
        <w:t>кВ</w:t>
      </w:r>
      <w:proofErr w:type="spellEnd"/>
      <w:r w:rsidRPr="0049774C">
        <w:rPr>
          <w:rFonts w:cs="Arial"/>
        </w:rPr>
        <w:t xml:space="preserve">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6.3.4.</w:t>
      </w:r>
      <w:r w:rsidRPr="0049774C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6.3.5.</w:t>
      </w:r>
      <w:r w:rsidRPr="0049774C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</w:t>
      </w:r>
      <w:proofErr w:type="gramStart"/>
      <w:r w:rsidRPr="0049774C">
        <w:rPr>
          <w:rFonts w:cs="Arial"/>
        </w:rPr>
        <w:t>ВЛ</w:t>
      </w:r>
      <w:proofErr w:type="gramEnd"/>
      <w:r w:rsidRPr="0049774C">
        <w:rPr>
          <w:rFonts w:cs="Arial"/>
        </w:rPr>
        <w:t xml:space="preserve"> электропередачи напряжением 35 - 110 киловатт и выше или замену ВЛ кабельными.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6.3.6.</w:t>
      </w:r>
      <w:r w:rsidRPr="0049774C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</w:t>
      </w:r>
      <w:proofErr w:type="spellStart"/>
      <w:r w:rsidRPr="0049774C">
        <w:rPr>
          <w:rFonts w:cs="Arial"/>
        </w:rPr>
        <w:t>кВ</w:t>
      </w:r>
      <w:proofErr w:type="spellEnd"/>
      <w:r w:rsidRPr="0049774C">
        <w:rPr>
          <w:rFonts w:cs="Arial"/>
        </w:rPr>
        <w:t xml:space="preserve"> включительно (на территории курортных зон сети всех напряжений) следует предусматривать кабельными линиями.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6.3.7.</w:t>
      </w:r>
      <w:r w:rsidRPr="0049774C">
        <w:rPr>
          <w:rFonts w:cs="Arial"/>
        </w:rPr>
        <w:t xml:space="preserve"> </w:t>
      </w:r>
      <w:proofErr w:type="gramStart"/>
      <w:r w:rsidRPr="0049774C">
        <w:rPr>
          <w:rFonts w:cs="Arial"/>
        </w:rPr>
        <w:t xml:space="preserve">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</w:t>
      </w:r>
      <w:proofErr w:type="spellStart"/>
      <w:r w:rsidRPr="0049774C">
        <w:rPr>
          <w:rFonts w:cs="Arial"/>
        </w:rPr>
        <w:t>кВА</w:t>
      </w:r>
      <w:proofErr w:type="spellEnd"/>
      <w:r w:rsidRPr="0049774C">
        <w:rPr>
          <w:rFonts w:cs="Arial"/>
        </w:rPr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10 метров, а до зданий лечебно-профилактических учреждений - не менее 15 м.</w:t>
      </w:r>
      <w:proofErr w:type="gramEnd"/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6.3.8.</w:t>
      </w:r>
      <w:r w:rsidRPr="0049774C">
        <w:rPr>
          <w:rFonts w:cs="Arial"/>
        </w:rPr>
        <w:t xml:space="preserve"> 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proofErr w:type="spellStart"/>
      <w:r w:rsidRPr="0049774C">
        <w:rPr>
          <w:rFonts w:cs="Arial"/>
        </w:rPr>
        <w:t>Энергогенерирующие</w:t>
      </w:r>
      <w:proofErr w:type="spellEnd"/>
      <w:r w:rsidRPr="0049774C">
        <w:rPr>
          <w:rFonts w:cs="Arial"/>
        </w:rPr>
        <w:t xml:space="preserve"> сооружения и устройства, предназначенные для теплоснабжения промышленных предприятий, а также жилой и общественной </w:t>
      </w:r>
      <w:r w:rsidRPr="0049774C">
        <w:rPr>
          <w:rFonts w:cs="Arial"/>
        </w:rPr>
        <w:lastRenderedPageBreak/>
        <w:t>застройки, следует, как правило, размещать на территории производственных или коммунальных зон.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</w:rPr>
        <w:t>В районах многоквартирной жилой застройки малой этажности, а также одно-, двухквартирной жилой застройки с приусадебными (</w:t>
      </w:r>
      <w:proofErr w:type="spellStart"/>
      <w:r w:rsidRPr="0049774C">
        <w:rPr>
          <w:rFonts w:cs="Arial"/>
        </w:rPr>
        <w:t>приквартирными</w:t>
      </w:r>
      <w:proofErr w:type="spellEnd"/>
      <w:r w:rsidRPr="0049774C">
        <w:rPr>
          <w:rFonts w:cs="Arial"/>
        </w:rPr>
        <w:t>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зонах, следует принимать по таблице 20.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Таблица 20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930"/>
        <w:gridCol w:w="2235"/>
        <w:gridCol w:w="3555"/>
      </w:tblGrid>
      <w:tr w:rsidR="0049774C" w:rsidRPr="0049774C" w:rsidTr="00571A79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proofErr w:type="spellStart"/>
            <w:r w:rsidRPr="0049774C">
              <w:rPr>
                <w:rFonts w:cs="Arial"/>
              </w:rPr>
              <w:t>Теплопроизводительность</w:t>
            </w:r>
            <w:proofErr w:type="spellEnd"/>
            <w:r w:rsidRPr="0049774C">
              <w:rPr>
                <w:rFonts w:cs="Arial"/>
              </w:rPr>
              <w:t xml:space="preserve"> котельных, </w:t>
            </w:r>
            <w:proofErr w:type="spellStart"/>
            <w:r w:rsidRPr="0049774C">
              <w:rPr>
                <w:rFonts w:cs="Arial"/>
              </w:rPr>
              <w:t>гигакалория</w:t>
            </w:r>
            <w:proofErr w:type="spellEnd"/>
            <w:r w:rsidRPr="0049774C">
              <w:rPr>
                <w:rFonts w:cs="Arial"/>
              </w:rPr>
              <w:t xml:space="preserve"> в час (Мегаватт)</w:t>
            </w:r>
          </w:p>
        </w:tc>
        <w:tc>
          <w:tcPr>
            <w:tcW w:w="5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>Размеры земельных участков, гектаров, котельных, работающих</w:t>
            </w:r>
          </w:p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 </w:t>
            </w:r>
          </w:p>
        </w:tc>
      </w:tr>
      <w:tr w:rsidR="0049774C" w:rsidRPr="0049774C" w:rsidTr="00571A79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 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>на твердом топливе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на </w:t>
            </w:r>
            <w:proofErr w:type="spellStart"/>
            <w:r w:rsidRPr="0049774C">
              <w:rPr>
                <w:rFonts w:cs="Arial"/>
              </w:rPr>
              <w:t>газомазутном</w:t>
            </w:r>
            <w:proofErr w:type="spellEnd"/>
            <w:r w:rsidRPr="0049774C">
              <w:rPr>
                <w:rFonts w:cs="Arial"/>
              </w:rPr>
              <w:t xml:space="preserve"> топливе</w:t>
            </w:r>
          </w:p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</w:p>
        </w:tc>
      </w:tr>
      <w:tr w:rsidR="0049774C" w:rsidRPr="0049774C" w:rsidTr="00571A79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>До 5</w:t>
            </w:r>
          </w:p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0,7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0,7 </w:t>
            </w:r>
          </w:p>
        </w:tc>
      </w:tr>
      <w:tr w:rsidR="0049774C" w:rsidRPr="0049774C" w:rsidTr="00571A79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eastAsia="ArialMT" w:cs="Arial"/>
              </w:rPr>
              <w:t>от 5 до 10 (от 6 до 12)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1,0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1,0 </w:t>
            </w:r>
          </w:p>
        </w:tc>
      </w:tr>
      <w:tr w:rsidR="0049774C" w:rsidRPr="0049774C" w:rsidTr="00571A79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eastAsia="ArialMT" w:cs="Arial"/>
              </w:rPr>
              <w:t>от 10 до 50 (от 12 до 58)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2,0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1,5 </w:t>
            </w:r>
          </w:p>
        </w:tc>
      </w:tr>
      <w:tr w:rsidR="0049774C" w:rsidRPr="0049774C" w:rsidTr="00571A79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eastAsia="ArialMT" w:cs="Arial"/>
              </w:rPr>
              <w:t>от 50 до 100 (от 58 до 116)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3,0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2,5 </w:t>
            </w:r>
          </w:p>
        </w:tc>
      </w:tr>
      <w:tr w:rsidR="0049774C" w:rsidRPr="0049774C" w:rsidTr="00571A79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eastAsia="ArialMT" w:cs="Arial"/>
              </w:rPr>
              <w:t>от 100 до 200 (от 116 233)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3,7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3,0 </w:t>
            </w:r>
          </w:p>
        </w:tc>
      </w:tr>
      <w:tr w:rsidR="0049774C" w:rsidRPr="0049774C" w:rsidTr="00571A79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eastAsia="ArialMT" w:cs="Arial"/>
              </w:rPr>
              <w:t>от 200 до 400 (от 233 466)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4,3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3,5 </w:t>
            </w:r>
          </w:p>
        </w:tc>
      </w:tr>
      <w:tr w:rsidR="0049774C" w:rsidRPr="0049774C" w:rsidTr="00571A79">
        <w:tc>
          <w:tcPr>
            <w:tcW w:w="97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Примечания: 1. Размеры земельных участков отопительных котельных, обеспечивающих потребителей горячей водой с непосредственным </w:t>
            </w:r>
            <w:proofErr w:type="spellStart"/>
            <w:r w:rsidRPr="0049774C">
              <w:rPr>
                <w:rFonts w:cs="Arial"/>
              </w:rPr>
              <w:t>водоразбором</w:t>
            </w:r>
            <w:proofErr w:type="spellEnd"/>
            <w:r w:rsidRPr="0049774C">
              <w:rPr>
                <w:rFonts w:cs="Arial"/>
              </w:rPr>
              <w:t>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</w:rPr>
            </w:pPr>
            <w:r w:rsidRPr="0049774C">
              <w:rPr>
                <w:rFonts w:cs="Arial"/>
              </w:rPr>
              <w:t xml:space="preserve">2. Размещение </w:t>
            </w:r>
            <w:proofErr w:type="spellStart"/>
            <w:r w:rsidRPr="0049774C">
              <w:rPr>
                <w:rFonts w:cs="Arial"/>
              </w:rPr>
              <w:t>золошлакоотвалов</w:t>
            </w:r>
            <w:proofErr w:type="spellEnd"/>
            <w:r w:rsidRPr="0049774C">
              <w:rPr>
                <w:rFonts w:cs="Arial"/>
              </w:rPr>
              <w:t xml:space="preserve"> следует предусматривать вне территорий жилых, общественно-деловых и рекреационных зон. Условия размещения </w:t>
            </w:r>
            <w:proofErr w:type="spellStart"/>
            <w:r w:rsidRPr="0049774C">
              <w:rPr>
                <w:rFonts w:cs="Arial"/>
              </w:rPr>
              <w:t>золошлакоотвалов</w:t>
            </w:r>
            <w:proofErr w:type="spellEnd"/>
            <w:r w:rsidRPr="0049774C">
              <w:rPr>
                <w:rFonts w:cs="Arial"/>
              </w:rPr>
              <w:t xml:space="preserve"> и определение размеров площадок для них необходимо предусматривать по СНиП 2.04.07-86.</w:t>
            </w:r>
          </w:p>
          <w:p w:rsidR="0049774C" w:rsidRPr="0049774C" w:rsidRDefault="0049774C" w:rsidP="0049774C">
            <w:pPr>
              <w:tabs>
                <w:tab w:val="num" w:pos="709"/>
              </w:tabs>
              <w:ind w:hanging="45"/>
              <w:rPr>
                <w:rFonts w:cs="Arial"/>
                <w:i/>
              </w:rPr>
            </w:pPr>
            <w:r w:rsidRPr="0049774C">
              <w:rPr>
                <w:rFonts w:cs="Arial"/>
              </w:rPr>
              <w:t>3. Размеры санитарно-защитных зон от котельных определяются в соответствии с действующими санитарными нормами.</w:t>
            </w:r>
          </w:p>
        </w:tc>
      </w:tr>
    </w:tbl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  <w:b/>
        </w:rPr>
      </w:pPr>
      <w:r w:rsidRPr="0049774C">
        <w:rPr>
          <w:rFonts w:cs="Arial"/>
          <w:b/>
        </w:rPr>
        <w:t>6.4. Нормативы обеспеченности объектами газоснабжения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6.4.1.</w:t>
      </w:r>
      <w:r w:rsidRPr="0049774C">
        <w:rPr>
          <w:rFonts w:cs="Arial"/>
        </w:rPr>
        <w:t xml:space="preserve"> Норматив обеспеченности объектами газоснабжения (индивидуально-бытовые нужды населения) </w:t>
      </w:r>
      <w:proofErr w:type="gramStart"/>
      <w:r w:rsidRPr="0049774C">
        <w:rPr>
          <w:rFonts w:cs="Arial"/>
        </w:rPr>
        <w:t>следует принимать следует</w:t>
      </w:r>
      <w:proofErr w:type="gramEnd"/>
      <w:r w:rsidRPr="0049774C">
        <w:rPr>
          <w:rFonts w:cs="Arial"/>
        </w:rPr>
        <w:t xml:space="preserve"> принимать не менее 120 кубических метров на 1 человека в год.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6.4.2.</w:t>
      </w:r>
      <w:r w:rsidRPr="0049774C">
        <w:rPr>
          <w:rFonts w:cs="Arial"/>
        </w:rPr>
        <w:t xml:space="preserve"> 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6" w:history="1">
        <w:r w:rsidRPr="0049774C">
          <w:rPr>
            <w:rFonts w:cs="Arial"/>
          </w:rPr>
          <w:t>СП 36.13330</w:t>
        </w:r>
      </w:hyperlink>
      <w:r w:rsidRPr="0049774C">
        <w:rPr>
          <w:rFonts w:cs="Arial"/>
        </w:rPr>
        <w:t>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6.4.3.</w:t>
      </w:r>
      <w:r w:rsidRPr="0049774C">
        <w:rPr>
          <w:rFonts w:cs="Arial"/>
        </w:rPr>
        <w:t xml:space="preserve"> Размеры земельных участков газонаполнительных станций (ГНС) в зависимости от их производительности следует принимать по проекту, но не более, </w:t>
      </w:r>
      <w:proofErr w:type="gramStart"/>
      <w:r w:rsidRPr="0049774C">
        <w:rPr>
          <w:rFonts w:cs="Arial"/>
        </w:rPr>
        <w:t>га</w:t>
      </w:r>
      <w:proofErr w:type="gramEnd"/>
      <w:r w:rsidRPr="0049774C">
        <w:rPr>
          <w:rFonts w:cs="Arial"/>
        </w:rPr>
        <w:t>, для станций производительностью: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eastAsia="ArialMT" w:cs="Arial"/>
        </w:rPr>
        <w:t>10 тыс. тонн/год – 6 гектаров;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49774C">
        <w:rPr>
          <w:rFonts w:eastAsia="ArialMT" w:cs="Arial"/>
        </w:rPr>
        <w:t>20 тыс. тонн/год – 7 гектаров;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eastAsia="ArialMT" w:cs="Arial"/>
        </w:rPr>
        <w:t>40 тыс. т/год – 8 гектаров.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</w:rPr>
        <w:lastRenderedPageBreak/>
        <w:t xml:space="preserve">107.  Размеры земельных участков газонаполнительных пунктов (ГНП) и промежуточных складов баллонов (ПСБ) следует принимать не более 0,6 га. Расстояния от них до зданий и сооружений различного назначения следует принимать согласно </w:t>
      </w:r>
      <w:hyperlink r:id="rId17" w:history="1">
        <w:r w:rsidRPr="0049774C">
          <w:rPr>
            <w:rFonts w:cs="Arial"/>
          </w:rPr>
          <w:t>СП 62.13330</w:t>
        </w:r>
      </w:hyperlink>
      <w:r w:rsidRPr="0049774C">
        <w:rPr>
          <w:rFonts w:cs="Arial"/>
        </w:rPr>
        <w:t>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6.4.4.</w:t>
      </w:r>
      <w:r w:rsidRPr="0049774C">
        <w:rPr>
          <w:rFonts w:cs="Arial"/>
        </w:rPr>
        <w:t xml:space="preserve"> 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6.4.5.</w:t>
      </w:r>
      <w:r w:rsidRPr="0049774C">
        <w:rPr>
          <w:rFonts w:cs="Arial"/>
        </w:rPr>
        <w:t xml:space="preserve">  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  <w:b/>
        </w:rPr>
      </w:pPr>
      <w:r w:rsidRPr="0049774C">
        <w:rPr>
          <w:rFonts w:cs="Arial"/>
          <w:b/>
        </w:rPr>
        <w:t>6.5. Нормативы обеспеченности объектами электроснабжения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/>
        </w:rPr>
        <w:t>6.5.1.</w:t>
      </w:r>
      <w:r w:rsidRPr="0049774C">
        <w:rPr>
          <w:rFonts w:cs="Arial"/>
        </w:rPr>
        <w:t xml:space="preserve"> Нормативы обеспеченности объектами электроснабжения принимать по таблице 21.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Таблица 21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2348"/>
        <w:gridCol w:w="3167"/>
        <w:gridCol w:w="3513"/>
      </w:tblGrid>
      <w:tr w:rsidR="0049774C" w:rsidRPr="0049774C" w:rsidTr="00571A79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№</w:t>
            </w:r>
          </w:p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proofErr w:type="gramStart"/>
            <w:r w:rsidRPr="0049774C">
              <w:rPr>
                <w:rFonts w:cs="Arial"/>
              </w:rPr>
              <w:t>п</w:t>
            </w:r>
            <w:proofErr w:type="gramEnd"/>
            <w:r w:rsidRPr="0049774C">
              <w:rPr>
                <w:rFonts w:cs="Arial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Категория (группа) населенного пункта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Населенные пункты</w:t>
            </w:r>
          </w:p>
        </w:tc>
      </w:tr>
      <w:tr w:rsidR="0049774C" w:rsidRPr="0049774C" w:rsidTr="00571A79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 xml:space="preserve">без стационарных электроплит, </w:t>
            </w:r>
            <w:proofErr w:type="gramStart"/>
            <w:r w:rsidRPr="0049774C">
              <w:rPr>
                <w:rFonts w:cs="Arial"/>
              </w:rPr>
              <w:t>киловатт-часах</w:t>
            </w:r>
            <w:proofErr w:type="gramEnd"/>
            <w:r w:rsidRPr="0049774C">
              <w:rPr>
                <w:rFonts w:cs="Arial"/>
              </w:rPr>
              <w:t>/человек в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 xml:space="preserve">со стационарными электроплитами, </w:t>
            </w:r>
            <w:proofErr w:type="gramStart"/>
            <w:r w:rsidRPr="0049774C">
              <w:rPr>
                <w:rFonts w:cs="Arial"/>
              </w:rPr>
              <w:t>киловатт-часах</w:t>
            </w:r>
            <w:proofErr w:type="gramEnd"/>
            <w:r w:rsidRPr="0049774C">
              <w:rPr>
                <w:rFonts w:cs="Arial"/>
              </w:rPr>
              <w:t>/человек в год</w:t>
            </w:r>
          </w:p>
        </w:tc>
      </w:tr>
      <w:tr w:rsidR="0049774C" w:rsidRPr="0049774C" w:rsidTr="00571A79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Крупный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2310</w:t>
            </w:r>
          </w:p>
        </w:tc>
      </w:tr>
      <w:tr w:rsidR="0049774C" w:rsidRPr="0049774C" w:rsidTr="00571A79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Большой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2100</w:t>
            </w:r>
          </w:p>
        </w:tc>
      </w:tr>
      <w:tr w:rsidR="0049774C" w:rsidRPr="0049774C" w:rsidTr="00571A79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1890</w:t>
            </w:r>
          </w:p>
        </w:tc>
      </w:tr>
      <w:tr w:rsidR="0049774C" w:rsidRPr="0049774C" w:rsidTr="00571A79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Малый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1360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774C" w:rsidRPr="0049774C" w:rsidRDefault="0049774C" w:rsidP="0049774C">
            <w:pPr>
              <w:tabs>
                <w:tab w:val="num" w:pos="709"/>
              </w:tabs>
              <w:ind w:firstLine="709"/>
              <w:rPr>
                <w:rFonts w:cs="Arial"/>
              </w:rPr>
            </w:pPr>
            <w:r w:rsidRPr="0049774C">
              <w:rPr>
                <w:rFonts w:cs="Arial"/>
              </w:rPr>
              <w:t>1680</w:t>
            </w:r>
          </w:p>
        </w:tc>
      </w:tr>
    </w:tbl>
    <w:p w:rsidR="0049774C" w:rsidRPr="0049774C" w:rsidRDefault="0049774C" w:rsidP="0049774C">
      <w:pPr>
        <w:shd w:val="clear" w:color="auto" w:fill="FFFFFF"/>
        <w:tabs>
          <w:tab w:val="num" w:pos="709"/>
        </w:tabs>
        <w:spacing w:before="120"/>
        <w:ind w:firstLine="709"/>
        <w:rPr>
          <w:rFonts w:cs="Arial"/>
        </w:rPr>
      </w:pPr>
      <w:r w:rsidRPr="0049774C">
        <w:rPr>
          <w:rFonts w:cs="Arial"/>
          <w:spacing w:val="40"/>
        </w:rPr>
        <w:t>Примечания</w:t>
      </w:r>
      <w:r w:rsidRPr="0049774C">
        <w:rPr>
          <w:rFonts w:cs="Arial"/>
        </w:rPr>
        <w:t>:</w:t>
      </w:r>
    </w:p>
    <w:p w:rsidR="0049774C" w:rsidRPr="0049774C" w:rsidRDefault="0049774C" w:rsidP="0049774C">
      <w:pPr>
        <w:shd w:val="clear" w:color="auto" w:fill="FFFFFF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49774C" w:rsidRPr="0049774C" w:rsidRDefault="0049774C" w:rsidP="0049774C">
      <w:pPr>
        <w:shd w:val="clear" w:color="auto" w:fill="FFFFFF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2. При использовании в жилом фонде бытовых кондиционеров воздуха к показателям таблицы вводится  коэффициент - 1,14.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6.5.2.</w:t>
      </w:r>
      <w:r w:rsidRPr="0049774C">
        <w:rPr>
          <w:rFonts w:cs="Arial"/>
        </w:rPr>
        <w:t xml:space="preserve"> Расход энергоносителей и потребность в мощности источников следует определять: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</w:rPr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</w:rPr>
        <w:t>для хозяйственно-бытовых и коммунальных нужд в соответствии с действующими отраслевыми нормами по электро-, тепло- и газоснабжению.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</w:rPr>
        <w:t xml:space="preserve">Укрупненные показатели электропотребления допускается принимать в соответствии с </w:t>
      </w:r>
      <w:hyperlink w:anchor="Par3309" w:history="1">
        <w:r w:rsidRPr="0049774C">
          <w:rPr>
            <w:rFonts w:cs="Arial"/>
          </w:rPr>
          <w:t>таблицей</w:t>
        </w:r>
      </w:hyperlink>
      <w:r w:rsidRPr="0049774C">
        <w:rPr>
          <w:rFonts w:cs="Arial"/>
        </w:rPr>
        <w:t xml:space="preserve"> 22.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</w:rPr>
        <w:t>Таблица 22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220"/>
        <w:gridCol w:w="2340"/>
        <w:gridCol w:w="2160"/>
      </w:tblGrid>
      <w:tr w:rsidR="0049774C" w:rsidRPr="0049774C" w:rsidTr="00571A79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pStyle w:val="6"/>
              <w:ind w:firstLine="0"/>
              <w:jc w:val="both"/>
              <w:rPr>
                <w:rFonts w:cs="Arial"/>
                <w:b w:val="0"/>
                <w:sz w:val="24"/>
              </w:rPr>
            </w:pPr>
            <w:r w:rsidRPr="0049774C">
              <w:rPr>
                <w:rFonts w:cs="Arial"/>
                <w:b w:val="0"/>
                <w:sz w:val="24"/>
              </w:rPr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 xml:space="preserve">Электропотребление, </w:t>
            </w:r>
          </w:p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Киловатт в час /год на 1 чел.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 xml:space="preserve">Использование максимума электрической нагрузки, </w:t>
            </w:r>
            <w:proofErr w:type="gramStart"/>
            <w:r w:rsidRPr="0049774C">
              <w:rPr>
                <w:rFonts w:cs="Arial"/>
                <w:bCs/>
              </w:rPr>
              <w:t>ч</w:t>
            </w:r>
            <w:proofErr w:type="gramEnd"/>
            <w:r w:rsidRPr="0049774C">
              <w:rPr>
                <w:rFonts w:cs="Arial"/>
                <w:bCs/>
              </w:rPr>
              <w:t xml:space="preserve">/год </w:t>
            </w:r>
          </w:p>
          <w:p w:rsidR="0049774C" w:rsidRPr="0049774C" w:rsidRDefault="0049774C" w:rsidP="0049774C">
            <w:pPr>
              <w:rPr>
                <w:rFonts w:cs="Arial"/>
                <w:bCs/>
              </w:rPr>
            </w:pPr>
          </w:p>
        </w:tc>
      </w:tr>
      <w:tr w:rsidR="0049774C" w:rsidRPr="0049774C" w:rsidTr="00571A79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Населенные пункты, не оборудованные стационарными электроплитами:</w:t>
            </w:r>
          </w:p>
          <w:p w:rsidR="0049774C" w:rsidRPr="0049774C" w:rsidRDefault="0049774C" w:rsidP="0049774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lastRenderedPageBreak/>
              <w:t xml:space="preserve"> 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 xml:space="preserve">  </w:t>
            </w:r>
          </w:p>
        </w:tc>
      </w:tr>
      <w:tr w:rsidR="0049774C" w:rsidRPr="0049774C" w:rsidTr="00571A79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lastRenderedPageBreak/>
              <w:t>без кондиционеров</w:t>
            </w:r>
          </w:p>
          <w:p w:rsidR="0049774C" w:rsidRPr="0049774C" w:rsidRDefault="0049774C" w:rsidP="0049774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1700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5200</w:t>
            </w:r>
          </w:p>
        </w:tc>
      </w:tr>
      <w:tr w:rsidR="0049774C" w:rsidRPr="0049774C" w:rsidTr="00571A79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 xml:space="preserve">с кондиционерами </w:t>
            </w:r>
          </w:p>
          <w:p w:rsidR="0049774C" w:rsidRPr="0049774C" w:rsidRDefault="0049774C" w:rsidP="0049774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2000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5700</w:t>
            </w:r>
          </w:p>
        </w:tc>
      </w:tr>
      <w:tr w:rsidR="0049774C" w:rsidRPr="0049774C" w:rsidTr="00571A79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Населенные пункты, оборудованные стационарными электроплитами (100 процентов охвата):</w:t>
            </w:r>
          </w:p>
          <w:p w:rsidR="0049774C" w:rsidRPr="0049774C" w:rsidRDefault="0049774C" w:rsidP="0049774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</w:p>
        </w:tc>
      </w:tr>
      <w:tr w:rsidR="0049774C" w:rsidRPr="0049774C" w:rsidTr="00571A79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без кондиционеров</w:t>
            </w:r>
          </w:p>
          <w:p w:rsidR="0049774C" w:rsidRPr="0049774C" w:rsidRDefault="0049774C" w:rsidP="0049774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2100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5300</w:t>
            </w:r>
          </w:p>
        </w:tc>
      </w:tr>
      <w:tr w:rsidR="0049774C" w:rsidRPr="0049774C" w:rsidTr="00571A79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 xml:space="preserve">с кондиционерами </w:t>
            </w:r>
          </w:p>
          <w:p w:rsidR="0049774C" w:rsidRPr="0049774C" w:rsidRDefault="0049774C" w:rsidP="0049774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2400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5800</w:t>
            </w:r>
          </w:p>
        </w:tc>
      </w:tr>
      <w:tr w:rsidR="0049774C" w:rsidRPr="0049774C" w:rsidTr="00571A79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Поселки и сельские поселения (без кондиционеров):</w:t>
            </w:r>
          </w:p>
          <w:p w:rsidR="0049774C" w:rsidRPr="0049774C" w:rsidRDefault="0049774C" w:rsidP="0049774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</w:p>
        </w:tc>
      </w:tr>
      <w:tr w:rsidR="0049774C" w:rsidRPr="0049774C" w:rsidTr="00571A79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 xml:space="preserve">не </w:t>
            </w:r>
            <w:proofErr w:type="gramStart"/>
            <w:r w:rsidRPr="0049774C">
              <w:rPr>
                <w:rFonts w:cs="Arial"/>
                <w:bCs/>
              </w:rPr>
              <w:t>оборудованные</w:t>
            </w:r>
            <w:proofErr w:type="gramEnd"/>
            <w:r w:rsidRPr="0049774C">
              <w:rPr>
                <w:rFonts w:cs="Arial"/>
                <w:bCs/>
              </w:rPr>
              <w:t xml:space="preserve"> стационарными электроплитами </w:t>
            </w:r>
          </w:p>
          <w:p w:rsidR="0049774C" w:rsidRPr="0049774C" w:rsidRDefault="0049774C" w:rsidP="0049774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950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4100</w:t>
            </w:r>
          </w:p>
        </w:tc>
      </w:tr>
      <w:tr w:rsidR="0049774C" w:rsidRPr="0049774C" w:rsidTr="00571A79">
        <w:tc>
          <w:tcPr>
            <w:tcW w:w="52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proofErr w:type="gramStart"/>
            <w:r w:rsidRPr="0049774C">
              <w:rPr>
                <w:rFonts w:cs="Arial"/>
                <w:bCs/>
              </w:rPr>
              <w:t>оборудованные</w:t>
            </w:r>
            <w:proofErr w:type="gramEnd"/>
            <w:r w:rsidRPr="0049774C">
              <w:rPr>
                <w:rFonts w:cs="Arial"/>
                <w:bCs/>
              </w:rPr>
              <w:t xml:space="preserve"> стационарными электроплитами (100% охвата)</w:t>
            </w:r>
          </w:p>
          <w:p w:rsidR="0049774C" w:rsidRPr="0049774C" w:rsidRDefault="0049774C" w:rsidP="0049774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1350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4400</w:t>
            </w:r>
          </w:p>
        </w:tc>
      </w:tr>
      <w:tr w:rsidR="0049774C" w:rsidRPr="0049774C" w:rsidTr="00571A79"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Примечания: 1. Укрупненные показатели следует принимать с коэффициентами для населенных пунктов:</w:t>
            </w:r>
          </w:p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 xml:space="preserve">средних                   0,9 </w:t>
            </w:r>
          </w:p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 xml:space="preserve">малых                      0,8 </w:t>
            </w:r>
          </w:p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49774C" w:rsidRPr="0049774C" w:rsidRDefault="0049774C" w:rsidP="0049774C">
            <w:pPr>
              <w:rPr>
                <w:rFonts w:cs="Arial"/>
                <w:bCs/>
              </w:rPr>
            </w:pPr>
            <w:r w:rsidRPr="0049774C">
              <w:rPr>
                <w:rFonts w:cs="Arial"/>
                <w:bCs/>
              </w:rPr>
              <w:t>2. Условия применения стационарных электроплит в жилой застройке, а также районы применения населением бытовых кондиционеров принимать в соответствии со СНиП 2.08.01-89.</w:t>
            </w:r>
          </w:p>
        </w:tc>
      </w:tr>
      <w:tr w:rsidR="0049774C" w:rsidRPr="0049774C" w:rsidTr="00571A79">
        <w:trPr>
          <w:trHeight w:val="80"/>
        </w:trPr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9774C" w:rsidRPr="0049774C" w:rsidRDefault="0049774C" w:rsidP="0049774C">
            <w:pPr>
              <w:rPr>
                <w:rFonts w:cs="Arial"/>
                <w:b/>
                <w:bCs/>
              </w:rPr>
            </w:pPr>
          </w:p>
        </w:tc>
      </w:tr>
    </w:tbl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6.5.3.</w:t>
      </w:r>
      <w:r w:rsidRPr="0049774C">
        <w:rPr>
          <w:rFonts w:cs="Arial"/>
        </w:rPr>
        <w:t xml:space="preserve"> Электроснабжение сельских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</w:rPr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6.5.4.</w:t>
      </w:r>
      <w:r w:rsidRPr="0049774C">
        <w:rPr>
          <w:rFonts w:cs="Arial"/>
        </w:rPr>
        <w:t xml:space="preserve"> Воздушные линии электропередачи (далее именуется </w:t>
      </w:r>
      <w:proofErr w:type="gramStart"/>
      <w:r w:rsidRPr="0049774C">
        <w:rPr>
          <w:rFonts w:cs="Arial"/>
        </w:rPr>
        <w:t>ВЛ</w:t>
      </w:r>
      <w:proofErr w:type="gramEnd"/>
      <w:r w:rsidRPr="0049774C">
        <w:rPr>
          <w:rFonts w:cs="Arial"/>
        </w:rPr>
        <w:t>) напряжением 110 киловатт и выше допускается размещать только за пределами жилых и общественно-деловых зон.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</w:rPr>
        <w:t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6.5.5.</w:t>
      </w:r>
      <w:r w:rsidRPr="0049774C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lastRenderedPageBreak/>
        <w:t>6.5.6.</w:t>
      </w:r>
      <w:r w:rsidRPr="0049774C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</w:t>
      </w:r>
      <w:proofErr w:type="gramStart"/>
      <w:r w:rsidRPr="0049774C">
        <w:rPr>
          <w:rFonts w:cs="Arial"/>
        </w:rPr>
        <w:t>ВЛ</w:t>
      </w:r>
      <w:proofErr w:type="gramEnd"/>
      <w:r w:rsidRPr="0049774C">
        <w:rPr>
          <w:rFonts w:cs="Arial"/>
        </w:rPr>
        <w:t xml:space="preserve"> электропередачи напряжением 35 - 110 киловатт и выше или замену ВЛ кабельными.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6.5.7.</w:t>
      </w:r>
      <w:r w:rsidRPr="0049774C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</w:t>
      </w:r>
      <w:proofErr w:type="spellStart"/>
      <w:r w:rsidRPr="0049774C">
        <w:rPr>
          <w:rFonts w:cs="Arial"/>
        </w:rPr>
        <w:t>кВ</w:t>
      </w:r>
      <w:proofErr w:type="spellEnd"/>
      <w:r w:rsidRPr="0049774C">
        <w:rPr>
          <w:rFonts w:cs="Arial"/>
        </w:rPr>
        <w:t xml:space="preserve"> включительно (на территории курортных зон сети всех напряжений) следует предусматривать кабельными линиями.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6.5.8.</w:t>
      </w:r>
      <w:r w:rsidRPr="0049774C">
        <w:rPr>
          <w:rFonts w:cs="Arial"/>
        </w:rPr>
        <w:t xml:space="preserve"> </w:t>
      </w:r>
      <w:proofErr w:type="gramStart"/>
      <w:r w:rsidRPr="0049774C">
        <w:rPr>
          <w:rFonts w:cs="Arial"/>
        </w:rPr>
        <w:t xml:space="preserve">При размещении отдельно стоящих распределительных пунктов и трансформаторных подстанций напряжением 10 (6) - 20 </w:t>
      </w:r>
      <w:proofErr w:type="spellStart"/>
      <w:r w:rsidRPr="0049774C">
        <w:rPr>
          <w:rFonts w:cs="Arial"/>
        </w:rPr>
        <w:t>кВ</w:t>
      </w:r>
      <w:proofErr w:type="spellEnd"/>
      <w:r w:rsidRPr="0049774C">
        <w:rPr>
          <w:rFonts w:cs="Arial"/>
        </w:rPr>
        <w:t xml:space="preserve"> при числе трансформаторов не более двух мощностью каждого до 1000 </w:t>
      </w:r>
      <w:proofErr w:type="spellStart"/>
      <w:r w:rsidRPr="0049774C">
        <w:rPr>
          <w:rFonts w:cs="Arial"/>
        </w:rPr>
        <w:t>кВА</w:t>
      </w:r>
      <w:proofErr w:type="spellEnd"/>
      <w:r w:rsidRPr="0049774C">
        <w:rPr>
          <w:rFonts w:cs="Arial"/>
        </w:rPr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10 м, а до зданий лечебно-профилактических учреждений - не менее 15 метров.</w:t>
      </w:r>
      <w:proofErr w:type="gramEnd"/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  <w:b/>
        </w:rPr>
      </w:pPr>
      <w:r w:rsidRPr="0049774C">
        <w:rPr>
          <w:rFonts w:cs="Arial"/>
          <w:b/>
        </w:rPr>
        <w:t>6.6. Нормативы обеспеченности объектами санитарной очистки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6.6.1.</w:t>
      </w:r>
      <w:r w:rsidRPr="0049774C">
        <w:rPr>
          <w:rFonts w:cs="Arial"/>
        </w:rPr>
        <w:t xml:space="preserve"> Санитарная очистка территории Поселения должна обеспечивать во взаимосвязи с системой канализации сбор и утилизацию (удаление, обезвреживание) бытовых и производственных отходов с учетом экологических и ресурсосберегающих требований.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spacing w:line="239" w:lineRule="auto"/>
        <w:ind w:right="-16" w:firstLine="709"/>
        <w:rPr>
          <w:rStyle w:val="affd"/>
          <w:b w:val="0"/>
          <w:sz w:val="24"/>
          <w:szCs w:val="24"/>
        </w:rPr>
      </w:pPr>
      <w:r w:rsidRPr="0049774C">
        <w:rPr>
          <w:rStyle w:val="affd"/>
          <w:b w:val="0"/>
          <w:sz w:val="24"/>
          <w:szCs w:val="24"/>
        </w:rPr>
        <w:t>6.6.2. Нормы накопления бытовых отходов принимаются в соответствии с территориальными нормативами накопления твердых бытовых отходов, действующими в населённых пунктах, а в случае отсутствия утвержденных нормативов – по таблице 23.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spacing w:line="239" w:lineRule="auto"/>
        <w:ind w:right="-16" w:firstLine="709"/>
        <w:rPr>
          <w:rStyle w:val="affd"/>
          <w:b w:val="0"/>
          <w:sz w:val="24"/>
          <w:szCs w:val="24"/>
        </w:rPr>
      </w:pP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Style w:val="affd"/>
          <w:b w:val="0"/>
          <w:sz w:val="24"/>
          <w:szCs w:val="24"/>
        </w:rPr>
      </w:pPr>
      <w:r w:rsidRPr="0049774C">
        <w:rPr>
          <w:rStyle w:val="affd"/>
          <w:b w:val="0"/>
          <w:sz w:val="24"/>
          <w:szCs w:val="24"/>
        </w:rPr>
        <w:t>Таблица 23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3"/>
        <w:gridCol w:w="1710"/>
        <w:gridCol w:w="1445"/>
      </w:tblGrid>
      <w:tr w:rsidR="0049774C" w:rsidRPr="0049774C" w:rsidTr="00571A79">
        <w:trPr>
          <w:trHeight w:hRule="exact" w:val="562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40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after="17" w:line="40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ind w:right="-20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Бытовые отходы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15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53" w:lineRule="auto"/>
              <w:ind w:right="-12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Количество бытовых отходов на 1 человека в год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</w:tr>
      <w:tr w:rsidR="0049774C" w:rsidRPr="0049774C" w:rsidTr="00571A79">
        <w:trPr>
          <w:trHeight w:hRule="exact" w:val="264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15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23" w:lineRule="auto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килограмм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15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23" w:lineRule="auto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л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</w:tr>
      <w:tr w:rsidR="0049774C" w:rsidRPr="0049774C" w:rsidTr="00571A79">
        <w:trPr>
          <w:trHeight w:val="276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15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39" w:lineRule="auto"/>
              <w:ind w:right="-20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Твердые: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ind w:right="916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от жилых зданий, оборудованных водопроводом, канализацией, центральным отоплением и газом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24" w:lineRule="auto"/>
              <w:ind w:right="-20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от прочих жилых зданий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40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after="7" w:line="20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190-225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after="13" w:line="240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24" w:lineRule="auto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300-450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40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after="7" w:line="20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900-1000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after="13" w:line="240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24" w:lineRule="auto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1100-1500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</w:tr>
      <w:tr w:rsidR="0049774C" w:rsidRPr="0049774C" w:rsidTr="00571A79">
        <w:trPr>
          <w:trHeight w:hRule="exact" w:val="50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</w:tr>
      <w:tr w:rsidR="0049774C" w:rsidRPr="0049774C" w:rsidTr="00571A79">
        <w:trPr>
          <w:trHeight w:hRule="exact" w:val="42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</w:tr>
      <w:tr w:rsidR="0049774C" w:rsidRPr="0049774C" w:rsidTr="00571A79">
        <w:trPr>
          <w:trHeight w:hRule="exact" w:val="735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15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31" w:lineRule="auto"/>
              <w:ind w:right="628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Общее количество по поселению с учетом общественных зданий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15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280-300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15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1400-1500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</w:tr>
      <w:tr w:rsidR="0049774C" w:rsidRPr="0049774C" w:rsidTr="00571A79">
        <w:trPr>
          <w:trHeight w:hRule="exact" w:val="26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15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22" w:lineRule="auto"/>
              <w:ind w:right="-20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Жидкие из выгребов (при отсутствии канализации)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15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22" w:lineRule="auto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-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15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22" w:lineRule="auto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2000-3500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</w:tr>
      <w:tr w:rsidR="0049774C" w:rsidRPr="0049774C" w:rsidTr="00571A79">
        <w:trPr>
          <w:trHeight w:hRule="exact" w:val="521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15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24" w:lineRule="auto"/>
              <w:ind w:right="-20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Смет с 1 квадратного метра твердых покрытий улиц, площадей и парков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15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24" w:lineRule="auto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5-15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15" w:lineRule="exact"/>
              <w:rPr>
                <w:rStyle w:val="affd"/>
                <w:b w:val="0"/>
                <w:sz w:val="24"/>
                <w:szCs w:val="24"/>
              </w:rPr>
            </w:pP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spacing w:line="224" w:lineRule="auto"/>
              <w:rPr>
                <w:rStyle w:val="affd"/>
                <w:b w:val="0"/>
                <w:sz w:val="24"/>
                <w:szCs w:val="24"/>
              </w:rPr>
            </w:pPr>
            <w:r w:rsidRPr="0049774C">
              <w:rPr>
                <w:rStyle w:val="affd"/>
                <w:b w:val="0"/>
                <w:sz w:val="24"/>
                <w:szCs w:val="24"/>
              </w:rPr>
              <w:t>8-20</w:t>
            </w:r>
          </w:p>
          <w:p w:rsidR="0049774C" w:rsidRPr="0049774C" w:rsidRDefault="0049774C" w:rsidP="0049774C">
            <w:pPr>
              <w:autoSpaceDE w:val="0"/>
              <w:autoSpaceDN w:val="0"/>
              <w:adjustRightInd w:val="0"/>
              <w:rPr>
                <w:rStyle w:val="affd"/>
                <w:b w:val="0"/>
                <w:sz w:val="24"/>
                <w:szCs w:val="24"/>
              </w:rPr>
            </w:pPr>
          </w:p>
        </w:tc>
      </w:tr>
    </w:tbl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spacing w:line="15" w:lineRule="exact"/>
        <w:ind w:firstLine="709"/>
        <w:rPr>
          <w:rStyle w:val="affd"/>
          <w:b w:val="0"/>
          <w:sz w:val="24"/>
          <w:szCs w:val="24"/>
        </w:rPr>
      </w:pP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right="-20" w:firstLine="709"/>
        <w:rPr>
          <w:rStyle w:val="affd"/>
          <w:b w:val="0"/>
          <w:sz w:val="24"/>
          <w:szCs w:val="24"/>
        </w:rPr>
      </w:pPr>
      <w:r w:rsidRPr="0049774C">
        <w:rPr>
          <w:rStyle w:val="affd"/>
          <w:b w:val="0"/>
          <w:sz w:val="24"/>
          <w:szCs w:val="24"/>
        </w:rPr>
        <w:t>Примечание: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right="-20" w:firstLine="709"/>
        <w:rPr>
          <w:rStyle w:val="affd"/>
          <w:b w:val="0"/>
          <w:sz w:val="24"/>
          <w:szCs w:val="24"/>
        </w:rPr>
      </w:pPr>
      <w:r w:rsidRPr="0049774C">
        <w:rPr>
          <w:rStyle w:val="affd"/>
          <w:b w:val="0"/>
          <w:sz w:val="24"/>
          <w:szCs w:val="24"/>
        </w:rPr>
        <w:t xml:space="preserve"> 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spacing w:line="240" w:lineRule="exact"/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  <w:b/>
        </w:rPr>
        <w:t>6.6.3</w:t>
      </w:r>
      <w:r w:rsidRPr="0049774C">
        <w:rPr>
          <w:rFonts w:cs="Arial"/>
        </w:rPr>
        <w:t>.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24.</w:t>
      </w:r>
    </w:p>
    <w:p w:rsidR="0049774C" w:rsidRPr="0049774C" w:rsidRDefault="0049774C" w:rsidP="0049774C">
      <w:pPr>
        <w:pStyle w:val="80"/>
        <w:tabs>
          <w:tab w:val="num" w:pos="709"/>
        </w:tabs>
        <w:ind w:firstLine="709"/>
        <w:outlineLvl w:val="7"/>
        <w:rPr>
          <w:rFonts w:ascii="Arial" w:hAnsi="Arial" w:cs="Arial"/>
          <w:bCs/>
          <w:i w:val="0"/>
          <w:iCs w:val="0"/>
        </w:rPr>
      </w:pPr>
      <w:r w:rsidRPr="0049774C">
        <w:rPr>
          <w:rFonts w:ascii="Arial" w:hAnsi="Arial" w:cs="Arial"/>
          <w:bCs/>
          <w:i w:val="0"/>
          <w:iCs w:val="0"/>
        </w:rPr>
        <w:t>Таблица 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2280"/>
        <w:gridCol w:w="2160"/>
      </w:tblGrid>
      <w:tr w:rsidR="0049774C" w:rsidRPr="0049774C" w:rsidTr="00571A7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 xml:space="preserve">Предприятия и </w:t>
            </w:r>
          </w:p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 xml:space="preserve">Площади земельных участков на 1000 тонн бытовых </w:t>
            </w:r>
            <w:r w:rsidRPr="0049774C">
              <w:rPr>
                <w:rFonts w:cs="Arial"/>
              </w:rPr>
              <w:lastRenderedPageBreak/>
              <w:t>отходов, гектаров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lastRenderedPageBreak/>
              <w:t>Размеры санитарно-защитных зон, метров</w:t>
            </w:r>
          </w:p>
        </w:tc>
      </w:tr>
      <w:tr w:rsidR="0049774C" w:rsidRPr="0049774C" w:rsidTr="00571A7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lastRenderedPageBreak/>
              <w:t>Мусороперерабатывающие и мусоросжигательные предприятия, мощностью, тыс. тонн в год:</w:t>
            </w:r>
          </w:p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- до 100</w:t>
            </w:r>
          </w:p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- св. 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0,05</w:t>
            </w:r>
          </w:p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0,05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300</w:t>
            </w:r>
          </w:p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500</w:t>
            </w:r>
          </w:p>
        </w:tc>
      </w:tr>
      <w:tr w:rsidR="0049774C" w:rsidRPr="0049774C" w:rsidTr="00571A7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300</w:t>
            </w:r>
          </w:p>
        </w:tc>
      </w:tr>
      <w:tr w:rsidR="0049774C" w:rsidRPr="0049774C" w:rsidTr="00571A7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 xml:space="preserve">0,02 – 0,05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500</w:t>
            </w:r>
          </w:p>
        </w:tc>
      </w:tr>
      <w:tr w:rsidR="0049774C" w:rsidRPr="0049774C" w:rsidTr="00571A7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 xml:space="preserve">0,5 – 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500</w:t>
            </w:r>
          </w:p>
        </w:tc>
      </w:tr>
      <w:tr w:rsidR="0049774C" w:rsidRPr="0049774C" w:rsidTr="00571A7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100</w:t>
            </w:r>
          </w:p>
        </w:tc>
      </w:tr>
      <w:tr w:rsidR="0049774C" w:rsidRPr="0049774C" w:rsidTr="00571A7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0,02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300</w:t>
            </w:r>
          </w:p>
        </w:tc>
      </w:tr>
      <w:tr w:rsidR="0049774C" w:rsidRPr="0049774C" w:rsidTr="00571A7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C" w:rsidRPr="0049774C" w:rsidRDefault="0049774C" w:rsidP="0049774C">
            <w:pPr>
              <w:tabs>
                <w:tab w:val="num" w:pos="709"/>
              </w:tabs>
              <w:ind w:firstLine="34"/>
              <w:rPr>
                <w:rFonts w:cs="Arial"/>
              </w:rPr>
            </w:pPr>
            <w:r w:rsidRPr="0049774C">
              <w:rPr>
                <w:rFonts w:cs="Arial"/>
              </w:rPr>
              <w:t>1000</w:t>
            </w:r>
          </w:p>
        </w:tc>
      </w:tr>
    </w:tbl>
    <w:p w:rsidR="0049774C" w:rsidRPr="0049774C" w:rsidRDefault="0049774C" w:rsidP="0049774C">
      <w:pPr>
        <w:pStyle w:val="80"/>
        <w:tabs>
          <w:tab w:val="num" w:pos="709"/>
        </w:tabs>
        <w:ind w:right="0" w:firstLine="709"/>
        <w:outlineLvl w:val="7"/>
        <w:rPr>
          <w:rFonts w:ascii="Arial" w:hAnsi="Arial" w:cs="Arial"/>
          <w:bCs/>
          <w:i w:val="0"/>
          <w:iCs w:val="0"/>
        </w:rPr>
      </w:pPr>
      <w:r w:rsidRPr="0049774C">
        <w:rPr>
          <w:rStyle w:val="10"/>
          <w:i w:val="0"/>
          <w:sz w:val="24"/>
        </w:rPr>
        <w:t>Примечания: 1. Наименьшие размеры площадей полигонов отно</w:t>
      </w:r>
      <w:r w:rsidRPr="0049774C">
        <w:rPr>
          <w:rStyle w:val="10"/>
          <w:i w:val="0"/>
          <w:sz w:val="24"/>
        </w:rPr>
        <w:softHyphen/>
        <w:t>сятся</w:t>
      </w:r>
      <w:r w:rsidRPr="0049774C">
        <w:rPr>
          <w:rFonts w:ascii="Arial" w:hAnsi="Arial" w:cs="Arial"/>
          <w:bCs/>
          <w:i w:val="0"/>
          <w:iCs w:val="0"/>
        </w:rPr>
        <w:t xml:space="preserve"> к сооружениям, размещаемым на песчаных грунтах.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b/>
          <w:sz w:val="24"/>
          <w:szCs w:val="24"/>
        </w:rPr>
      </w:pPr>
      <w:r w:rsidRPr="0049774C">
        <w:rPr>
          <w:sz w:val="24"/>
          <w:szCs w:val="24"/>
        </w:rPr>
        <w:t>*Санитарно-защитную зону (СЗЗ) от очистных сооружений поверхностного стока открытого типа до жилой территории следует принимать 100 метров, закрытого типа - 50 метров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outlineLvl w:val="2"/>
        <w:rPr>
          <w:b/>
          <w:sz w:val="24"/>
          <w:szCs w:val="24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outlineLvl w:val="2"/>
        <w:rPr>
          <w:b/>
          <w:sz w:val="24"/>
          <w:szCs w:val="24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outlineLvl w:val="2"/>
        <w:rPr>
          <w:b/>
          <w:sz w:val="24"/>
          <w:szCs w:val="24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outlineLvl w:val="2"/>
        <w:rPr>
          <w:b/>
          <w:sz w:val="24"/>
          <w:szCs w:val="24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outlineLvl w:val="2"/>
        <w:rPr>
          <w:b/>
          <w:sz w:val="24"/>
          <w:szCs w:val="24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outlineLvl w:val="2"/>
        <w:rPr>
          <w:b/>
          <w:sz w:val="24"/>
          <w:szCs w:val="24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outlineLvl w:val="2"/>
        <w:rPr>
          <w:b/>
          <w:sz w:val="24"/>
          <w:szCs w:val="24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outlineLvl w:val="2"/>
        <w:rPr>
          <w:b/>
          <w:sz w:val="24"/>
          <w:szCs w:val="24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outlineLvl w:val="2"/>
        <w:rPr>
          <w:b/>
          <w:sz w:val="24"/>
          <w:szCs w:val="24"/>
        </w:rPr>
      </w:pP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outlineLvl w:val="2"/>
        <w:rPr>
          <w:b/>
          <w:sz w:val="24"/>
          <w:szCs w:val="24"/>
        </w:rPr>
      </w:pPr>
    </w:p>
    <w:p w:rsidR="0049774C" w:rsidRPr="0049774C" w:rsidRDefault="0049774C" w:rsidP="0049774C">
      <w:pPr>
        <w:tabs>
          <w:tab w:val="num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3B0CFD">
      <w:pPr>
        <w:pageBreakBefore/>
        <w:ind w:left="4536"/>
        <w:outlineLvl w:val="0"/>
        <w:rPr>
          <w:rFonts w:cs="Arial"/>
        </w:rPr>
      </w:pPr>
      <w:r w:rsidRPr="0049774C">
        <w:rPr>
          <w:rFonts w:cs="Arial"/>
        </w:rPr>
        <w:lastRenderedPageBreak/>
        <w:t>Приложение 1</w:t>
      </w:r>
    </w:p>
    <w:p w:rsidR="0049774C" w:rsidRPr="0049774C" w:rsidRDefault="0049774C" w:rsidP="003B0CFD">
      <w:pPr>
        <w:ind w:left="4536"/>
        <w:rPr>
          <w:rFonts w:cs="Arial"/>
        </w:rPr>
      </w:pPr>
      <w:r w:rsidRPr="0049774C">
        <w:rPr>
          <w:rFonts w:cs="Arial"/>
        </w:rPr>
        <w:t xml:space="preserve">к местным нормативам </w:t>
      </w:r>
    </w:p>
    <w:p w:rsidR="003B0CFD" w:rsidRDefault="0049774C" w:rsidP="003B0CFD">
      <w:pPr>
        <w:ind w:left="4536"/>
        <w:rPr>
          <w:rFonts w:cs="Arial"/>
        </w:rPr>
      </w:pPr>
      <w:r w:rsidRPr="0049774C">
        <w:rPr>
          <w:rFonts w:cs="Arial"/>
        </w:rPr>
        <w:t xml:space="preserve">градостроительного проектирования </w:t>
      </w:r>
    </w:p>
    <w:p w:rsidR="0049774C" w:rsidRPr="0049774C" w:rsidRDefault="0049774C" w:rsidP="003B0CFD">
      <w:pPr>
        <w:ind w:left="4536"/>
        <w:rPr>
          <w:rFonts w:cs="Arial"/>
        </w:rPr>
      </w:pPr>
      <w:proofErr w:type="spellStart"/>
      <w:r w:rsidRPr="0049774C">
        <w:rPr>
          <w:rFonts w:cs="Arial"/>
        </w:rPr>
        <w:t>Скорорыбского</w:t>
      </w:r>
      <w:proofErr w:type="spellEnd"/>
      <w:r w:rsidRPr="0049774C">
        <w:rPr>
          <w:rFonts w:cs="Arial"/>
        </w:rPr>
        <w:t xml:space="preserve"> сельского поселения               </w:t>
      </w:r>
    </w:p>
    <w:p w:rsidR="0049774C" w:rsidRPr="0049774C" w:rsidRDefault="0049774C" w:rsidP="003B0CFD">
      <w:pPr>
        <w:ind w:left="4536"/>
        <w:rPr>
          <w:rFonts w:cs="Arial"/>
        </w:rPr>
      </w:pPr>
      <w:r w:rsidRPr="0049774C">
        <w:rPr>
          <w:rFonts w:cs="Arial"/>
        </w:rPr>
        <w:t xml:space="preserve">Подгоренского муниципального района                </w:t>
      </w:r>
    </w:p>
    <w:p w:rsidR="0049774C" w:rsidRPr="0049774C" w:rsidRDefault="0049774C" w:rsidP="003B0CFD">
      <w:pPr>
        <w:ind w:left="4536"/>
        <w:rPr>
          <w:rFonts w:cs="Arial"/>
        </w:rPr>
      </w:pPr>
      <w:r w:rsidRPr="0049774C">
        <w:rPr>
          <w:rFonts w:cs="Arial"/>
        </w:rPr>
        <w:t>Воронежской области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bookmarkStart w:id="2" w:name="Par1812"/>
      <w:bookmarkEnd w:id="2"/>
      <w:r w:rsidRPr="0049774C">
        <w:rPr>
          <w:rFonts w:cs="Arial"/>
        </w:rPr>
        <w:t>Термины и определения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</w:rPr>
        <w:t>В настоящем документе применены следующие термины и их определения: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Генеральный план</w:t>
      </w:r>
      <w:r w:rsidRPr="0049774C">
        <w:rPr>
          <w:sz w:val="24"/>
          <w:szCs w:val="24"/>
        </w:rPr>
        <w:t xml:space="preserve"> городского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Градостроительная деятельность</w:t>
      </w:r>
      <w:r w:rsidRPr="0049774C">
        <w:rPr>
          <w:sz w:val="24"/>
          <w:szCs w:val="24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Устойчивое развитие территорий</w:t>
      </w:r>
      <w:r w:rsidRPr="0049774C">
        <w:rPr>
          <w:sz w:val="24"/>
          <w:szCs w:val="24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Правила землепользования и застройки</w:t>
      </w:r>
      <w:r w:rsidRPr="0049774C">
        <w:rPr>
          <w:sz w:val="24"/>
          <w:szCs w:val="24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Территориальное планирование</w:t>
      </w:r>
      <w:r w:rsidRPr="0049774C">
        <w:rPr>
          <w:sz w:val="24"/>
          <w:szCs w:val="24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Функциональное зонирование территории</w:t>
      </w:r>
      <w:r w:rsidRPr="0049774C">
        <w:rPr>
          <w:sz w:val="24"/>
          <w:szCs w:val="24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Функциональные зоны</w:t>
      </w:r>
      <w:r w:rsidRPr="0049774C">
        <w:rPr>
          <w:sz w:val="24"/>
          <w:szCs w:val="24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b/>
          <w:sz w:val="24"/>
          <w:szCs w:val="24"/>
        </w:rPr>
      </w:pPr>
      <w:r w:rsidRPr="0049774C">
        <w:rPr>
          <w:b/>
          <w:sz w:val="24"/>
          <w:szCs w:val="24"/>
        </w:rPr>
        <w:t>Зоны с особыми условиями использования территорий</w:t>
      </w:r>
      <w:r w:rsidRPr="0049774C">
        <w:rPr>
          <w:sz w:val="24"/>
          <w:szCs w:val="24"/>
        </w:rPr>
        <w:t xml:space="preserve"> - охранные, санитарно-защитные зоны, зоны охраны объектов культурного наследия, </w:t>
      </w:r>
      <w:proofErr w:type="spellStart"/>
      <w:r w:rsidRPr="0049774C">
        <w:rPr>
          <w:sz w:val="24"/>
          <w:szCs w:val="24"/>
        </w:rPr>
        <w:t>водоохранные</w:t>
      </w:r>
      <w:proofErr w:type="spellEnd"/>
      <w:r w:rsidRPr="0049774C">
        <w:rPr>
          <w:sz w:val="24"/>
          <w:szCs w:val="24"/>
        </w:rPr>
        <w:t xml:space="preserve">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 w:rsidRPr="0049774C">
        <w:rPr>
          <w:b/>
          <w:sz w:val="24"/>
          <w:szCs w:val="24"/>
        </w:rPr>
        <w:t>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Градостроительное</w:t>
      </w:r>
      <w:r w:rsidRPr="0049774C">
        <w:rPr>
          <w:sz w:val="24"/>
          <w:szCs w:val="24"/>
        </w:rPr>
        <w:t xml:space="preserve"> </w:t>
      </w:r>
      <w:r w:rsidRPr="0049774C">
        <w:rPr>
          <w:b/>
          <w:sz w:val="24"/>
          <w:szCs w:val="24"/>
        </w:rPr>
        <w:t>зонирование</w:t>
      </w:r>
      <w:r w:rsidRPr="0049774C">
        <w:rPr>
          <w:sz w:val="24"/>
          <w:szCs w:val="24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Территориальные зоны</w:t>
      </w:r>
      <w:r w:rsidRPr="0049774C">
        <w:rPr>
          <w:sz w:val="24"/>
          <w:szCs w:val="24"/>
        </w:rPr>
        <w:t xml:space="preserve"> - зоны, выделенные в составе территории, обладающие едиными функциональными, средовыми и пространственно-</w:t>
      </w:r>
      <w:r w:rsidRPr="0049774C">
        <w:rPr>
          <w:sz w:val="24"/>
          <w:szCs w:val="24"/>
        </w:rPr>
        <w:lastRenderedPageBreak/>
        <w:t>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proofErr w:type="gramStart"/>
      <w:r w:rsidRPr="0049774C">
        <w:rPr>
          <w:b/>
          <w:sz w:val="24"/>
          <w:szCs w:val="24"/>
        </w:rPr>
        <w:t>Градостроительный регламент</w:t>
      </w:r>
      <w:r w:rsidRPr="0049774C">
        <w:rPr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</w:t>
      </w:r>
      <w:proofErr w:type="gramEnd"/>
      <w:r w:rsidRPr="0049774C">
        <w:rPr>
          <w:sz w:val="24"/>
          <w:szCs w:val="24"/>
        </w:rPr>
        <w:t xml:space="preserve"> и объектов капитального строительства.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proofErr w:type="gramStart"/>
      <w:r w:rsidRPr="0049774C">
        <w:rPr>
          <w:b/>
          <w:sz w:val="24"/>
          <w:szCs w:val="24"/>
        </w:rPr>
        <w:t>Территории общего пользования</w:t>
      </w:r>
      <w:r w:rsidRPr="0049774C">
        <w:rPr>
          <w:sz w:val="24"/>
          <w:szCs w:val="24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  <w:proofErr w:type="gramEnd"/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Строительство</w:t>
      </w:r>
      <w:r w:rsidRPr="0049774C">
        <w:rPr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 xml:space="preserve">Реконструкция </w:t>
      </w:r>
      <w:r w:rsidRPr="0049774C">
        <w:rPr>
          <w:sz w:val="24"/>
          <w:szCs w:val="24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Инженерные изыскания</w:t>
      </w:r>
      <w:r w:rsidRPr="0049774C">
        <w:rPr>
          <w:sz w:val="24"/>
          <w:szCs w:val="24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Градостроительная емкость (интенсивность использования) территории</w:t>
      </w:r>
      <w:r w:rsidRPr="0049774C">
        <w:rPr>
          <w:sz w:val="24"/>
          <w:szCs w:val="24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Социально гарантированные условия жизнедеятельности</w:t>
      </w:r>
      <w:r w:rsidRPr="0049774C">
        <w:rPr>
          <w:sz w:val="24"/>
          <w:szCs w:val="24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Земельный участок</w:t>
      </w:r>
      <w:r w:rsidRPr="0049774C">
        <w:rPr>
          <w:sz w:val="24"/>
          <w:szCs w:val="24"/>
        </w:rPr>
        <w:t xml:space="preserve"> - часть поверхности земли (в том числе почвенный слой), </w:t>
      </w:r>
      <w:proofErr w:type="gramStart"/>
      <w:r w:rsidRPr="0049774C">
        <w:rPr>
          <w:sz w:val="24"/>
          <w:szCs w:val="24"/>
        </w:rPr>
        <w:t>границы</w:t>
      </w:r>
      <w:proofErr w:type="gramEnd"/>
      <w:r w:rsidRPr="0049774C">
        <w:rPr>
          <w:sz w:val="24"/>
          <w:szCs w:val="24"/>
        </w:rPr>
        <w:t xml:space="preserve"> которой описаны и удостоверены в установленном порядке.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Элемент планировочной структуры</w:t>
      </w:r>
      <w:r w:rsidRPr="0049774C">
        <w:rPr>
          <w:sz w:val="24"/>
          <w:szCs w:val="24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 xml:space="preserve">Улица </w:t>
      </w:r>
      <w:r w:rsidRPr="0049774C">
        <w:rPr>
          <w:sz w:val="24"/>
          <w:szCs w:val="24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Дорога (городская)</w:t>
      </w:r>
      <w:r w:rsidRPr="0049774C">
        <w:rPr>
          <w:sz w:val="24"/>
          <w:szCs w:val="24"/>
        </w:rPr>
        <w:t xml:space="preserve"> - путь сообщения на территории населенного пункта, предназначенный для движения автомобильного транспорта, как правило, изолированный от пешеходов, жилой и общественной застройки, </w:t>
      </w:r>
      <w:r w:rsidRPr="0049774C">
        <w:rPr>
          <w:sz w:val="24"/>
          <w:szCs w:val="24"/>
        </w:rPr>
        <w:lastRenderedPageBreak/>
        <w:t>обеспечивающий выход на внешние автомобильные дороги и ограниченный красными линиями улично-дорожной сети.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Пешеходная зона</w:t>
      </w:r>
      <w:r w:rsidRPr="0049774C">
        <w:rPr>
          <w:sz w:val="24"/>
          <w:szCs w:val="24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Интенсивность использования территории (интенсивность застройки)</w:t>
      </w:r>
      <w:r w:rsidRPr="0049774C">
        <w:rPr>
          <w:sz w:val="24"/>
          <w:szCs w:val="24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Плотность застройки</w:t>
      </w:r>
      <w:r w:rsidRPr="0049774C">
        <w:rPr>
          <w:sz w:val="24"/>
          <w:szCs w:val="24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</w:t>
      </w:r>
      <w:proofErr w:type="gramStart"/>
      <w:r w:rsidRPr="0049774C">
        <w:rPr>
          <w:sz w:val="24"/>
          <w:szCs w:val="24"/>
        </w:rPr>
        <w:t>га</w:t>
      </w:r>
      <w:proofErr w:type="gramEnd"/>
      <w:r w:rsidRPr="0049774C">
        <w:rPr>
          <w:sz w:val="24"/>
          <w:szCs w:val="24"/>
        </w:rPr>
        <w:t>).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Суммарная поэтажная площадь</w:t>
      </w:r>
      <w:r w:rsidRPr="0049774C">
        <w:rPr>
          <w:sz w:val="24"/>
          <w:szCs w:val="24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Коэффициент застройки (</w:t>
      </w:r>
      <w:proofErr w:type="spellStart"/>
      <w:proofErr w:type="gramStart"/>
      <w:r w:rsidRPr="0049774C">
        <w:rPr>
          <w:b/>
          <w:sz w:val="24"/>
          <w:szCs w:val="24"/>
        </w:rPr>
        <w:t>Кз</w:t>
      </w:r>
      <w:proofErr w:type="spellEnd"/>
      <w:proofErr w:type="gramEnd"/>
      <w:r w:rsidRPr="0049774C">
        <w:rPr>
          <w:b/>
          <w:sz w:val="24"/>
          <w:szCs w:val="24"/>
        </w:rPr>
        <w:t>)</w:t>
      </w:r>
      <w:r w:rsidRPr="0049774C">
        <w:rPr>
          <w:sz w:val="24"/>
          <w:szCs w:val="24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Коэффициент плотности застройки (</w:t>
      </w:r>
      <w:proofErr w:type="spellStart"/>
      <w:r w:rsidRPr="0049774C">
        <w:rPr>
          <w:b/>
          <w:sz w:val="24"/>
          <w:szCs w:val="24"/>
        </w:rPr>
        <w:t>Кпз</w:t>
      </w:r>
      <w:proofErr w:type="spellEnd"/>
      <w:r w:rsidRPr="0049774C">
        <w:rPr>
          <w:b/>
          <w:sz w:val="24"/>
          <w:szCs w:val="24"/>
        </w:rPr>
        <w:t xml:space="preserve">) </w:t>
      </w:r>
      <w:r w:rsidRPr="0049774C">
        <w:rPr>
          <w:sz w:val="24"/>
          <w:szCs w:val="24"/>
        </w:rPr>
        <w:t>- отношение площади всех этажей зданий и сооружений к площади участка.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proofErr w:type="gramStart"/>
      <w:r w:rsidRPr="0049774C">
        <w:rPr>
          <w:b/>
          <w:sz w:val="24"/>
          <w:szCs w:val="24"/>
        </w:rPr>
        <w:t>Озелененные территории</w:t>
      </w:r>
      <w:r w:rsidRPr="0049774C">
        <w:rPr>
          <w:sz w:val="24"/>
          <w:szCs w:val="24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  <w:proofErr w:type="gramEnd"/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Коэффициент озеленения</w:t>
      </w:r>
      <w:r w:rsidRPr="0049774C">
        <w:rPr>
          <w:sz w:val="24"/>
          <w:szCs w:val="24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Квартал</w:t>
      </w:r>
      <w:r w:rsidRPr="0049774C">
        <w:rPr>
          <w:sz w:val="24"/>
          <w:szCs w:val="24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proofErr w:type="gramStart"/>
      <w:r w:rsidRPr="0049774C">
        <w:rPr>
          <w:b/>
          <w:sz w:val="24"/>
          <w:szCs w:val="24"/>
        </w:rPr>
        <w:t>Стоянка для автомобилей (автостоянка)</w:t>
      </w:r>
      <w:r w:rsidRPr="0049774C">
        <w:rPr>
          <w:sz w:val="24"/>
          <w:szCs w:val="24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  <w:proofErr w:type="gramEnd"/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 xml:space="preserve">Надземная автостоянка закрытого типа </w:t>
      </w:r>
      <w:r w:rsidRPr="0049774C">
        <w:rPr>
          <w:sz w:val="24"/>
          <w:szCs w:val="24"/>
        </w:rPr>
        <w:t>- автостоянка с наружными стеновыми ограждениями (гаражи, гаражи-стоянки, гаражные комплексы).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Автостоянка открытого типа</w:t>
      </w:r>
      <w:r w:rsidRPr="0049774C">
        <w:rPr>
          <w:sz w:val="24"/>
          <w:szCs w:val="24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Гостевые стоянки</w:t>
      </w:r>
      <w:r w:rsidRPr="0049774C">
        <w:rPr>
          <w:sz w:val="24"/>
          <w:szCs w:val="24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outlineLvl w:val="2"/>
        <w:rPr>
          <w:b/>
          <w:sz w:val="24"/>
          <w:szCs w:val="24"/>
        </w:rPr>
      </w:pPr>
      <w:bookmarkStart w:id="3" w:name="_Toc277842805"/>
      <w:bookmarkStart w:id="4" w:name="_Toc277843043"/>
      <w:bookmarkStart w:id="5" w:name="_Toc297163354"/>
      <w:r w:rsidRPr="0049774C">
        <w:rPr>
          <w:b/>
          <w:sz w:val="24"/>
          <w:szCs w:val="24"/>
        </w:rPr>
        <w:t>Перечень линий градостроительного регулирования</w:t>
      </w:r>
      <w:bookmarkEnd w:id="3"/>
      <w:bookmarkEnd w:id="4"/>
      <w:bookmarkEnd w:id="5"/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proofErr w:type="gramStart"/>
      <w:r w:rsidRPr="0049774C">
        <w:rPr>
          <w:b/>
          <w:sz w:val="24"/>
          <w:szCs w:val="24"/>
        </w:rPr>
        <w:t>Красные линии</w:t>
      </w:r>
      <w:r w:rsidRPr="0049774C">
        <w:rPr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  <w:proofErr w:type="gramEnd"/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За пределы красных линий в сторону улицы или площади не должны выступать здания и сооружения. </w:t>
      </w:r>
      <w:proofErr w:type="gramStart"/>
      <w:r w:rsidRPr="0049774C">
        <w:rPr>
          <w:sz w:val="24"/>
          <w:szCs w:val="24"/>
        </w:rPr>
        <w:t xml:space="preserve">В пределах красных линий допускается </w:t>
      </w:r>
      <w:r w:rsidRPr="0049774C">
        <w:rPr>
          <w:sz w:val="24"/>
          <w:szCs w:val="24"/>
        </w:rPr>
        <w:lastRenderedPageBreak/>
        <w:t>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  <w:proofErr w:type="gramEnd"/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- отдельных нестационарных объектов автосервиса для попутного обслуживания (АЗС, мини-мойки, посты проверки </w:t>
      </w:r>
      <w:proofErr w:type="gramStart"/>
      <w:r w:rsidRPr="0049774C">
        <w:rPr>
          <w:sz w:val="24"/>
          <w:szCs w:val="24"/>
        </w:rPr>
        <w:t>СО</w:t>
      </w:r>
      <w:proofErr w:type="gramEnd"/>
      <w:r w:rsidRPr="0049774C">
        <w:rPr>
          <w:sz w:val="24"/>
          <w:szCs w:val="24"/>
        </w:rPr>
        <w:t>);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Линии застройки</w:t>
      </w:r>
      <w:r w:rsidRPr="0049774C">
        <w:rPr>
          <w:sz w:val="24"/>
          <w:szCs w:val="24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Отступ застройки</w:t>
      </w:r>
      <w:r w:rsidRPr="0049774C">
        <w:rPr>
          <w:sz w:val="24"/>
          <w:szCs w:val="24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Границы полосы отвода железных дорог</w:t>
      </w:r>
      <w:r w:rsidRPr="0049774C">
        <w:rPr>
          <w:sz w:val="24"/>
          <w:szCs w:val="24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Границы полосы отвода автомобильных дорог</w:t>
      </w:r>
      <w:r w:rsidRPr="0049774C">
        <w:rPr>
          <w:sz w:val="24"/>
          <w:szCs w:val="24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 xml:space="preserve">Границы технических (охранных) зон инженерных сооружений и коммуникаций </w:t>
      </w:r>
      <w:r w:rsidRPr="0049774C">
        <w:rPr>
          <w:sz w:val="24"/>
          <w:szCs w:val="24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Границы озелененных территорий, не входящих в природный комплекс</w:t>
      </w:r>
      <w:r w:rsidRPr="0049774C">
        <w:rPr>
          <w:sz w:val="24"/>
          <w:szCs w:val="24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 xml:space="preserve">Границы </w:t>
      </w:r>
      <w:proofErr w:type="spellStart"/>
      <w:r w:rsidRPr="0049774C">
        <w:rPr>
          <w:b/>
          <w:sz w:val="24"/>
          <w:szCs w:val="24"/>
        </w:rPr>
        <w:t>водоохранных</w:t>
      </w:r>
      <w:proofErr w:type="spellEnd"/>
      <w:r w:rsidRPr="0049774C">
        <w:rPr>
          <w:b/>
          <w:sz w:val="24"/>
          <w:szCs w:val="24"/>
        </w:rPr>
        <w:t xml:space="preserve"> зон</w:t>
      </w:r>
      <w:r w:rsidRPr="0049774C">
        <w:rPr>
          <w:sz w:val="24"/>
          <w:szCs w:val="24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Границы прибрежных зон (полос)</w:t>
      </w:r>
      <w:r w:rsidRPr="0049774C">
        <w:rPr>
          <w:sz w:val="24"/>
          <w:szCs w:val="24"/>
        </w:rPr>
        <w:t xml:space="preserve"> - границы территорий внутри </w:t>
      </w:r>
      <w:proofErr w:type="spellStart"/>
      <w:r w:rsidRPr="0049774C">
        <w:rPr>
          <w:sz w:val="24"/>
          <w:szCs w:val="24"/>
        </w:rPr>
        <w:t>водоохранных</w:t>
      </w:r>
      <w:proofErr w:type="spellEnd"/>
      <w:r w:rsidRPr="0049774C">
        <w:rPr>
          <w:sz w:val="24"/>
          <w:szCs w:val="24"/>
        </w:rPr>
        <w:t xml:space="preserve">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Границы зон санитарной охраны</w:t>
      </w:r>
      <w:r w:rsidRPr="0049774C">
        <w:rPr>
          <w:sz w:val="24"/>
          <w:szCs w:val="24"/>
        </w:rPr>
        <w:t xml:space="preserve"> источников питьевого водоснабжения - границы зон I и II пояса, а также жесткой зоны II пояса: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lastRenderedPageBreak/>
        <w:t xml:space="preserve"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</w:t>
      </w:r>
      <w:proofErr w:type="spellStart"/>
      <w:r w:rsidRPr="0049774C">
        <w:rPr>
          <w:sz w:val="24"/>
          <w:szCs w:val="24"/>
        </w:rPr>
        <w:t>водоисточника</w:t>
      </w:r>
      <w:proofErr w:type="spellEnd"/>
      <w:r w:rsidRPr="0049774C">
        <w:rPr>
          <w:sz w:val="24"/>
          <w:szCs w:val="24"/>
        </w:rPr>
        <w:t>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- границы жесткой зоны II пояса санитарной охраны - границы территории, непосредственно прилегающей к акватории </w:t>
      </w:r>
      <w:proofErr w:type="spellStart"/>
      <w:r w:rsidRPr="0049774C">
        <w:rPr>
          <w:sz w:val="24"/>
          <w:szCs w:val="24"/>
        </w:rPr>
        <w:t>водоисточников</w:t>
      </w:r>
      <w:proofErr w:type="spellEnd"/>
      <w:r w:rsidRPr="0049774C">
        <w:rPr>
          <w:sz w:val="24"/>
          <w:szCs w:val="24"/>
        </w:rPr>
        <w:t xml:space="preserve">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b/>
          <w:sz w:val="24"/>
          <w:szCs w:val="24"/>
        </w:rPr>
        <w:t>Границы санитарно-защитных зон</w:t>
      </w:r>
      <w:r w:rsidRPr="0049774C">
        <w:rPr>
          <w:sz w:val="24"/>
          <w:szCs w:val="24"/>
        </w:rPr>
        <w:t xml:space="preserve"> 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outlineLvl w:val="0"/>
        <w:rPr>
          <w:rFonts w:cs="Arial"/>
        </w:rPr>
      </w:pPr>
    </w:p>
    <w:p w:rsidR="0049774C" w:rsidRPr="0049774C" w:rsidRDefault="0049774C" w:rsidP="0049774C">
      <w:pPr>
        <w:pageBreakBefore/>
        <w:ind w:left="4536"/>
        <w:outlineLvl w:val="0"/>
        <w:rPr>
          <w:rFonts w:cs="Arial"/>
        </w:rPr>
      </w:pPr>
      <w:r w:rsidRPr="0049774C">
        <w:rPr>
          <w:rFonts w:cs="Arial"/>
        </w:rPr>
        <w:lastRenderedPageBreak/>
        <w:t>Приложение 2</w:t>
      </w:r>
    </w:p>
    <w:p w:rsidR="0049774C" w:rsidRPr="0049774C" w:rsidRDefault="0049774C" w:rsidP="0049774C">
      <w:pPr>
        <w:ind w:left="4536"/>
        <w:rPr>
          <w:rFonts w:cs="Arial"/>
        </w:rPr>
      </w:pPr>
      <w:r w:rsidRPr="0049774C">
        <w:rPr>
          <w:rFonts w:cs="Arial"/>
        </w:rPr>
        <w:t xml:space="preserve">к местным нормативам </w:t>
      </w:r>
    </w:p>
    <w:p w:rsidR="0049774C" w:rsidRDefault="0049774C" w:rsidP="0049774C">
      <w:pPr>
        <w:ind w:left="4536"/>
        <w:rPr>
          <w:rFonts w:cs="Arial"/>
        </w:rPr>
      </w:pPr>
      <w:r w:rsidRPr="0049774C">
        <w:rPr>
          <w:rFonts w:cs="Arial"/>
        </w:rPr>
        <w:t xml:space="preserve">градостроительного проектирования </w:t>
      </w:r>
    </w:p>
    <w:p w:rsidR="0049774C" w:rsidRPr="0049774C" w:rsidRDefault="0049774C" w:rsidP="0049774C">
      <w:pPr>
        <w:ind w:left="4536"/>
        <w:rPr>
          <w:rFonts w:cs="Arial"/>
        </w:rPr>
      </w:pPr>
      <w:proofErr w:type="spellStart"/>
      <w:r w:rsidRPr="0049774C">
        <w:rPr>
          <w:rFonts w:cs="Arial"/>
        </w:rPr>
        <w:t>Скорорыбского</w:t>
      </w:r>
      <w:proofErr w:type="spellEnd"/>
      <w:r w:rsidRPr="0049774C">
        <w:rPr>
          <w:rFonts w:cs="Arial"/>
        </w:rPr>
        <w:t xml:space="preserve"> сельского поселения               </w:t>
      </w:r>
    </w:p>
    <w:p w:rsidR="0049774C" w:rsidRPr="0049774C" w:rsidRDefault="0049774C" w:rsidP="0049774C">
      <w:pPr>
        <w:ind w:left="4536"/>
        <w:rPr>
          <w:rFonts w:cs="Arial"/>
        </w:rPr>
      </w:pPr>
      <w:r w:rsidRPr="0049774C">
        <w:rPr>
          <w:rFonts w:cs="Arial"/>
        </w:rPr>
        <w:t xml:space="preserve">Подгоренского муниципального района                </w:t>
      </w:r>
    </w:p>
    <w:p w:rsidR="0049774C" w:rsidRPr="0049774C" w:rsidRDefault="0049774C" w:rsidP="0049774C">
      <w:pPr>
        <w:ind w:left="4536"/>
        <w:rPr>
          <w:rFonts w:cs="Arial"/>
        </w:rPr>
      </w:pPr>
      <w:r w:rsidRPr="0049774C">
        <w:rPr>
          <w:rFonts w:cs="Arial"/>
        </w:rPr>
        <w:t>Воронежской области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  <w:b/>
        </w:rPr>
      </w:pPr>
      <w:r w:rsidRPr="0049774C">
        <w:rPr>
          <w:rFonts w:cs="Arial"/>
          <w:b/>
        </w:rPr>
        <w:t>Перечень законодательных и нормативных документов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  <w:b/>
        </w:rPr>
      </w:pP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  <w:b/>
        </w:rPr>
      </w:pPr>
      <w:r w:rsidRPr="0049774C">
        <w:rPr>
          <w:rFonts w:cs="Arial"/>
          <w:b/>
        </w:rPr>
        <w:t xml:space="preserve">                                           Федеральные законы</w:t>
      </w:r>
    </w:p>
    <w:p w:rsidR="0049774C" w:rsidRPr="0049774C" w:rsidRDefault="0049774C" w:rsidP="00571A79">
      <w:pPr>
        <w:widowControl w:val="0"/>
        <w:numPr>
          <w:ilvl w:val="0"/>
          <w:numId w:val="2"/>
        </w:numPr>
        <w:tabs>
          <w:tab w:val="clear" w:pos="72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Федеральный закон от 6 октября 2003 г. № 131-ФЗ «Об общих принципах организации местного самоуправления в Российской Федерации» </w:t>
      </w:r>
    </w:p>
    <w:p w:rsidR="0049774C" w:rsidRPr="0049774C" w:rsidRDefault="0049774C" w:rsidP="00571A79">
      <w:pPr>
        <w:pStyle w:val="ConsPlusNormal"/>
        <w:widowControl/>
        <w:numPr>
          <w:ilvl w:val="0"/>
          <w:numId w:val="2"/>
        </w:numPr>
        <w:tabs>
          <w:tab w:val="clear" w:pos="720"/>
          <w:tab w:val="num" w:pos="709"/>
        </w:tabs>
        <w:ind w:lef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Водный кодекс Российской Федерации от 3 июня 2006 года N 74-ФЗ</w:t>
      </w:r>
    </w:p>
    <w:p w:rsidR="0049774C" w:rsidRPr="0049774C" w:rsidRDefault="0049774C" w:rsidP="00571A79">
      <w:pPr>
        <w:pStyle w:val="ConsPlusNormal"/>
        <w:widowControl/>
        <w:numPr>
          <w:ilvl w:val="0"/>
          <w:numId w:val="2"/>
        </w:numPr>
        <w:tabs>
          <w:tab w:val="clear" w:pos="720"/>
          <w:tab w:val="num" w:pos="709"/>
        </w:tabs>
        <w:ind w:lef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Градостроительный кодекс Российской Федерации от 29 декабря 2004 года N 190-ФЗ</w:t>
      </w:r>
    </w:p>
    <w:p w:rsidR="0049774C" w:rsidRPr="0049774C" w:rsidRDefault="0049774C" w:rsidP="00571A79">
      <w:pPr>
        <w:pStyle w:val="ae"/>
        <w:widowControl w:val="0"/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/>
        <w:ind w:left="0" w:firstLine="709"/>
        <w:rPr>
          <w:rFonts w:cs="Arial"/>
        </w:rPr>
      </w:pPr>
      <w:r w:rsidRPr="0049774C">
        <w:rPr>
          <w:rFonts w:cs="Arial"/>
        </w:rPr>
        <w:t>Жилищный кодекс Российской Федерации от 29 декабря 2004 г. № 188-ФЗ</w:t>
      </w:r>
    </w:p>
    <w:p w:rsidR="0049774C" w:rsidRPr="0049774C" w:rsidRDefault="0049774C" w:rsidP="00571A79">
      <w:pPr>
        <w:pStyle w:val="ConsPlusNormal"/>
        <w:widowControl/>
        <w:numPr>
          <w:ilvl w:val="0"/>
          <w:numId w:val="2"/>
        </w:numPr>
        <w:tabs>
          <w:tab w:val="clear" w:pos="720"/>
          <w:tab w:val="num" w:pos="709"/>
        </w:tabs>
        <w:ind w:lef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Земельный кодекс Российской Федерации от 25 октября 2001 года N 136-ФЗ</w:t>
      </w:r>
    </w:p>
    <w:p w:rsidR="0049774C" w:rsidRPr="0049774C" w:rsidRDefault="0049774C" w:rsidP="00571A79">
      <w:pPr>
        <w:pStyle w:val="ConsPlusNormal"/>
        <w:widowControl/>
        <w:numPr>
          <w:ilvl w:val="0"/>
          <w:numId w:val="2"/>
        </w:numPr>
        <w:tabs>
          <w:tab w:val="clear" w:pos="720"/>
          <w:tab w:val="num" w:pos="709"/>
        </w:tabs>
        <w:ind w:lef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Лесной кодекс Российской Федерации от 4 декабря 2006 года N 200-ФЗ</w:t>
      </w:r>
    </w:p>
    <w:p w:rsidR="0049774C" w:rsidRPr="0049774C" w:rsidRDefault="0049774C" w:rsidP="00571A79">
      <w:pPr>
        <w:pStyle w:val="ConsPlusNormal"/>
        <w:widowControl/>
        <w:numPr>
          <w:ilvl w:val="0"/>
          <w:numId w:val="2"/>
        </w:numPr>
        <w:tabs>
          <w:tab w:val="clear" w:pos="720"/>
          <w:tab w:val="num" w:pos="709"/>
        </w:tabs>
        <w:ind w:lef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Федеральный закон от 30 декабря 2009 года N 384-ФЗ «Технический регламент о безопасности зданий и сооружений»</w:t>
      </w:r>
    </w:p>
    <w:p w:rsidR="0049774C" w:rsidRPr="0049774C" w:rsidRDefault="0049774C" w:rsidP="00571A79">
      <w:pPr>
        <w:pStyle w:val="ConsPlusNormal"/>
        <w:widowControl/>
        <w:numPr>
          <w:ilvl w:val="0"/>
          <w:numId w:val="2"/>
        </w:numPr>
        <w:tabs>
          <w:tab w:val="clear" w:pos="720"/>
          <w:tab w:val="num" w:pos="709"/>
        </w:tabs>
        <w:ind w:lef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Федеральный закон от 27 декабря 2002 года N 184-ФЗ «О техническом регулировании»</w:t>
      </w:r>
    </w:p>
    <w:p w:rsidR="0049774C" w:rsidRPr="0049774C" w:rsidRDefault="0049774C" w:rsidP="00571A79">
      <w:pPr>
        <w:pStyle w:val="ConsPlusNormal"/>
        <w:widowControl/>
        <w:numPr>
          <w:ilvl w:val="0"/>
          <w:numId w:val="2"/>
        </w:numPr>
        <w:tabs>
          <w:tab w:val="clear" w:pos="720"/>
          <w:tab w:val="num" w:pos="709"/>
        </w:tabs>
        <w:ind w:lef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Федеральный закон от 21 июля 1997 года N 116-ФЗ «О промышленной безопасности опасных производственных объектов»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2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Федеральный закон  от 7 июля 2003 года N 112-ФЗ «О личном подсобном хозяйстве»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2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Федеральный закон от 15 апреля 1998 года N 66-ФЗ «О садоводческих, огороднических и дачных некоммерческих объединениях граждан»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2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Федеральный закон от 28 декабря 2009 года N 381-ФЗ «Об основах государственного регулирования торговой деятельности в Российской Федерации»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2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Федеральный закон от 30 марта 1999 года N 52-ФЗ «О санитарно-эпидемиологическом благополучии населения»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2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Федеральный закон от 10 января 2002 года N 7-ФЗ «Об охране окружающей среды»</w:t>
      </w:r>
    </w:p>
    <w:p w:rsidR="0049774C" w:rsidRPr="0049774C" w:rsidRDefault="0049774C" w:rsidP="00571A79">
      <w:pPr>
        <w:pStyle w:val="ae"/>
        <w:widowControl w:val="0"/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/>
        <w:ind w:left="0" w:firstLine="709"/>
        <w:rPr>
          <w:rFonts w:cs="Arial"/>
        </w:rPr>
      </w:pPr>
      <w:r w:rsidRPr="0049774C">
        <w:rPr>
          <w:rFonts w:cs="Arial"/>
        </w:rPr>
        <w:t xml:space="preserve">Федеральный закон от 4 мая 1999 г. № 96-Ф3 «Об охране атмосферного воздуха» </w:t>
      </w:r>
    </w:p>
    <w:p w:rsidR="0049774C" w:rsidRPr="0049774C" w:rsidRDefault="0049774C" w:rsidP="00571A79">
      <w:pPr>
        <w:pStyle w:val="ae"/>
        <w:widowControl w:val="0"/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/>
        <w:ind w:left="0" w:firstLine="709"/>
        <w:rPr>
          <w:rFonts w:cs="Arial"/>
        </w:rPr>
      </w:pPr>
      <w:r w:rsidRPr="0049774C">
        <w:rPr>
          <w:rFonts w:cs="Arial"/>
        </w:rPr>
        <w:t xml:space="preserve">Закон Российской Федерации от 21 февраля 1992 г. № 2395-1 «О недрах» 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2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49774C">
        <w:rPr>
          <w:rFonts w:ascii="Arial" w:hAnsi="Arial" w:cs="Arial"/>
          <w:b w:val="0"/>
        </w:rPr>
        <w:t xml:space="preserve">Федеральный закон от 14 марта 1995 года N 33-ФЗ «Об особо охраняемых природных территориях» </w:t>
      </w:r>
    </w:p>
    <w:p w:rsidR="0049774C" w:rsidRPr="0049774C" w:rsidRDefault="0049774C" w:rsidP="00571A79">
      <w:pPr>
        <w:pStyle w:val="ae"/>
        <w:widowControl w:val="0"/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/>
        <w:ind w:left="0" w:firstLine="709"/>
        <w:rPr>
          <w:rFonts w:cs="Arial"/>
        </w:rPr>
      </w:pPr>
      <w:r w:rsidRPr="0049774C">
        <w:rPr>
          <w:rFonts w:cs="Arial"/>
        </w:rPr>
        <w:t xml:space="preserve">Федеральный закон от 23 февраля 1995 г. № 26-ФЗ «О природных лечебных ресурсах, лечебно-оздоровительных местностях и курортах» </w:t>
      </w:r>
    </w:p>
    <w:p w:rsidR="0049774C" w:rsidRPr="0049774C" w:rsidRDefault="0049774C" w:rsidP="00571A79">
      <w:pPr>
        <w:pStyle w:val="ae"/>
        <w:widowControl w:val="0"/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/>
        <w:ind w:left="0" w:firstLine="709"/>
        <w:rPr>
          <w:rFonts w:cs="Arial"/>
        </w:rPr>
      </w:pPr>
      <w:r w:rsidRPr="0049774C">
        <w:rPr>
          <w:rFonts w:cs="Arial"/>
        </w:rPr>
        <w:t xml:space="preserve">Федеральный закон от 24 апреля 1995 г. № 52-ФЗ «О животном мире» </w:t>
      </w:r>
    </w:p>
    <w:p w:rsidR="0049774C" w:rsidRPr="0049774C" w:rsidRDefault="0049774C" w:rsidP="00571A79">
      <w:pPr>
        <w:pStyle w:val="ae"/>
        <w:widowControl w:val="0"/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/>
        <w:ind w:left="0" w:firstLine="709"/>
        <w:rPr>
          <w:rFonts w:cs="Arial"/>
        </w:rPr>
      </w:pPr>
      <w:r w:rsidRPr="0049774C">
        <w:rPr>
          <w:rFonts w:cs="Arial"/>
        </w:rPr>
        <w:lastRenderedPageBreak/>
        <w:t xml:space="preserve">Федеральный закон от 23 ноября 1995 г. № 174-ФЗ «Об экологической экспертизе» </w:t>
      </w:r>
    </w:p>
    <w:p w:rsidR="0049774C" w:rsidRPr="0049774C" w:rsidRDefault="0049774C" w:rsidP="00571A79">
      <w:pPr>
        <w:widowControl w:val="0"/>
        <w:numPr>
          <w:ilvl w:val="0"/>
          <w:numId w:val="2"/>
        </w:numPr>
        <w:tabs>
          <w:tab w:val="clear" w:pos="72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>Федеральный закон от 10 января 2003 г. № 17-ФЗ «О железнодорожном транспорте в Российской Федерации»</w:t>
      </w:r>
    </w:p>
    <w:p w:rsidR="0049774C" w:rsidRPr="0049774C" w:rsidRDefault="0049774C" w:rsidP="00571A79">
      <w:pPr>
        <w:widowControl w:val="0"/>
        <w:numPr>
          <w:ilvl w:val="0"/>
          <w:numId w:val="2"/>
        </w:numPr>
        <w:tabs>
          <w:tab w:val="clear" w:pos="72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>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49774C" w:rsidRPr="0049774C" w:rsidRDefault="0049774C" w:rsidP="00571A79">
      <w:pPr>
        <w:pStyle w:val="ae"/>
        <w:widowControl w:val="0"/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/>
        <w:ind w:left="0" w:firstLine="709"/>
        <w:rPr>
          <w:rFonts w:cs="Arial"/>
        </w:rPr>
      </w:pPr>
      <w:r w:rsidRPr="0049774C">
        <w:rPr>
          <w:rFonts w:cs="Arial"/>
        </w:rPr>
        <w:t xml:space="preserve">Федеральный закон от 2 августа 1995 г. № 122-ФЗ «О социальном обслуживании граждан пожилого возраста и инвалидов» </w:t>
      </w:r>
    </w:p>
    <w:p w:rsidR="0049774C" w:rsidRPr="0049774C" w:rsidRDefault="0049774C" w:rsidP="00571A79">
      <w:pPr>
        <w:widowControl w:val="0"/>
        <w:numPr>
          <w:ilvl w:val="0"/>
          <w:numId w:val="2"/>
        </w:numPr>
        <w:tabs>
          <w:tab w:val="clear" w:pos="72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Федеральный закон от 24 ноября 1995 г. № 181-ФЗ «О социальной защите инвалидов в Российской Федерации» </w:t>
      </w:r>
    </w:p>
    <w:p w:rsidR="0049774C" w:rsidRPr="0049774C" w:rsidRDefault="0049774C" w:rsidP="00571A79">
      <w:pPr>
        <w:pStyle w:val="ae"/>
        <w:widowControl w:val="0"/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/>
        <w:ind w:left="0" w:firstLine="709"/>
        <w:rPr>
          <w:rFonts w:cs="Arial"/>
          <w:spacing w:val="-2"/>
        </w:rPr>
      </w:pPr>
      <w:r w:rsidRPr="0049774C">
        <w:rPr>
          <w:rFonts w:cs="Arial"/>
          <w:spacing w:val="-2"/>
        </w:rPr>
        <w:t xml:space="preserve">Федеральный закон от 12 декабря 1998 г. № 28-ФЗ «О гражданской обороне» </w:t>
      </w:r>
    </w:p>
    <w:p w:rsidR="0049774C" w:rsidRPr="0049774C" w:rsidRDefault="0049774C" w:rsidP="00571A79">
      <w:pPr>
        <w:pStyle w:val="ae"/>
        <w:widowControl w:val="0"/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/>
        <w:ind w:left="0" w:firstLine="709"/>
        <w:rPr>
          <w:rFonts w:cs="Arial"/>
        </w:rPr>
      </w:pPr>
      <w:r w:rsidRPr="0049774C">
        <w:rPr>
          <w:rFonts w:cs="Arial"/>
        </w:rPr>
        <w:t xml:space="preserve">Федеральный закон от 21 декабря 1994 г. № 68-ФЗ «О защите населения и территорий от чрезвычайных ситуаций природного и техногенного характера» </w:t>
      </w:r>
    </w:p>
    <w:p w:rsidR="0049774C" w:rsidRPr="0049774C" w:rsidRDefault="00220EAE" w:rsidP="00571A79">
      <w:pPr>
        <w:pStyle w:val="ae"/>
        <w:widowControl w:val="0"/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/>
        <w:ind w:left="0" w:firstLine="709"/>
        <w:rPr>
          <w:rFonts w:cs="Arial"/>
          <w:spacing w:val="-2"/>
        </w:rPr>
      </w:pPr>
      <w:hyperlink r:id="rId18" w:tgtFrame="_blank" w:history="1">
        <w:r w:rsidR="0049774C" w:rsidRPr="0049774C">
          <w:rPr>
            <w:rFonts w:cs="Arial"/>
            <w:spacing w:val="-2"/>
          </w:rPr>
          <w:t>Федеральный закон от 22 июля 2008 г. N 123-ФЗ "Технический регламент о требованиях пожарной безопасности"</w:t>
        </w:r>
      </w:hyperlink>
    </w:p>
    <w:p w:rsidR="0049774C" w:rsidRPr="0049774C" w:rsidRDefault="0049774C" w:rsidP="00571A79">
      <w:pPr>
        <w:pStyle w:val="ae"/>
        <w:widowControl w:val="0"/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/>
        <w:ind w:left="0" w:firstLine="709"/>
        <w:rPr>
          <w:rFonts w:cs="Arial"/>
          <w:spacing w:val="-2"/>
        </w:rPr>
      </w:pPr>
      <w:r w:rsidRPr="0049774C">
        <w:rPr>
          <w:rFonts w:cs="Arial"/>
          <w:spacing w:val="-2"/>
        </w:rPr>
        <w:t xml:space="preserve">Федеральный закон от 10 декабря 1995 г. № 196-ФЗ «О безопасности дорожного движения» </w:t>
      </w:r>
    </w:p>
    <w:p w:rsidR="0049774C" w:rsidRPr="0049774C" w:rsidRDefault="0049774C" w:rsidP="00571A79">
      <w:pPr>
        <w:pStyle w:val="ae"/>
        <w:widowControl w:val="0"/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/>
        <w:ind w:left="0" w:firstLine="709"/>
        <w:rPr>
          <w:rFonts w:cs="Arial"/>
        </w:rPr>
      </w:pPr>
      <w:r w:rsidRPr="0049774C">
        <w:rPr>
          <w:rFonts w:cs="Arial"/>
        </w:rPr>
        <w:t xml:space="preserve">Федеральный закон от 9 января 1996 г. № 3-ФЗ «О радиационной безопасности населения» </w:t>
      </w:r>
    </w:p>
    <w:p w:rsidR="0049774C" w:rsidRPr="0049774C" w:rsidRDefault="0049774C" w:rsidP="00571A79">
      <w:pPr>
        <w:pStyle w:val="ae"/>
        <w:widowControl w:val="0"/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/>
        <w:ind w:left="0" w:firstLine="709"/>
        <w:rPr>
          <w:rFonts w:cs="Arial"/>
        </w:rPr>
      </w:pPr>
      <w:r w:rsidRPr="0049774C">
        <w:rPr>
          <w:rFonts w:cs="Arial"/>
        </w:rPr>
        <w:t xml:space="preserve">Федеральный закон от 24 июня 1998 г. № 89-ФЗ «Об отходах производства и потребления» </w:t>
      </w:r>
    </w:p>
    <w:p w:rsidR="0049774C" w:rsidRPr="0049774C" w:rsidRDefault="0049774C" w:rsidP="00571A79">
      <w:pPr>
        <w:widowControl w:val="0"/>
        <w:numPr>
          <w:ilvl w:val="0"/>
          <w:numId w:val="2"/>
        </w:numPr>
        <w:tabs>
          <w:tab w:val="clear" w:pos="72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Федеральный закон от 12 декабря 1996 г. № 8-ФЗ «О погребении и похоронном деле» </w:t>
      </w:r>
    </w:p>
    <w:p w:rsidR="0049774C" w:rsidRPr="0049774C" w:rsidRDefault="0049774C" w:rsidP="00571A79">
      <w:pPr>
        <w:pStyle w:val="ae"/>
        <w:widowControl w:val="0"/>
        <w:numPr>
          <w:ilvl w:val="0"/>
          <w:numId w:val="2"/>
        </w:numPr>
        <w:tabs>
          <w:tab w:val="clear" w:pos="720"/>
          <w:tab w:val="num" w:pos="709"/>
        </w:tabs>
        <w:spacing w:before="0" w:beforeAutospacing="0" w:after="0"/>
        <w:ind w:left="0" w:firstLine="709"/>
        <w:rPr>
          <w:rFonts w:cs="Arial"/>
        </w:rPr>
      </w:pPr>
      <w:r w:rsidRPr="0049774C">
        <w:rPr>
          <w:rFonts w:cs="Arial"/>
        </w:rPr>
        <w:t>Федеральный закон от 31 марта 1999 г. № 69-ФЗ «О газоснабжении в Российской Федерации»</w:t>
      </w:r>
    </w:p>
    <w:p w:rsidR="0049774C" w:rsidRPr="0049774C" w:rsidRDefault="0049774C" w:rsidP="00571A79">
      <w:pPr>
        <w:pStyle w:val="ConsPlusNormal"/>
        <w:widowControl/>
        <w:numPr>
          <w:ilvl w:val="0"/>
          <w:numId w:val="2"/>
        </w:numPr>
        <w:tabs>
          <w:tab w:val="clear" w:pos="720"/>
          <w:tab w:val="num" w:pos="709"/>
        </w:tabs>
        <w:ind w:lef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Федеральный закон от 25 июня 2002 года N 73-ФЗ «Об объектах культурного наследия (памятниках истории и культуры) народов Российской Федерации»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b/>
          <w:sz w:val="24"/>
          <w:szCs w:val="24"/>
        </w:rPr>
      </w:pPr>
      <w:r w:rsidRPr="0049774C">
        <w:rPr>
          <w:b/>
          <w:sz w:val="24"/>
          <w:szCs w:val="24"/>
        </w:rPr>
        <w:t>Нормативные правовые акты Российской Федерации</w:t>
      </w:r>
    </w:p>
    <w:p w:rsidR="0049774C" w:rsidRPr="0049774C" w:rsidRDefault="0049774C" w:rsidP="00571A79">
      <w:pPr>
        <w:widowControl w:val="0"/>
        <w:numPr>
          <w:ilvl w:val="0"/>
          <w:numId w:val="2"/>
        </w:numPr>
        <w:tabs>
          <w:tab w:val="clear" w:pos="72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Указ Президента Российской Федерации от 2 октября 1992 г. № 1156 «О мерах по формированию доступной для инвалидов среды жизнедеятельности» </w:t>
      </w:r>
    </w:p>
    <w:p w:rsidR="0049774C" w:rsidRPr="0049774C" w:rsidRDefault="0049774C" w:rsidP="00571A79">
      <w:pPr>
        <w:widowControl w:val="0"/>
        <w:numPr>
          <w:ilvl w:val="0"/>
          <w:numId w:val="3"/>
        </w:numPr>
        <w:tabs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Постановление Правительства Российской Федерации от 7 декабря 1996 г. № 1449 «О мерах по обеспечению беспрепятственного доступа инвалидов к информации и объектам социальной инфраструктуры» </w:t>
      </w:r>
    </w:p>
    <w:p w:rsidR="0049774C" w:rsidRPr="0049774C" w:rsidRDefault="0049774C" w:rsidP="00571A79">
      <w:pPr>
        <w:widowControl w:val="0"/>
        <w:numPr>
          <w:ilvl w:val="0"/>
          <w:numId w:val="3"/>
        </w:numPr>
        <w:tabs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1994 г.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49774C" w:rsidRPr="0049774C" w:rsidRDefault="0049774C" w:rsidP="00571A79">
      <w:pPr>
        <w:pStyle w:val="ConsPlusNormal"/>
        <w:widowControl/>
        <w:numPr>
          <w:ilvl w:val="0"/>
          <w:numId w:val="2"/>
        </w:numPr>
        <w:tabs>
          <w:tab w:val="clear" w:pos="720"/>
          <w:tab w:val="num" w:pos="709"/>
        </w:tabs>
        <w:ind w:left="0" w:firstLine="709"/>
        <w:jc w:val="both"/>
        <w:rPr>
          <w:b/>
          <w:bCs/>
          <w:sz w:val="24"/>
          <w:szCs w:val="24"/>
        </w:rPr>
      </w:pPr>
      <w:r w:rsidRPr="0049774C">
        <w:rPr>
          <w:sz w:val="24"/>
          <w:szCs w:val="24"/>
        </w:rPr>
        <w:t>Постановление Правительства Российской Федерации от 26 апреля 2008 г. N 315 «</w:t>
      </w:r>
      <w:r w:rsidRPr="0049774C">
        <w:rPr>
          <w:bCs/>
          <w:sz w:val="24"/>
          <w:szCs w:val="24"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 w:rsidRPr="0049774C">
        <w:rPr>
          <w:b/>
          <w:bCs/>
          <w:sz w:val="24"/>
          <w:szCs w:val="24"/>
        </w:rPr>
        <w:t>»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2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Постановление Правительства Российской Федерации от 19 января 2006 г. N 20 «Об инженерных изысканиях для подготовки проектной документации, строительства, реконструкции объектов капитального строительства»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2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lastRenderedPageBreak/>
        <w:t xml:space="preserve">Постановление Правительства Российской Федерации от 20 июня 2006 г. N 384 «Об утверждении </w:t>
      </w:r>
      <w:proofErr w:type="gramStart"/>
      <w:r w:rsidRPr="0049774C">
        <w:rPr>
          <w:rFonts w:ascii="Arial" w:hAnsi="Arial" w:cs="Arial"/>
          <w:b w:val="0"/>
        </w:rPr>
        <w:t>правил определения границ зон охраняемых объектов</w:t>
      </w:r>
      <w:proofErr w:type="gramEnd"/>
      <w:r w:rsidRPr="0049774C">
        <w:rPr>
          <w:rFonts w:ascii="Arial" w:hAnsi="Arial" w:cs="Arial"/>
          <w:b w:val="0"/>
        </w:rPr>
        <w:t xml:space="preserve"> и согласования градостроительных регламентов для таких зон»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2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 xml:space="preserve">Постановление Правительства Российской Федерации от 12 октября 2006 г. N 611 «О порядке установления и использования полос отвода и охранных </w:t>
      </w:r>
      <w:proofErr w:type="gramStart"/>
      <w:r w:rsidRPr="0049774C">
        <w:rPr>
          <w:rFonts w:ascii="Arial" w:hAnsi="Arial" w:cs="Arial"/>
          <w:b w:val="0"/>
        </w:rPr>
        <w:t>зон</w:t>
      </w:r>
      <w:proofErr w:type="gramEnd"/>
      <w:r w:rsidRPr="0049774C">
        <w:rPr>
          <w:rFonts w:ascii="Arial" w:hAnsi="Arial" w:cs="Arial"/>
          <w:b w:val="0"/>
        </w:rPr>
        <w:t xml:space="preserve"> железных дорог»</w:t>
      </w:r>
    </w:p>
    <w:p w:rsidR="0049774C" w:rsidRPr="0049774C" w:rsidRDefault="0049774C" w:rsidP="00571A79">
      <w:pPr>
        <w:numPr>
          <w:ilvl w:val="0"/>
          <w:numId w:val="2"/>
        </w:numPr>
        <w:tabs>
          <w:tab w:val="clear" w:pos="720"/>
          <w:tab w:val="num" w:pos="709"/>
        </w:tabs>
        <w:autoSpaceDE w:val="0"/>
        <w:autoSpaceDN w:val="0"/>
        <w:adjustRightInd w:val="0"/>
        <w:ind w:left="0" w:firstLine="709"/>
        <w:rPr>
          <w:rFonts w:cs="Arial"/>
        </w:rPr>
      </w:pPr>
      <w:r w:rsidRPr="0049774C">
        <w:rPr>
          <w:rFonts w:cs="Arial"/>
        </w:rPr>
        <w:t>«Социальные нормативы и нормы», одобрены распоряжением Правительства Российской Федерации от 3 июля 1996 г. N 1063-р</w:t>
      </w:r>
    </w:p>
    <w:p w:rsidR="0049774C" w:rsidRPr="0049774C" w:rsidRDefault="0049774C" w:rsidP="00571A79">
      <w:pPr>
        <w:pStyle w:val="ConsPlusNormal"/>
        <w:widowControl/>
        <w:numPr>
          <w:ilvl w:val="0"/>
          <w:numId w:val="2"/>
        </w:numPr>
        <w:tabs>
          <w:tab w:val="clear" w:pos="720"/>
          <w:tab w:val="num" w:pos="709"/>
        </w:tabs>
        <w:ind w:left="0" w:firstLine="709"/>
        <w:jc w:val="both"/>
        <w:rPr>
          <w:bCs/>
          <w:sz w:val="24"/>
          <w:szCs w:val="24"/>
        </w:rPr>
      </w:pPr>
      <w:r w:rsidRPr="0049774C">
        <w:rPr>
          <w:sz w:val="24"/>
          <w:szCs w:val="24"/>
        </w:rPr>
        <w:t>Постановление Правительства Российской Федерации от 10 января 2009 г. N 17 «</w:t>
      </w:r>
      <w:r w:rsidRPr="0049774C">
        <w:rPr>
          <w:bCs/>
          <w:sz w:val="24"/>
          <w:szCs w:val="24"/>
        </w:rPr>
        <w:t xml:space="preserve">Об утверждении правил установления на местности границ </w:t>
      </w:r>
      <w:proofErr w:type="spellStart"/>
      <w:r w:rsidRPr="0049774C">
        <w:rPr>
          <w:bCs/>
          <w:sz w:val="24"/>
          <w:szCs w:val="24"/>
        </w:rPr>
        <w:t>водоохранных</w:t>
      </w:r>
      <w:proofErr w:type="spellEnd"/>
      <w:r w:rsidRPr="0049774C">
        <w:rPr>
          <w:bCs/>
          <w:sz w:val="24"/>
          <w:szCs w:val="24"/>
        </w:rPr>
        <w:t xml:space="preserve"> зон и границ прибрежных защитных полос водных объектов»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2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Постановление Правительства Российской Федерации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2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Постановление Правительства Российской Федерации от 9 июня 1995 г. N 578 «Об утверждении правил охраны линий и сооружений связи Российской Федерации»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2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  <w:b w:val="0"/>
        </w:rPr>
      </w:pPr>
      <w:bookmarkStart w:id="6" w:name="_Toc297163357"/>
      <w:bookmarkStart w:id="7" w:name="_Toc277843045"/>
      <w:bookmarkStart w:id="8" w:name="_Toc277842807"/>
      <w:r w:rsidRPr="0049774C">
        <w:rPr>
          <w:rFonts w:ascii="Arial" w:hAnsi="Arial" w:cs="Arial"/>
          <w:b w:val="0"/>
        </w:rPr>
        <w:t>Приказ Государственного Комитета Российской Федерации по строительству и жилищно-коммунальному комплексу от 15 декабря 1999 г. N 153 «Об утверждении правил создания, охраны и содержания зеленых насаждений в городах Российской Федерации»</w:t>
      </w:r>
      <w:bookmarkEnd w:id="6"/>
      <w:bookmarkEnd w:id="7"/>
      <w:bookmarkEnd w:id="8"/>
    </w:p>
    <w:p w:rsidR="0049774C" w:rsidRPr="0049774C" w:rsidRDefault="0049774C" w:rsidP="0049774C">
      <w:pPr>
        <w:pStyle w:val="ConsPlusTitle"/>
        <w:tabs>
          <w:tab w:val="num" w:pos="709"/>
        </w:tabs>
        <w:ind w:firstLine="709"/>
        <w:jc w:val="both"/>
        <w:rPr>
          <w:rFonts w:ascii="Arial" w:hAnsi="Arial" w:cs="Arial"/>
        </w:rPr>
      </w:pPr>
      <w:r w:rsidRPr="0049774C">
        <w:rPr>
          <w:rFonts w:ascii="Arial" w:hAnsi="Arial" w:cs="Arial"/>
        </w:rPr>
        <w:t>ЗАКОНОДАТЕЛЬСТВО ВОРОНЕЖСКОЙ ОБЛАСТИ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4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Закон Воронежской области от 30 июня 2010 года N 68-ОЗ «О государственном регулировании торговой деятельности на территории Воронежской области»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4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Закон Воронежской области от 7 июля 2006 года N 61-ОЗ «О регулировании градостроительной деятельности в Воронежской области»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4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Закон Воронежской области от 4 октября 2005 года N 63-ОЗ «Об особенностях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области»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4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Закон Воронежской области от 6 февраля 2007 года N 18-ОЗ «Об особо охраняемых природных территориях в Воронежской области»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4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Закон Воронежской области от 27 октября 2006 года N 87-ОЗ «Об административно-территориальном устройстве воронежской области и порядке его изменения»</w:t>
      </w:r>
    </w:p>
    <w:p w:rsidR="0049774C" w:rsidRPr="0049774C" w:rsidRDefault="0049774C" w:rsidP="0049774C">
      <w:pPr>
        <w:pStyle w:val="ConsPlusTitle"/>
        <w:tabs>
          <w:tab w:val="num" w:pos="709"/>
        </w:tabs>
        <w:ind w:firstLine="709"/>
        <w:jc w:val="both"/>
        <w:rPr>
          <w:rFonts w:ascii="Arial" w:hAnsi="Arial" w:cs="Arial"/>
        </w:rPr>
      </w:pPr>
      <w:r w:rsidRPr="0049774C">
        <w:rPr>
          <w:rFonts w:ascii="Arial" w:hAnsi="Arial" w:cs="Arial"/>
        </w:rPr>
        <w:t>НОРМАТИВНЫЕ ДОКУМЕНТЫ ВОРОНЕЖСКОЙ ОБЛАСТИ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4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Постановление администрации Воронежской области от 18 апреля 2007 г. N 338 «</w:t>
      </w:r>
      <w:r w:rsidRPr="0049774C">
        <w:rPr>
          <w:rFonts w:ascii="Arial" w:hAnsi="Arial" w:cs="Arial"/>
        </w:rPr>
        <w:t>Об утверждении 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</w:t>
      </w:r>
      <w:r w:rsidRPr="0049774C">
        <w:rPr>
          <w:rFonts w:ascii="Arial" w:hAnsi="Arial" w:cs="Arial"/>
          <w:b w:val="0"/>
        </w:rPr>
        <w:t>»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4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49774C">
        <w:rPr>
          <w:rFonts w:ascii="Arial" w:hAnsi="Arial" w:cs="Arial"/>
          <w:bCs w:val="0"/>
        </w:rPr>
        <w:t>«Планировка жилых, общественно-деловых и рекреационных зон населенных пунктов Воронежской области»</w:t>
      </w:r>
      <w:r w:rsidRPr="0049774C">
        <w:rPr>
          <w:rFonts w:ascii="Arial" w:hAnsi="Arial" w:cs="Arial"/>
          <w:b w:val="0"/>
          <w:bCs w:val="0"/>
        </w:rPr>
        <w:t xml:space="preserve">, утв. </w:t>
      </w:r>
      <w:r w:rsidRPr="0049774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17 апреля 2008 г. N 9-п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4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49774C">
        <w:rPr>
          <w:rFonts w:ascii="Arial" w:hAnsi="Arial" w:cs="Arial"/>
        </w:rPr>
        <w:t xml:space="preserve">«Размещение и проектирование аптечных учреждений на территории населенных пунктов Воронежской области», </w:t>
      </w:r>
      <w:r w:rsidRPr="0049774C">
        <w:rPr>
          <w:rFonts w:ascii="Arial" w:hAnsi="Arial" w:cs="Arial"/>
          <w:b w:val="0"/>
          <w:bCs w:val="0"/>
        </w:rPr>
        <w:t xml:space="preserve">утв. </w:t>
      </w:r>
      <w:r w:rsidRPr="0049774C">
        <w:rPr>
          <w:rFonts w:ascii="Arial" w:hAnsi="Arial" w:cs="Arial"/>
          <w:b w:val="0"/>
        </w:rPr>
        <w:t xml:space="preserve">приказом управления </w:t>
      </w:r>
      <w:r w:rsidRPr="0049774C">
        <w:rPr>
          <w:rFonts w:ascii="Arial" w:hAnsi="Arial" w:cs="Arial"/>
          <w:b w:val="0"/>
        </w:rPr>
        <w:lastRenderedPageBreak/>
        <w:t>архитектуры и градостроительства Воронежской области от 29 декабря 2008 г. N 82-п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4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 xml:space="preserve"> Региональный норматив градостроительного проектирования </w:t>
      </w:r>
      <w:r w:rsidRPr="0049774C">
        <w:rPr>
          <w:rFonts w:ascii="Arial" w:hAnsi="Arial" w:cs="Arial"/>
        </w:rPr>
        <w:t xml:space="preserve">«Зоны специального назначения и защиты территории населенных пунктов Воронежской области», </w:t>
      </w:r>
      <w:r w:rsidRPr="0049774C">
        <w:rPr>
          <w:rFonts w:ascii="Arial" w:hAnsi="Arial" w:cs="Arial"/>
          <w:b w:val="0"/>
          <w:bCs w:val="0"/>
        </w:rPr>
        <w:t xml:space="preserve">утв. </w:t>
      </w:r>
      <w:r w:rsidRPr="0049774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5 июня 2008 г. N 25-п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4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49774C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49774C">
        <w:rPr>
          <w:rFonts w:ascii="Arial" w:hAnsi="Arial" w:cs="Arial"/>
        </w:rPr>
        <w:t xml:space="preserve">Производственные зоны населенных пунктов Воронежской области», </w:t>
      </w:r>
      <w:r w:rsidRPr="0049774C">
        <w:rPr>
          <w:rFonts w:ascii="Arial" w:hAnsi="Arial" w:cs="Arial"/>
          <w:b w:val="0"/>
          <w:bCs w:val="0"/>
        </w:rPr>
        <w:t xml:space="preserve">утв. </w:t>
      </w:r>
      <w:r w:rsidRPr="0049774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24 ноября 2008 г. N 66-п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4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49774C">
        <w:rPr>
          <w:rFonts w:ascii="Arial" w:hAnsi="Arial" w:cs="Arial"/>
        </w:rPr>
        <w:t xml:space="preserve"> «Зоны сельскохозяйственного использования населенных пунктов Воронежской области», </w:t>
      </w:r>
      <w:r w:rsidRPr="0049774C">
        <w:rPr>
          <w:rFonts w:ascii="Arial" w:hAnsi="Arial" w:cs="Arial"/>
          <w:b w:val="0"/>
          <w:bCs w:val="0"/>
        </w:rPr>
        <w:t xml:space="preserve">утв. </w:t>
      </w:r>
      <w:r w:rsidRPr="0049774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18 апреля 2008 г. N 11-п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4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proofErr w:type="gramStart"/>
      <w:r w:rsidRPr="0049774C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49774C">
        <w:rPr>
          <w:rFonts w:ascii="Arial" w:hAnsi="Arial" w:cs="Arial"/>
        </w:rPr>
        <w:t>«Расчетные показатели определения границ территорий объектов культурного наследия (памятников истории и культуры), границ зон охраны объектов культурного наследия (памятников истории и культуры) регионального и местного значения для внесения их в документы территориального планирования и проекты планировки территорий</w:t>
      </w:r>
      <w:r w:rsidRPr="0049774C">
        <w:rPr>
          <w:rFonts w:ascii="Arial" w:hAnsi="Arial" w:cs="Arial"/>
          <w:b w:val="0"/>
        </w:rPr>
        <w:t xml:space="preserve">», </w:t>
      </w:r>
      <w:r w:rsidRPr="0049774C">
        <w:rPr>
          <w:rFonts w:ascii="Arial" w:hAnsi="Arial" w:cs="Arial"/>
          <w:b w:val="0"/>
          <w:bCs w:val="0"/>
        </w:rPr>
        <w:t xml:space="preserve">утв. </w:t>
      </w:r>
      <w:r w:rsidRPr="0049774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18 апреля 2008 г. N 11-п</w:t>
      </w:r>
      <w:proofErr w:type="gramEnd"/>
    </w:p>
    <w:p w:rsidR="0049774C" w:rsidRPr="0049774C" w:rsidRDefault="0049774C" w:rsidP="00571A79">
      <w:pPr>
        <w:pStyle w:val="ConsPlusTitle"/>
        <w:widowControl/>
        <w:numPr>
          <w:ilvl w:val="0"/>
          <w:numId w:val="4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49774C">
        <w:rPr>
          <w:rFonts w:ascii="Arial" w:hAnsi="Arial" w:cs="Arial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49774C">
        <w:rPr>
          <w:rFonts w:ascii="Arial" w:hAnsi="Arial" w:cs="Arial"/>
          <w:b w:val="0"/>
        </w:rPr>
        <w:t>», утв. приказом департамента архитектуры и строительной политики Воронежской области от 12 апреля 2010 г. N 132</w:t>
      </w:r>
    </w:p>
    <w:p w:rsidR="0049774C" w:rsidRPr="0049774C" w:rsidRDefault="0049774C" w:rsidP="00571A79">
      <w:pPr>
        <w:numPr>
          <w:ilvl w:val="0"/>
          <w:numId w:val="4"/>
        </w:numPr>
        <w:tabs>
          <w:tab w:val="clear" w:pos="720"/>
          <w:tab w:val="num" w:pos="709"/>
        </w:tabs>
        <w:ind w:left="0" w:firstLine="709"/>
        <w:outlineLvl w:val="2"/>
        <w:rPr>
          <w:rFonts w:cs="Arial"/>
          <w:bCs/>
        </w:rPr>
      </w:pPr>
      <w:bookmarkStart w:id="9" w:name="_Toc297163358"/>
      <w:bookmarkStart w:id="10" w:name="_Toc277843046"/>
      <w:bookmarkStart w:id="11" w:name="_Toc277842808"/>
      <w:r w:rsidRPr="0049774C">
        <w:rPr>
          <w:rFonts w:cs="Arial"/>
        </w:rPr>
        <w:t xml:space="preserve">Региональный норматив градостроительного проектирования </w:t>
      </w:r>
      <w:r w:rsidRPr="0049774C">
        <w:rPr>
          <w:rFonts w:cs="Arial"/>
          <w:b/>
        </w:rPr>
        <w:t>«Комплексное благоустройство и озеленение населенных пунктов Воронежской области»</w:t>
      </w:r>
      <w:r w:rsidRPr="0049774C">
        <w:rPr>
          <w:rFonts w:cs="Arial"/>
        </w:rPr>
        <w:t>, утв. приказом департамента архитектуры и строительной политики Воронежской области от 12 апреля 2010 г. N 133</w:t>
      </w:r>
      <w:bookmarkEnd w:id="9"/>
      <w:bookmarkEnd w:id="10"/>
      <w:bookmarkEnd w:id="11"/>
    </w:p>
    <w:p w:rsidR="0049774C" w:rsidRPr="0049774C" w:rsidRDefault="0049774C" w:rsidP="00571A79">
      <w:pPr>
        <w:numPr>
          <w:ilvl w:val="0"/>
          <w:numId w:val="4"/>
        </w:numPr>
        <w:shd w:val="clear" w:color="auto" w:fill="FFFFFF"/>
        <w:tabs>
          <w:tab w:val="clear" w:pos="720"/>
          <w:tab w:val="num" w:pos="709"/>
        </w:tabs>
        <w:ind w:left="0" w:firstLine="709"/>
        <w:rPr>
          <w:rFonts w:cs="Arial"/>
          <w:b/>
        </w:rPr>
      </w:pPr>
      <w:r w:rsidRPr="0049774C">
        <w:rPr>
          <w:rFonts w:cs="Arial"/>
        </w:rPr>
        <w:t>Региональный норматив градостроительного проектирования</w:t>
      </w:r>
      <w:r w:rsidRPr="0049774C">
        <w:rPr>
          <w:rFonts w:cs="Arial"/>
          <w:b/>
        </w:rPr>
        <w:t xml:space="preserve"> </w:t>
      </w:r>
      <w:r w:rsidRPr="0049774C">
        <w:rPr>
          <w:rFonts w:cs="Arial"/>
          <w:b/>
          <w:bCs/>
        </w:rPr>
        <w:t>«Проектирование, строительство и рекультивация сельских полигонов твердых бытовых отходов в Воронежской области»</w:t>
      </w:r>
      <w:r w:rsidRPr="0049774C">
        <w:rPr>
          <w:rFonts w:cs="Arial"/>
        </w:rPr>
        <w:t xml:space="preserve">, утв. приказом департамента архитектуры и строительной </w:t>
      </w:r>
      <w:r w:rsidRPr="0049774C">
        <w:rPr>
          <w:rFonts w:cs="Arial"/>
          <w:b/>
        </w:rPr>
        <w:t xml:space="preserve">политики Воронежской области от ___ 2010 г. 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4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49774C">
        <w:rPr>
          <w:rFonts w:ascii="Arial" w:hAnsi="Arial" w:cs="Arial"/>
        </w:rPr>
        <w:t xml:space="preserve">  «Размещение физкультурно-оздоровительных объектов на территории Воронежской области</w:t>
      </w:r>
      <w:r w:rsidRPr="0049774C">
        <w:rPr>
          <w:rFonts w:ascii="Arial" w:hAnsi="Arial" w:cs="Arial"/>
          <w:bCs w:val="0"/>
        </w:rPr>
        <w:t>»</w:t>
      </w:r>
      <w:r w:rsidRPr="0049774C">
        <w:rPr>
          <w:rFonts w:ascii="Arial" w:hAnsi="Arial" w:cs="Arial"/>
        </w:rPr>
        <w:t xml:space="preserve">, </w:t>
      </w:r>
      <w:r w:rsidRPr="0049774C">
        <w:rPr>
          <w:rFonts w:ascii="Arial" w:hAnsi="Arial" w:cs="Arial"/>
          <w:b w:val="0"/>
        </w:rPr>
        <w:t>утв. приказом департамента архитектуры и строительной политики Воронежской области от 4 апреля 2011 г. N 99</w:t>
      </w:r>
    </w:p>
    <w:p w:rsidR="0049774C" w:rsidRPr="0049774C" w:rsidRDefault="0049774C" w:rsidP="0049774C">
      <w:pPr>
        <w:pStyle w:val="ConsPlusTitle"/>
        <w:tabs>
          <w:tab w:val="num" w:pos="709"/>
        </w:tabs>
        <w:ind w:firstLine="709"/>
        <w:jc w:val="both"/>
        <w:rPr>
          <w:rFonts w:ascii="Arial" w:hAnsi="Arial" w:cs="Arial"/>
        </w:rPr>
      </w:pPr>
      <w:r w:rsidRPr="0049774C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49774C">
        <w:rPr>
          <w:rFonts w:ascii="Arial" w:hAnsi="Arial" w:cs="Arial"/>
        </w:rPr>
        <w:t xml:space="preserve"> «Размещение и проектирование домов-интернатов для инвалидов на территории Воронежской области</w:t>
      </w:r>
      <w:r w:rsidRPr="0049774C">
        <w:rPr>
          <w:rFonts w:ascii="Arial" w:hAnsi="Arial" w:cs="Arial"/>
          <w:bCs w:val="0"/>
        </w:rPr>
        <w:t>»</w:t>
      </w:r>
      <w:r w:rsidRPr="0049774C">
        <w:rPr>
          <w:rFonts w:ascii="Arial" w:hAnsi="Arial" w:cs="Arial"/>
        </w:rPr>
        <w:t xml:space="preserve">, </w:t>
      </w:r>
      <w:r w:rsidRPr="0049774C">
        <w:rPr>
          <w:rFonts w:ascii="Arial" w:hAnsi="Arial" w:cs="Arial"/>
          <w:b w:val="0"/>
        </w:rPr>
        <w:t xml:space="preserve">утв. приказом департамента архитектуры и строительной политики Воронежской области от </w:t>
      </w:r>
      <w:r w:rsidRPr="0049774C">
        <w:rPr>
          <w:rFonts w:ascii="Arial" w:hAnsi="Arial" w:cs="Arial"/>
        </w:rPr>
        <w:t>4 апреля 2011 г. N 98</w:t>
      </w:r>
    </w:p>
    <w:p w:rsidR="0049774C" w:rsidRPr="0049774C" w:rsidRDefault="0049774C" w:rsidP="00571A79">
      <w:pPr>
        <w:pStyle w:val="ConsPlusTitle"/>
        <w:widowControl/>
        <w:numPr>
          <w:ilvl w:val="0"/>
          <w:numId w:val="4"/>
        </w:numPr>
        <w:tabs>
          <w:tab w:val="clear" w:pos="720"/>
          <w:tab w:val="num" w:pos="709"/>
        </w:tabs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49774C">
        <w:rPr>
          <w:rFonts w:ascii="Arial" w:hAnsi="Arial" w:cs="Arial"/>
        </w:rPr>
        <w:t xml:space="preserve"> </w:t>
      </w:r>
      <w:r w:rsidRPr="0049774C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49774C">
        <w:rPr>
          <w:rFonts w:ascii="Arial" w:hAnsi="Arial" w:cs="Arial"/>
        </w:rPr>
        <w:t xml:space="preserve">  «Обеспечение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 w:rsidRPr="0049774C">
        <w:rPr>
          <w:rFonts w:ascii="Arial" w:hAnsi="Arial" w:cs="Arial"/>
          <w:bCs w:val="0"/>
        </w:rPr>
        <w:t>»</w:t>
      </w:r>
      <w:r w:rsidRPr="0049774C">
        <w:rPr>
          <w:rFonts w:ascii="Arial" w:hAnsi="Arial" w:cs="Arial"/>
        </w:rPr>
        <w:t xml:space="preserve">, </w:t>
      </w:r>
      <w:r w:rsidRPr="0049774C">
        <w:rPr>
          <w:rFonts w:ascii="Arial" w:hAnsi="Arial" w:cs="Arial"/>
          <w:b w:val="0"/>
        </w:rPr>
        <w:t>утв. приказом департамента архитектуры и строительной политики Воронежской области от 4 апреля 2011 г. N 97</w:t>
      </w:r>
    </w:p>
    <w:p w:rsidR="0049774C" w:rsidRPr="0049774C" w:rsidRDefault="0049774C" w:rsidP="0049774C">
      <w:pPr>
        <w:pStyle w:val="ConsPlusNormal"/>
        <w:widowControl/>
        <w:tabs>
          <w:tab w:val="num" w:pos="709"/>
        </w:tabs>
        <w:ind w:firstLine="709"/>
        <w:jc w:val="both"/>
        <w:rPr>
          <w:b/>
          <w:bCs/>
          <w:sz w:val="24"/>
          <w:szCs w:val="24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  <w:b/>
        </w:rPr>
      </w:pPr>
      <w:r w:rsidRPr="0049774C">
        <w:rPr>
          <w:rFonts w:cs="Arial"/>
          <w:b/>
        </w:rPr>
        <w:t>НАЦИОНАЛЬНЫЕ СТАНДАРТЫ И СВОДЫ ПРАВИЛ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  <w:b/>
        </w:rPr>
      </w:pPr>
      <w:r w:rsidRPr="0049774C">
        <w:rPr>
          <w:rFonts w:cs="Arial"/>
          <w:b/>
        </w:rPr>
        <w:lastRenderedPageBreak/>
        <w:t xml:space="preserve">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  <w:i/>
        </w:rPr>
      </w:pPr>
      <w:r w:rsidRPr="0049774C">
        <w:rPr>
          <w:rFonts w:cs="Arial"/>
          <w:i/>
        </w:rPr>
        <w:t xml:space="preserve">(Перечень, утвержден распоряжением Правительства Российской Федерации от 21 июня 2010 г.  № 1047-р) </w:t>
      </w:r>
    </w:p>
    <w:p w:rsidR="0049774C" w:rsidRPr="0049774C" w:rsidRDefault="0049774C" w:rsidP="00571A79">
      <w:pPr>
        <w:numPr>
          <w:ilvl w:val="0"/>
          <w:numId w:val="5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2.07.01 - 89* "Градостроительство. Планировка и застройка городских и сельских поселений". </w:t>
      </w:r>
      <w:r w:rsidRPr="0049774C">
        <w:rPr>
          <w:rFonts w:cs="Arial"/>
          <w:color w:val="000000"/>
        </w:rPr>
        <w:t>Разделы 1 - 5, 6 (пункты 6.1 - 6.41, таблица 10*), 7 - 9; приложение 2.</w:t>
      </w:r>
    </w:p>
    <w:p w:rsidR="0049774C" w:rsidRPr="0049774C" w:rsidRDefault="0049774C" w:rsidP="00571A79">
      <w:pPr>
        <w:numPr>
          <w:ilvl w:val="0"/>
          <w:numId w:val="5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31 - 02 - 2001 "Дома жилые одноквартирные". </w:t>
      </w:r>
      <w:r w:rsidRPr="0049774C">
        <w:rPr>
          <w:rFonts w:cs="Arial"/>
          <w:color w:val="000000"/>
        </w:rPr>
        <w:t>Разделы 4, 5, 7 - 9.</w:t>
      </w:r>
    </w:p>
    <w:p w:rsidR="0049774C" w:rsidRPr="0049774C" w:rsidRDefault="0049774C" w:rsidP="00571A79">
      <w:pPr>
        <w:numPr>
          <w:ilvl w:val="0"/>
          <w:numId w:val="5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 31 - 01 - 2003 "Здания жилые многоквартирные". </w:t>
      </w:r>
      <w:r w:rsidRPr="0049774C">
        <w:rPr>
          <w:rFonts w:cs="Arial"/>
          <w:color w:val="000000"/>
        </w:rPr>
        <w:t>Разделы 4 (пункты 4.1, 4.4 - 4.9, 4.16, 4.17), 5, 6, 8 (пункты 8.1 - 8.11, 8.13, 8.14), 9 - 11.</w:t>
      </w:r>
    </w:p>
    <w:p w:rsidR="0049774C" w:rsidRPr="0049774C" w:rsidRDefault="0049774C" w:rsidP="00571A79">
      <w:pPr>
        <w:numPr>
          <w:ilvl w:val="0"/>
          <w:numId w:val="6"/>
        </w:numPr>
        <w:tabs>
          <w:tab w:val="left" w:pos="680"/>
          <w:tab w:val="num" w:pos="709"/>
        </w:tabs>
        <w:ind w:left="0" w:firstLine="709"/>
        <w:rPr>
          <w:rFonts w:cs="Arial"/>
          <w:color w:val="000000"/>
        </w:rPr>
      </w:pPr>
      <w:r w:rsidRPr="0049774C">
        <w:rPr>
          <w:rFonts w:cs="Arial"/>
        </w:rPr>
        <w:t xml:space="preserve">СНиП 31 - 06 - 2009 "Общественные здания и сооружения". </w:t>
      </w:r>
      <w:r w:rsidRPr="0049774C">
        <w:rPr>
          <w:rFonts w:cs="Arial"/>
          <w:color w:val="000000"/>
        </w:rPr>
        <w:t>Разделы 3 (пункты 3.1 - 3.13, 3.15 - 3.20, абзац первый пункта 3.21, пункты 3.22 - 3.25), 4, 5 (пункты 5.1 - 5.19, 5.30 - 5.32, 5.34 - 5.40), 7 - 9.</w:t>
      </w:r>
    </w:p>
    <w:p w:rsidR="0049774C" w:rsidRPr="0049774C" w:rsidRDefault="0049774C" w:rsidP="00571A79">
      <w:pPr>
        <w:numPr>
          <w:ilvl w:val="0"/>
          <w:numId w:val="6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2.09.04 - 87* "Административные и бытовые здания". </w:t>
      </w:r>
      <w:r w:rsidRPr="0049774C">
        <w:rPr>
          <w:rFonts w:cs="Arial"/>
          <w:color w:val="000000"/>
        </w:rPr>
        <w:t>Разделы 1 (пункты 1.1*, 1.2, 1.4, 1.5, 1.8 - 1.11, 1.13), 2 (пункты 2.1* - 2.34, 2.37 - 2.52*), 3.</w:t>
      </w:r>
    </w:p>
    <w:p w:rsidR="0049774C" w:rsidRPr="0049774C" w:rsidRDefault="0049774C" w:rsidP="00571A79">
      <w:pPr>
        <w:numPr>
          <w:ilvl w:val="0"/>
          <w:numId w:val="6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31 - 05 - 2003 "Общественные здания административного назначения". </w:t>
      </w:r>
      <w:r w:rsidRPr="0049774C">
        <w:rPr>
          <w:rFonts w:cs="Arial"/>
          <w:color w:val="000000"/>
        </w:rPr>
        <w:t>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49774C" w:rsidRPr="0049774C" w:rsidRDefault="0049774C" w:rsidP="00571A79">
      <w:pPr>
        <w:numPr>
          <w:ilvl w:val="0"/>
          <w:numId w:val="7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II - 97 - 76 "Генеральные планы сельскохозяйственных предприятий". </w:t>
      </w:r>
      <w:r w:rsidRPr="0049774C">
        <w:rPr>
          <w:rFonts w:cs="Arial"/>
          <w:color w:val="000000"/>
        </w:rPr>
        <w:t>Разделы 1, 2, 3 (пункты 3.1 - 3.19, 3.21 - 3.23, 3.25), 4 (пункты 4.1 - 4.4, 4.6 - 4.12, 4.17), 5, 6.</w:t>
      </w:r>
    </w:p>
    <w:p w:rsidR="0049774C" w:rsidRPr="0049774C" w:rsidRDefault="0049774C" w:rsidP="00571A79">
      <w:pPr>
        <w:numPr>
          <w:ilvl w:val="0"/>
          <w:numId w:val="7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2.10.02 - 84 "Здания и помещения для хранения и переработки сельскохозяйственной продукции". </w:t>
      </w:r>
      <w:r w:rsidRPr="0049774C">
        <w:rPr>
          <w:rFonts w:cs="Arial"/>
          <w:color w:val="000000"/>
        </w:rPr>
        <w:t>Разделы 1 (пункты 1.1, 1.3* - 1.8*), 2 (пункты 2.1 - 2.6, 2.9* - 2.18, 2.20* - 2.23), 3 (пункты 3.2* - 3.13), 4.</w:t>
      </w:r>
    </w:p>
    <w:p w:rsidR="0049774C" w:rsidRPr="0049774C" w:rsidRDefault="0049774C" w:rsidP="00571A79">
      <w:pPr>
        <w:numPr>
          <w:ilvl w:val="0"/>
          <w:numId w:val="7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2.10.05 - 85 "Предприятия, здания и сооружения по хранению и переработке зерна". </w:t>
      </w:r>
      <w:proofErr w:type="gramStart"/>
      <w:r w:rsidRPr="0049774C">
        <w:rPr>
          <w:rFonts w:cs="Arial"/>
          <w:color w:val="000000"/>
        </w:rPr>
        <w:t xml:space="preserve">Разделы 1 (пункты 1.2 - 1.5, 1.7), 2 </w:t>
      </w:r>
      <w:r w:rsidRPr="0049774C">
        <w:rPr>
          <w:rFonts w:cs="Arial"/>
          <w:color w:val="000000"/>
        </w:rPr>
        <w:br/>
        <w:t>(пункты 2.3 - 2.5, 2.7, 2.8), 3 (пункты 3.2 - 3.4, абзац первый пункта 3.5, пункты 3.5.1 - 3.6, 3.7, абзац первый пункта 3.7.1, абзац первый пункта 3.11, пункты 3.12, 3.13, 3.17 - 3.19, 3.21 - 3.23, 3.26 - 3.38, 3.40 - 3.46, 3.48 - 3.51, 3.53 -  3.56, 3.58 - 3.61, 3.61.2 - 3.62), 4, 5, 6 (пункты 6.2 - 6.4, 6.14 - 6.33), 7</w:t>
      </w:r>
      <w:proofErr w:type="gramEnd"/>
      <w:r w:rsidRPr="0049774C">
        <w:rPr>
          <w:rFonts w:cs="Arial"/>
          <w:color w:val="000000"/>
        </w:rPr>
        <w:t>.</w:t>
      </w:r>
    </w:p>
    <w:p w:rsidR="0049774C" w:rsidRPr="0049774C" w:rsidRDefault="0049774C" w:rsidP="00571A79">
      <w:pPr>
        <w:numPr>
          <w:ilvl w:val="0"/>
          <w:numId w:val="7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II - 108 - 78 "Склады сухих минеральных удобрений и химических средств защиты растений". </w:t>
      </w:r>
      <w:r w:rsidRPr="0049774C">
        <w:rPr>
          <w:rFonts w:cs="Arial"/>
          <w:color w:val="000000"/>
        </w:rPr>
        <w:t>Разделы 1 (пункты 1.1, 1.3 - 1.10), 2 (пункты 2.1, 2.2, 2.5), 3 (пункты 3.1 - 3.4, 3.6 - 3.9, 3.11 - 3.16, 3.18 - 3.25), 4 (пункты 4.1, 4.2, 4.4 - 4.7), 5, 6 (пункты 6.1, 6.2, 6.4 - 6.6).</w:t>
      </w:r>
    </w:p>
    <w:p w:rsidR="0049774C" w:rsidRPr="0049774C" w:rsidRDefault="0049774C" w:rsidP="00571A79">
      <w:pPr>
        <w:numPr>
          <w:ilvl w:val="0"/>
          <w:numId w:val="7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2.10.03 - 84 "Животноводческие, птицеводческие и звероводческие здания и помещения". </w:t>
      </w:r>
      <w:r w:rsidRPr="0049774C">
        <w:rPr>
          <w:rFonts w:cs="Arial"/>
          <w:color w:val="000000"/>
        </w:rPr>
        <w:t xml:space="preserve">Разделы 1 (пункты 1.1, 1.5), </w:t>
      </w:r>
      <w:r w:rsidRPr="0049774C">
        <w:rPr>
          <w:rFonts w:cs="Arial"/>
          <w:color w:val="000000"/>
          <w:spacing w:val="-4"/>
        </w:rPr>
        <w:t>2 (пункты 2.1 - 2.3, 2.9 - 2.16), 3 (пункты 3.2* - 3.20), 4 (пункты 4.2 - 4.13*), 5.</w:t>
      </w:r>
    </w:p>
    <w:p w:rsidR="0049774C" w:rsidRPr="0049774C" w:rsidRDefault="0049774C" w:rsidP="00571A79">
      <w:pPr>
        <w:numPr>
          <w:ilvl w:val="0"/>
          <w:numId w:val="7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2.10.04 - 85 "Теплицы и парники". </w:t>
      </w:r>
      <w:r w:rsidRPr="0049774C">
        <w:rPr>
          <w:rFonts w:cs="Arial"/>
          <w:color w:val="000000"/>
        </w:rPr>
        <w:t>Разделы 1 (пункты 1.2 - 1.6), 2, 3, 4 (пункты 4.2 - 4.18), 5; приложения 1, 2.</w:t>
      </w:r>
    </w:p>
    <w:p w:rsidR="0049774C" w:rsidRPr="0049774C" w:rsidRDefault="0049774C" w:rsidP="00571A79">
      <w:pPr>
        <w:numPr>
          <w:ilvl w:val="0"/>
          <w:numId w:val="7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30 - 02 - 97* "Планировка и застройка территорий садоводческих (дачных) объединений граждан, здания и сооружения". </w:t>
      </w:r>
      <w:r w:rsidRPr="0049774C">
        <w:rPr>
          <w:rFonts w:cs="Arial"/>
          <w:color w:val="000000"/>
        </w:rPr>
        <w:t>Разделы 4 (пункты 4.1* - 4.6*, 4.9*), 5 (пункты 5.1* - 5.6*, 5.10* - 5.13*), 6 (пункты 6.1* - 6.4*, 6.6* - 6.13), 7 , 8 (пункты 8.1* - 8.4*, 8.6 - 8.16*).</w:t>
      </w:r>
    </w:p>
    <w:p w:rsidR="0049774C" w:rsidRPr="0049774C" w:rsidRDefault="0049774C" w:rsidP="00571A79">
      <w:pPr>
        <w:numPr>
          <w:ilvl w:val="0"/>
          <w:numId w:val="8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31 - 03 - 2001 "Производственные здания". </w:t>
      </w:r>
      <w:r w:rsidRPr="0049774C">
        <w:rPr>
          <w:rFonts w:cs="Arial"/>
          <w:color w:val="000000"/>
        </w:rPr>
        <w:t>Разделы 4 (пункты 4.2, 4.3, 4.5), 5 (пункты 5.2, 5.4, 5.6 - 5.8, 5.10 - 5.16).</w:t>
      </w:r>
    </w:p>
    <w:p w:rsidR="0049774C" w:rsidRPr="0049774C" w:rsidRDefault="0049774C" w:rsidP="00571A79">
      <w:pPr>
        <w:numPr>
          <w:ilvl w:val="0"/>
          <w:numId w:val="8"/>
        </w:numPr>
        <w:tabs>
          <w:tab w:val="left" w:pos="680"/>
          <w:tab w:val="num" w:pos="709"/>
        </w:tabs>
        <w:ind w:left="0" w:firstLine="709"/>
        <w:rPr>
          <w:rFonts w:cs="Arial"/>
          <w:color w:val="000000"/>
        </w:rPr>
      </w:pPr>
      <w:r w:rsidRPr="0049774C">
        <w:rPr>
          <w:rFonts w:cs="Arial"/>
        </w:rPr>
        <w:lastRenderedPageBreak/>
        <w:t xml:space="preserve">СНиП II - 89 - 80* "Генеральные планы промышленных предприятий". </w:t>
      </w:r>
      <w:r w:rsidRPr="0049774C">
        <w:rPr>
          <w:rFonts w:cs="Arial"/>
          <w:color w:val="000000"/>
        </w:rPr>
        <w:t>Разделы 2, 3 (пункты 3.1*, 3.3* - 3.31, 3.38 - 3.42, 3.45,</w:t>
      </w:r>
      <w:r>
        <w:rPr>
          <w:rFonts w:cs="Arial"/>
          <w:color w:val="000000"/>
        </w:rPr>
        <w:t xml:space="preserve"> </w:t>
      </w:r>
      <w:r w:rsidRPr="0049774C">
        <w:rPr>
          <w:rFonts w:cs="Arial"/>
          <w:color w:val="000000"/>
        </w:rPr>
        <w:t>3.48 - 3.51, 3.53 - 3.59, 3.62, 3.63, 3.65 - 3.86), 4 (пункты 4.1, 4.4, 4.7 - 4.9, абзац первый пункта 4.11*, пункты 4.12 - 4.14, 4.16 - 4.18, 4.20 - 4.22, 4.26, 4.27*).</w:t>
      </w:r>
    </w:p>
    <w:p w:rsidR="0049774C" w:rsidRPr="0049774C" w:rsidRDefault="0049774C" w:rsidP="00571A79">
      <w:pPr>
        <w:numPr>
          <w:ilvl w:val="0"/>
          <w:numId w:val="8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2.09.03 - 85 "Сооружения промышленных предприятий". </w:t>
      </w:r>
      <w:proofErr w:type="gramStart"/>
      <w:r w:rsidRPr="0049774C">
        <w:rPr>
          <w:rFonts w:cs="Arial"/>
          <w:color w:val="000000"/>
        </w:rPr>
        <w:t>Разделы 1 (пункты 1.2 - 1.4, 1.7, 1.9, 1.13 - 1.18, 1.21 - 1.25), 2, 3 (пункты 3.1, 3.3, 3.6 - 3.25), 4 (пункты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</w:t>
      </w:r>
      <w:proofErr w:type="gramEnd"/>
      <w:r w:rsidRPr="0049774C">
        <w:rPr>
          <w:rFonts w:cs="Arial"/>
          <w:color w:val="000000"/>
        </w:rPr>
        <w:t> </w:t>
      </w:r>
      <w:proofErr w:type="gramStart"/>
      <w:r w:rsidRPr="0049774C">
        <w:rPr>
          <w:rFonts w:cs="Arial"/>
          <w:color w:val="000000"/>
        </w:rPr>
        <w:t>11.1 - 11.14, 11.16), 12 (пункты 12.1 - 12.9, абзацы первый и третий пункта 12.12, пункты 12.18, 12.19), 13, 14 (пункты 14.1 - 14.5, 14.8 - 14.28), 15 (пункты 15.1 - 15.11, 15.24, 15.28), 16, 17, 18 (пункты 18.1, 18.2, 18.5 - 18.20, 18.24 - 18.31), 19.</w:t>
      </w:r>
      <w:proofErr w:type="gramEnd"/>
    </w:p>
    <w:p w:rsidR="0049774C" w:rsidRPr="0049774C" w:rsidRDefault="0049774C" w:rsidP="00571A79">
      <w:pPr>
        <w:numPr>
          <w:ilvl w:val="0"/>
          <w:numId w:val="8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31 - 04 - 2001 "Складские здания". </w:t>
      </w:r>
      <w:r w:rsidRPr="0049774C">
        <w:rPr>
          <w:rFonts w:cs="Arial"/>
          <w:color w:val="000000"/>
        </w:rPr>
        <w:t>Разделы 4 (пункты 4.5, 4.7), 5 (пункты 5.1 - 5.8, 5.10 - 5.20).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  <w:i/>
        </w:rPr>
      </w:pPr>
      <w:r w:rsidRPr="0049774C">
        <w:rPr>
          <w:rFonts w:cs="Arial"/>
          <w:i/>
        </w:rPr>
        <w:t>В отношении опасных производственных объектов наряду с соответствующими требованиями национальных стандартов и сводов правил, включенных в настоящий перечень, применяются требования нормативных правовых актов Российской Федерации и нормативных технических документов в области промышленной безопасности.</w:t>
      </w:r>
    </w:p>
    <w:p w:rsidR="0049774C" w:rsidRPr="0049774C" w:rsidRDefault="0049774C" w:rsidP="00571A79">
      <w:pPr>
        <w:numPr>
          <w:ilvl w:val="0"/>
          <w:numId w:val="9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>ГОСТ</w:t>
      </w:r>
      <w:r w:rsidRPr="0049774C">
        <w:rPr>
          <w:rFonts w:cs="Arial"/>
          <w:lang w:val="en-US"/>
        </w:rPr>
        <w:t> </w:t>
      </w:r>
      <w:proofErr w:type="gramStart"/>
      <w:r w:rsidRPr="0049774C">
        <w:rPr>
          <w:rFonts w:cs="Arial"/>
        </w:rPr>
        <w:t>Р</w:t>
      </w:r>
      <w:proofErr w:type="gramEnd"/>
      <w:r w:rsidRPr="0049774C">
        <w:rPr>
          <w:rFonts w:cs="Arial"/>
        </w:rPr>
        <w:t xml:space="preserve"> 51164 - 98 "Трубопроводы стальные магистральные. Общие требования к защите от коррозии". </w:t>
      </w:r>
    </w:p>
    <w:p w:rsidR="0049774C" w:rsidRPr="0049774C" w:rsidRDefault="0049774C" w:rsidP="00571A79">
      <w:pPr>
        <w:numPr>
          <w:ilvl w:val="0"/>
          <w:numId w:val="9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>СНиП III - 42 - 80* "Магистральные трубопроводы". Разделы 4 - 6, 9, 11, 13.</w:t>
      </w:r>
    </w:p>
    <w:p w:rsidR="0049774C" w:rsidRPr="0049774C" w:rsidRDefault="0049774C" w:rsidP="00571A79">
      <w:pPr>
        <w:numPr>
          <w:ilvl w:val="0"/>
          <w:numId w:val="9"/>
        </w:numPr>
        <w:tabs>
          <w:tab w:val="left" w:pos="680"/>
          <w:tab w:val="num" w:pos="709"/>
          <w:tab w:val="center" w:pos="1080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2.05.06 - 85* "Магистральные трубопроводы". </w:t>
      </w:r>
      <w:r w:rsidRPr="0049774C">
        <w:rPr>
          <w:rFonts w:cs="Arial"/>
          <w:color w:val="000000"/>
        </w:rPr>
        <w:t>Разделы 1, 2, 3 (пункты 3.1 - 3.15, 3.18 - 3.23, 3.25, 3.27), 4 (пункты 4.1, 4.2, 4.4 - 4.22), 6 (пункты 6.1 - 6.7, 6.9 - 6.31*, 6.34* - 6.37), 7 - 10, 12 (пункты 12.1*, 12.2*, 12.4*, 12.5, 12.7, 12.12*, 12.15*, 12.16, 12.19, 12.20, 12.30 - 12.33*, 12.35*).</w:t>
      </w:r>
    </w:p>
    <w:p w:rsidR="0049774C" w:rsidRPr="0049774C" w:rsidRDefault="0049774C" w:rsidP="00571A79">
      <w:pPr>
        <w:numPr>
          <w:ilvl w:val="0"/>
          <w:numId w:val="9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34 - 02 - 99 "Подземные хранилища газа, нефти и продуктов их переработки". </w:t>
      </w:r>
      <w:r w:rsidRPr="0049774C">
        <w:rPr>
          <w:rFonts w:cs="Arial"/>
          <w:color w:val="000000"/>
        </w:rPr>
        <w:t>Разделы 3 (пункты 3.1 - 3.5, 3.7, 3.8, 3.10 - 3.13, 3.15), 4, 5 (пункты 5.1, 5.2, 5.4 - 5.7), 6, 9.</w:t>
      </w:r>
    </w:p>
    <w:p w:rsidR="0049774C" w:rsidRPr="0049774C" w:rsidRDefault="0049774C" w:rsidP="00571A79">
      <w:pPr>
        <w:numPr>
          <w:ilvl w:val="0"/>
          <w:numId w:val="9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42 - 01 - 2002 "Газораспределительные системы". </w:t>
      </w:r>
      <w:r w:rsidRPr="0049774C">
        <w:rPr>
          <w:rFonts w:cs="Arial"/>
          <w:color w:val="000000"/>
        </w:rPr>
        <w:t>Разделы 4, 5 (пункты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49774C" w:rsidRPr="0049774C" w:rsidRDefault="0049774C" w:rsidP="00571A79">
      <w:pPr>
        <w:numPr>
          <w:ilvl w:val="0"/>
          <w:numId w:val="9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II - 35 - 76 "Котельные установки". </w:t>
      </w:r>
      <w:r w:rsidRPr="0049774C">
        <w:rPr>
          <w:rFonts w:cs="Arial"/>
          <w:color w:val="000000"/>
        </w:rPr>
        <w:t>Разделы 1 (пункты 1.1 - 1.22*), 2 (абзацы первый, второй, четвертый - шестой пункта 2.4*, пункты 2.5, 2.6, 2.8 - 2.13), 3 (пункты 3.2 -</w:t>
      </w:r>
      <w:r w:rsidRPr="0049774C">
        <w:rPr>
          <w:rFonts w:cs="Arial"/>
          <w:color w:val="000000"/>
          <w:lang w:val="en-US"/>
        </w:rPr>
        <w:t> </w:t>
      </w:r>
      <w:r w:rsidRPr="0049774C">
        <w:rPr>
          <w:rFonts w:cs="Arial"/>
          <w:color w:val="000000"/>
        </w:rPr>
        <w:t>3.8, 3.12 - 3.15*, 3.17 - 3.30), 4 - 7, 10, 14 - 16, 17 (пункты 17.1 - 17.4, 17.11 - 17.22*).</w:t>
      </w:r>
    </w:p>
    <w:p w:rsidR="0049774C" w:rsidRPr="0049774C" w:rsidRDefault="0049774C" w:rsidP="00571A79">
      <w:pPr>
        <w:numPr>
          <w:ilvl w:val="0"/>
          <w:numId w:val="9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>СНиП 41 - 02 - 2003 "Тепловые сети". Разделы 9, 10, 12, 15, 16.</w:t>
      </w:r>
    </w:p>
    <w:p w:rsidR="0049774C" w:rsidRPr="0049774C" w:rsidRDefault="0049774C" w:rsidP="00571A79">
      <w:pPr>
        <w:numPr>
          <w:ilvl w:val="0"/>
          <w:numId w:val="9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>СНиП 41 - 03 - 2003 "Тепловая изоляция оборудования и трубопроводов". Разделы 2 - 4.</w:t>
      </w:r>
    </w:p>
    <w:p w:rsidR="0049774C" w:rsidRPr="0049774C" w:rsidRDefault="0049774C" w:rsidP="00571A79">
      <w:pPr>
        <w:numPr>
          <w:ilvl w:val="0"/>
          <w:numId w:val="9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  <w:spacing w:val="-2"/>
        </w:rPr>
        <w:t>СНиП 41 - 01 - 2003 "Отопление, вентиляция, кондиционирование</w:t>
      </w:r>
      <w:r w:rsidRPr="0049774C">
        <w:rPr>
          <w:rFonts w:cs="Arial"/>
        </w:rPr>
        <w:t xml:space="preserve"> воздуха". </w:t>
      </w:r>
      <w:proofErr w:type="gramStart"/>
      <w:r w:rsidRPr="0049774C">
        <w:rPr>
          <w:rFonts w:cs="Arial"/>
          <w:color w:val="000000"/>
        </w:rPr>
        <w:t>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(пункты 12.7 - 12.9, 12.11</w:t>
      </w:r>
      <w:proofErr w:type="gramEnd"/>
      <w:r w:rsidRPr="0049774C">
        <w:rPr>
          <w:rFonts w:cs="Arial"/>
          <w:color w:val="000000"/>
        </w:rPr>
        <w:t> - 12.21), 13 (пункты 13.1, 13.3 - 13.5, 13.8, 13.9).</w:t>
      </w:r>
    </w:p>
    <w:p w:rsidR="0049774C" w:rsidRPr="0049774C" w:rsidRDefault="0049774C" w:rsidP="00571A79">
      <w:pPr>
        <w:numPr>
          <w:ilvl w:val="0"/>
          <w:numId w:val="9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2.04.02 - 84* "Водоснабжение. Наружные сети и сооружения". </w:t>
      </w:r>
      <w:r w:rsidRPr="0049774C">
        <w:rPr>
          <w:rFonts w:cs="Arial"/>
          <w:color w:val="000000"/>
        </w:rPr>
        <w:t xml:space="preserve">Разделы 2 (пункты 2.1 - 2.10, 2.26 - 2.28), 4, 6, 7 (пункты 7.1 - 7.17, 7.19 - 7.22), 8 </w:t>
      </w:r>
      <w:r w:rsidRPr="0049774C">
        <w:rPr>
          <w:rFonts w:cs="Arial"/>
          <w:color w:val="000000"/>
        </w:rPr>
        <w:lastRenderedPageBreak/>
        <w:t>(пункты 8.1 - 8.15, 8.17 - 8.66), 9 (пункты 9.1, 9.2, 9.6 - 9.19, 9.21 - 9.26), 10, 12, 13 (пункты 13.1 - 13.20, 13.22 - 13.55), 15 (пункты 15.1, 15.2, 15.5, 15.7 - 15.81, 15.83 - 15.131*).</w:t>
      </w:r>
    </w:p>
    <w:p w:rsidR="0049774C" w:rsidRPr="0049774C" w:rsidRDefault="0049774C" w:rsidP="00571A79">
      <w:pPr>
        <w:numPr>
          <w:ilvl w:val="0"/>
          <w:numId w:val="9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>СНиП 2.04.03 - 85 "Канализация. Наружные сети и сооружения". Разделы 2 - 6, 8, 9.</w:t>
      </w:r>
    </w:p>
    <w:p w:rsidR="0049774C" w:rsidRPr="0049774C" w:rsidRDefault="0049774C" w:rsidP="00571A79">
      <w:pPr>
        <w:numPr>
          <w:ilvl w:val="0"/>
          <w:numId w:val="10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>ГОСТ </w:t>
      </w:r>
      <w:proofErr w:type="gramStart"/>
      <w:r w:rsidRPr="0049774C">
        <w:rPr>
          <w:rFonts w:cs="Arial"/>
        </w:rPr>
        <w:t>Р</w:t>
      </w:r>
      <w:proofErr w:type="gramEnd"/>
      <w:r w:rsidRPr="0049774C">
        <w:rPr>
          <w:rFonts w:cs="Arial"/>
        </w:rPr>
        <w:t xml:space="preserve"> 52748 - 2007 "Дороги автомобильные общего пользования. Нормативные нагрузки, расчетные схемы </w:t>
      </w:r>
      <w:proofErr w:type="spellStart"/>
      <w:r w:rsidRPr="0049774C">
        <w:rPr>
          <w:rFonts w:cs="Arial"/>
        </w:rPr>
        <w:t>нагружения</w:t>
      </w:r>
      <w:proofErr w:type="spellEnd"/>
      <w:r w:rsidRPr="0049774C">
        <w:rPr>
          <w:rFonts w:cs="Arial"/>
        </w:rPr>
        <w:t xml:space="preserve"> и габариты приближения". Разделы 4, 5.</w:t>
      </w:r>
    </w:p>
    <w:p w:rsidR="0049774C" w:rsidRPr="0049774C" w:rsidRDefault="0049774C" w:rsidP="00571A79">
      <w:pPr>
        <w:numPr>
          <w:ilvl w:val="0"/>
          <w:numId w:val="10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2.05.02 - 85* "Автомобильные дороги". Разделы 1 </w:t>
      </w:r>
      <w:r w:rsidRPr="0049774C">
        <w:rPr>
          <w:rFonts w:cs="Arial"/>
          <w:spacing w:val="-6"/>
        </w:rPr>
        <w:t>(пункты 1.8, 1.11 - 1.14*), 2 - 5, 6 (пункты 6.3, 6.10 - 6.21, 6.25, 6.30 - 6.43, 6.48 - 6.55, 6.59 - 6.66), 7 (пункты 7.4, 7.8, 7.10, 7.13, 7.16 - 7.25, 7.31, 7.33 - 7.53), 8 (пункты 8.3 - 8.5), 9 (пункты 9.3* - 9.14, 9.16 - 9.21), 10; приложение 1.</w:t>
      </w:r>
    </w:p>
    <w:p w:rsidR="0049774C" w:rsidRPr="0049774C" w:rsidRDefault="0049774C" w:rsidP="00571A79">
      <w:pPr>
        <w:numPr>
          <w:ilvl w:val="0"/>
          <w:numId w:val="10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>СНиП 3.06.03 - 85 "Автомобильные дороги". Разделы 1 - 6.</w:t>
      </w:r>
    </w:p>
    <w:p w:rsidR="0049774C" w:rsidRPr="0049774C" w:rsidRDefault="0049774C" w:rsidP="00571A79">
      <w:pPr>
        <w:numPr>
          <w:ilvl w:val="0"/>
          <w:numId w:val="10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21 - 02 - 99* "Стоянки автомобилей". </w:t>
      </w:r>
      <w:r w:rsidRPr="0049774C">
        <w:rPr>
          <w:rFonts w:cs="Arial"/>
          <w:color w:val="000000"/>
        </w:rPr>
        <w:t>Разделы 4 (пункт 4.2), 5 (пункты 5.2, 5.7, 5.10, 5.11, 5.23 - 5.30, 5.48), 6 (пункты 6.10 - 6.13).</w:t>
      </w:r>
    </w:p>
    <w:p w:rsidR="0049774C" w:rsidRPr="0049774C" w:rsidRDefault="0049774C" w:rsidP="00571A79">
      <w:pPr>
        <w:numPr>
          <w:ilvl w:val="0"/>
          <w:numId w:val="10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>СНиП 3.06.04 - 91 "Мосты и трубы". Разделы 1 - 10; приложение 1.</w:t>
      </w:r>
    </w:p>
    <w:p w:rsidR="0049774C" w:rsidRPr="0049774C" w:rsidRDefault="0049774C" w:rsidP="00571A79">
      <w:pPr>
        <w:numPr>
          <w:ilvl w:val="0"/>
          <w:numId w:val="11"/>
        </w:numPr>
        <w:tabs>
          <w:tab w:val="left" w:pos="680"/>
          <w:tab w:val="num" w:pos="709"/>
        </w:tabs>
        <w:ind w:left="0" w:firstLine="709"/>
        <w:rPr>
          <w:rFonts w:cs="Arial"/>
          <w:color w:val="000000"/>
        </w:rPr>
      </w:pPr>
      <w:r w:rsidRPr="0049774C">
        <w:rPr>
          <w:rFonts w:cs="Arial"/>
          <w:color w:val="000000"/>
        </w:rPr>
        <w:t>ГОСТ </w:t>
      </w:r>
      <w:proofErr w:type="gramStart"/>
      <w:r w:rsidRPr="0049774C">
        <w:rPr>
          <w:rFonts w:cs="Arial"/>
          <w:color w:val="000000"/>
        </w:rPr>
        <w:t>Р</w:t>
      </w:r>
      <w:proofErr w:type="gramEnd"/>
      <w:r w:rsidRPr="0049774C">
        <w:rPr>
          <w:rFonts w:cs="Arial"/>
          <w:color w:val="000000"/>
        </w:rPr>
        <w:t xml:space="preserve"> 22.1.12 - 2005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требования".</w:t>
      </w:r>
    </w:p>
    <w:p w:rsidR="0049774C" w:rsidRPr="0049774C" w:rsidRDefault="0049774C" w:rsidP="00571A79">
      <w:pPr>
        <w:numPr>
          <w:ilvl w:val="0"/>
          <w:numId w:val="11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>СНиП 22 - 02 - 2003 "Инженерная защита территорий, зданий и сооружений от опасных геологических процессов. Основные положения". Разделы 4 - 14.</w:t>
      </w:r>
    </w:p>
    <w:p w:rsidR="0049774C" w:rsidRPr="0049774C" w:rsidRDefault="0049774C" w:rsidP="00571A79">
      <w:pPr>
        <w:numPr>
          <w:ilvl w:val="0"/>
          <w:numId w:val="11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2.01.09 - 91 "Здания и сооружения на подрабатываемых территориях и </w:t>
      </w:r>
      <w:proofErr w:type="spellStart"/>
      <w:r w:rsidRPr="0049774C">
        <w:rPr>
          <w:rFonts w:cs="Arial"/>
        </w:rPr>
        <w:t>просадочных</w:t>
      </w:r>
      <w:proofErr w:type="spellEnd"/>
      <w:r w:rsidRPr="0049774C">
        <w:rPr>
          <w:rFonts w:cs="Arial"/>
        </w:rPr>
        <w:t xml:space="preserve"> грунтах". Разделы 1, 2.</w:t>
      </w:r>
    </w:p>
    <w:p w:rsidR="0049774C" w:rsidRPr="0049774C" w:rsidRDefault="0049774C" w:rsidP="00571A79">
      <w:pPr>
        <w:numPr>
          <w:ilvl w:val="0"/>
          <w:numId w:val="11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приложения</w:t>
      </w:r>
      <w:proofErr w:type="gramStart"/>
      <w:r w:rsidRPr="0049774C">
        <w:rPr>
          <w:rFonts w:cs="Arial"/>
        </w:rPr>
        <w:t> Б</w:t>
      </w:r>
      <w:proofErr w:type="gramEnd"/>
      <w:r w:rsidRPr="0049774C">
        <w:rPr>
          <w:rFonts w:cs="Arial"/>
        </w:rPr>
        <w:t xml:space="preserve"> и В.</w:t>
      </w:r>
    </w:p>
    <w:p w:rsidR="0049774C" w:rsidRPr="0049774C" w:rsidRDefault="0049774C" w:rsidP="00571A79">
      <w:pPr>
        <w:numPr>
          <w:ilvl w:val="0"/>
          <w:numId w:val="11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2.02.01 - 83* "Основания зданий и сооружений". </w:t>
      </w:r>
      <w:proofErr w:type="gramStart"/>
      <w:r w:rsidRPr="0049774C">
        <w:rPr>
          <w:rFonts w:cs="Arial"/>
          <w:color w:val="000000"/>
        </w:rPr>
        <w:t>Разделы 1, 2 (пункты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</w:t>
      </w:r>
      <w:proofErr w:type="gramEnd"/>
      <w:r w:rsidRPr="0049774C">
        <w:rPr>
          <w:rFonts w:cs="Arial"/>
          <w:color w:val="000000"/>
        </w:rPr>
        <w:t> </w:t>
      </w:r>
      <w:proofErr w:type="gramStart"/>
      <w:r w:rsidRPr="0049774C">
        <w:rPr>
          <w:rFonts w:cs="Arial"/>
          <w:color w:val="000000"/>
        </w:rPr>
        <w:t>13.3 - 13.8), 14 (пункты 14.4 - 14.8), 15 (пункты 15.4 - 15.7), 16 (пункты 16.3 - 16.10), 17 (пункты 17.3 - 17.14), 18 (пункты 18.2 - 18.18); приложение 2.</w:t>
      </w:r>
      <w:proofErr w:type="gramEnd"/>
    </w:p>
    <w:p w:rsidR="0049774C" w:rsidRPr="0049774C" w:rsidRDefault="0049774C" w:rsidP="0049774C">
      <w:pPr>
        <w:tabs>
          <w:tab w:val="left" w:pos="680"/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СНиП 2.01.28 - 85 "Полигоны по обезвреживанию и захоронению токсичных промышленных отходов. Основные положения по проектированию".</w:t>
      </w:r>
    </w:p>
    <w:p w:rsidR="0049774C" w:rsidRPr="0049774C" w:rsidRDefault="0049774C" w:rsidP="00571A79">
      <w:pPr>
        <w:numPr>
          <w:ilvl w:val="0"/>
          <w:numId w:val="12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35 - 01 - 2001 "Доступность зданий и сооружений для маломобильных групп населения". </w:t>
      </w:r>
      <w:r w:rsidRPr="0049774C">
        <w:rPr>
          <w:rFonts w:cs="Arial"/>
          <w:color w:val="000000"/>
        </w:rPr>
        <w:t xml:space="preserve">Разделы 3 (пункты 3.1 - 3.37, 3.39, 3.52 - 3.72), 4 (пункты 4.1 - 4.10, 4.12 - 4.21, 4.23 - 4.32). </w:t>
      </w:r>
    </w:p>
    <w:p w:rsidR="0049774C" w:rsidRPr="0049774C" w:rsidRDefault="0049774C" w:rsidP="00571A79">
      <w:pPr>
        <w:numPr>
          <w:ilvl w:val="0"/>
          <w:numId w:val="13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 xml:space="preserve">СНиП 23 - 05 - 95* "Естественное и искусственное освещение". </w:t>
      </w:r>
      <w:r w:rsidRPr="0049774C">
        <w:rPr>
          <w:rFonts w:cs="Arial"/>
          <w:color w:val="000000"/>
        </w:rPr>
        <w:t>Разделы 4 - 6, 7 (пункты 7.1 - 7.51, 7.53 - 7.73, 7.76, 7.79 - 7.81), 8 - 13; приложение К.</w:t>
      </w:r>
    </w:p>
    <w:p w:rsidR="0049774C" w:rsidRPr="0049774C" w:rsidRDefault="0049774C" w:rsidP="00571A79">
      <w:pPr>
        <w:numPr>
          <w:ilvl w:val="0"/>
          <w:numId w:val="13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>СНиП 23 - 01 - 99* "Строительная климатология". Таблицы 1 - 5; рисунки 1, 3 - 6*.</w:t>
      </w:r>
    </w:p>
    <w:p w:rsidR="0049774C" w:rsidRPr="0049774C" w:rsidRDefault="0049774C" w:rsidP="00571A79">
      <w:pPr>
        <w:numPr>
          <w:ilvl w:val="0"/>
          <w:numId w:val="13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>СНиП 23 - 02 - 2003 "Тепловая защита зданий". Разделы 4 - 12; приложения</w:t>
      </w:r>
      <w:proofErr w:type="gramStart"/>
      <w:r w:rsidRPr="0049774C">
        <w:rPr>
          <w:rFonts w:cs="Arial"/>
        </w:rPr>
        <w:t> В</w:t>
      </w:r>
      <w:proofErr w:type="gramEnd"/>
      <w:r w:rsidRPr="0049774C">
        <w:rPr>
          <w:rFonts w:cs="Arial"/>
        </w:rPr>
        <w:t>, Г, Д.</w:t>
      </w:r>
    </w:p>
    <w:p w:rsidR="0049774C" w:rsidRPr="0049774C" w:rsidRDefault="0049774C" w:rsidP="00571A79">
      <w:pPr>
        <w:numPr>
          <w:ilvl w:val="0"/>
          <w:numId w:val="13"/>
        </w:numPr>
        <w:tabs>
          <w:tab w:val="left" w:pos="680"/>
          <w:tab w:val="num" w:pos="709"/>
        </w:tabs>
        <w:ind w:left="0" w:firstLine="709"/>
        <w:rPr>
          <w:rFonts w:cs="Arial"/>
        </w:rPr>
      </w:pPr>
      <w:r w:rsidRPr="0049774C">
        <w:rPr>
          <w:rFonts w:cs="Arial"/>
        </w:rPr>
        <w:t>СНиП 23 - 03 - 2003 "Защита от шума". Разделы 4 - 13.</w:t>
      </w:r>
    </w:p>
    <w:p w:rsidR="0049774C" w:rsidRPr="0049774C" w:rsidRDefault="0049774C" w:rsidP="0049774C">
      <w:pPr>
        <w:pStyle w:val="Heading"/>
        <w:tabs>
          <w:tab w:val="num" w:pos="709"/>
        </w:tabs>
        <w:ind w:firstLine="709"/>
        <w:jc w:val="both"/>
        <w:rPr>
          <w:b w:val="0"/>
          <w:sz w:val="24"/>
          <w:szCs w:val="24"/>
        </w:rPr>
      </w:pPr>
    </w:p>
    <w:p w:rsidR="0049774C" w:rsidRPr="0049774C" w:rsidRDefault="0049774C" w:rsidP="0049774C">
      <w:pPr>
        <w:pStyle w:val="Heading"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ИНЫЕ ГОСУДАРСТВЕННЫЕ СТАНДАРТЫ РОССИЙСКОЙ ФЕДЕРАЦИИ </w:t>
      </w:r>
      <w:r w:rsidRPr="0049774C">
        <w:rPr>
          <w:sz w:val="24"/>
          <w:szCs w:val="24"/>
        </w:rPr>
        <w:lastRenderedPageBreak/>
        <w:t>(ГОСТ)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ГОСТ 17.0.0.01-76* Система стандартов в области охраны природы и улучшения использования природных ресурсов. Основные положения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ГОСТ 17.1.1.04-80 Охрана природы. Гидросфера. Классификация подземных вод по целям водопользования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ГОСТ 17.1.3.06-82 Охрана природы. Гидросфера. Общие требования к охране подземных вод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ГОСТ 17.1.3.13-86 Охрана природы. Гидросфера. Общие требования к охране поверхностных вод от загрязнения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ГОСТ 17.1.5.02-80 Охрана природы. Гидросфера. Гигиенические требования к зонам рекреации водных объектов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ГОСТ 17.5.3.01-78* Охрана природы. Земли. Состав и размер зеленых зон городов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ГОСТ 17.5.3.02-90 Охрана природы. Земли. Нормы выделения на землях государственного лесного фонда защитных полос лесов вдоль железных и автомобильных дорог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ГОСТ 17.5.3.03-80 Охрана природы. Земли. Общие требования к гидролесомелиорации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ГОСТ 17.5.3.04-83* Охрана природы. Земли. Общие требования к рекультивации земель 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ГОСТ 20444-85 Шум. Транспортные потоки. Методы измерения шумовой характеристики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ГОСТ 23337-78* Шум. Методы измерения шума на селитебной территории и в помещениях жилых и общественных зданий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ГОСТ 2761-84* Источники централизованного хозяйственно-питьевого водоснабжения. Гигиенические, технические требования и правила выбора 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  <w:spacing w:val="-2"/>
        </w:rPr>
      </w:pPr>
      <w:r w:rsidRPr="0049774C">
        <w:rPr>
          <w:rFonts w:cs="Arial"/>
          <w:spacing w:val="-2"/>
        </w:rPr>
        <w:t xml:space="preserve">ГОСТ </w:t>
      </w:r>
      <w:proofErr w:type="gramStart"/>
      <w:r w:rsidRPr="0049774C">
        <w:rPr>
          <w:rFonts w:cs="Arial"/>
          <w:spacing w:val="-2"/>
        </w:rPr>
        <w:t>Р</w:t>
      </w:r>
      <w:proofErr w:type="gramEnd"/>
      <w:r w:rsidRPr="0049774C">
        <w:rPr>
          <w:rFonts w:cs="Arial"/>
          <w:spacing w:val="-2"/>
        </w:rPr>
        <w:t xml:space="preserve"> 22.1.02-95 Безопасность в чрезвычайных ситуациях. Мониторинг и прогнозирование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ГОСТ </w:t>
      </w:r>
      <w:proofErr w:type="gramStart"/>
      <w:r w:rsidRPr="0049774C">
        <w:rPr>
          <w:rFonts w:cs="Arial"/>
        </w:rPr>
        <w:t>Р</w:t>
      </w:r>
      <w:proofErr w:type="gramEnd"/>
      <w:r w:rsidRPr="0049774C">
        <w:rPr>
          <w:rFonts w:cs="Arial"/>
        </w:rPr>
        <w:t xml:space="preserve"> 50681-94 Туристско-экскурсионное обслуживание. Проектирование туристских услуг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ГОСТ </w:t>
      </w:r>
      <w:proofErr w:type="gramStart"/>
      <w:r w:rsidRPr="0049774C">
        <w:rPr>
          <w:rFonts w:cs="Arial"/>
        </w:rPr>
        <w:t>Р</w:t>
      </w:r>
      <w:proofErr w:type="gramEnd"/>
      <w:r w:rsidRPr="0049774C">
        <w:rPr>
          <w:rFonts w:cs="Arial"/>
        </w:rPr>
        <w:t xml:space="preserve"> 52108-2003 Ресурсосбережение. Обращение с отходами. Основные положения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ГОСТ </w:t>
      </w:r>
      <w:proofErr w:type="gramStart"/>
      <w:r w:rsidRPr="0049774C">
        <w:rPr>
          <w:rFonts w:cs="Arial"/>
        </w:rPr>
        <w:t>Р</w:t>
      </w:r>
      <w:proofErr w:type="gramEnd"/>
      <w:r w:rsidRPr="0049774C">
        <w:rPr>
          <w:rFonts w:cs="Arial"/>
        </w:rPr>
        <w:t xml:space="preserve">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ГОСТ </w:t>
      </w:r>
      <w:proofErr w:type="gramStart"/>
      <w:r w:rsidRPr="0049774C">
        <w:rPr>
          <w:rFonts w:cs="Arial"/>
        </w:rPr>
        <w:t>Р</w:t>
      </w:r>
      <w:proofErr w:type="gramEnd"/>
      <w:r w:rsidRPr="0049774C">
        <w:rPr>
          <w:rFonts w:cs="Arial"/>
        </w:rPr>
        <w:t xml:space="preserve"> 52289-2004*</w:t>
      </w:r>
      <w:r w:rsidRPr="0049774C">
        <w:rPr>
          <w:rFonts w:cs="Arial"/>
          <w:bCs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proofErr w:type="gramStart"/>
      <w:r w:rsidRPr="0049774C">
        <w:rPr>
          <w:rFonts w:cs="Arial"/>
        </w:rPr>
        <w:t>СТ</w:t>
      </w:r>
      <w:proofErr w:type="gramEnd"/>
      <w:r w:rsidRPr="0049774C">
        <w:rPr>
          <w:rFonts w:cs="Arial"/>
        </w:rPr>
        <w:t xml:space="preserve"> СЭВ 3976-83 Здания жилые и общественные. Основные положения проектирования 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proofErr w:type="gramStart"/>
      <w:r w:rsidRPr="0049774C">
        <w:rPr>
          <w:rFonts w:cs="Arial"/>
        </w:rPr>
        <w:t>СТ</w:t>
      </w:r>
      <w:proofErr w:type="gramEnd"/>
      <w:r w:rsidRPr="0049774C">
        <w:rPr>
          <w:rFonts w:cs="Arial"/>
        </w:rPr>
        <w:t xml:space="preserve"> СЭВ 4867-84 Защита от шума в строительстве. Звукоизоляция ограждающих конструкций. Нормы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  <w:b/>
          <w:u w:val="single"/>
        </w:rPr>
      </w:pPr>
      <w:r w:rsidRPr="0049774C">
        <w:rPr>
          <w:rFonts w:cs="Arial"/>
          <w:b/>
          <w:u w:val="single"/>
        </w:rPr>
        <w:t>ИНЫЕ СТРОИТЕЛЬНЫЕ НОРМЫ И ПРАВИЛА (СНИП), пособия и т.д.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СНиП II-11-77* Защитные сооружения гражданской обороны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СНиП II-35-76* Котельные установки 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СНиП II-58-75 Электростанции тепловые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lastRenderedPageBreak/>
        <w:t xml:space="preserve">СНиП </w:t>
      </w:r>
      <w:r w:rsidRPr="0049774C">
        <w:rPr>
          <w:rFonts w:cs="Arial"/>
          <w:lang w:val="en-US"/>
        </w:rPr>
        <w:t>III</w:t>
      </w:r>
      <w:r w:rsidRPr="0049774C">
        <w:rPr>
          <w:rFonts w:cs="Arial"/>
        </w:rPr>
        <w:t>-10-75 Благоустройство территории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 xml:space="preserve">СНиП 2.01.05-85 Категории объектов по опасности 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 xml:space="preserve">СНиП 2.01.09-91 Здания и сооружения на подрабатываемых территориях и </w:t>
      </w:r>
      <w:proofErr w:type="spellStart"/>
      <w:r w:rsidRPr="0049774C">
        <w:rPr>
          <w:rFonts w:cs="Arial"/>
        </w:rPr>
        <w:t>просадочных</w:t>
      </w:r>
      <w:proofErr w:type="spellEnd"/>
      <w:r w:rsidRPr="0049774C">
        <w:rPr>
          <w:rFonts w:cs="Arial"/>
        </w:rPr>
        <w:t xml:space="preserve"> грунтах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СНиП 2.01.28-85 Полигоны по обезвреживанию и захоронению токсичных промышленных отходов. Основные положения по проектированию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СНиП 2.01.51-90 Инженерно-технические мероприятия гражданской обороны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 xml:space="preserve">СНиП 2.06.15-85 Инженерная защита территории от затопления и подтопления 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  <w:spacing w:val="-2"/>
        </w:rPr>
      </w:pPr>
      <w:r w:rsidRPr="0049774C">
        <w:rPr>
          <w:rFonts w:cs="Arial"/>
          <w:spacing w:val="-2"/>
        </w:rPr>
        <w:t>СНиП 2.11.03-93 Склады нефти и нефтепродуктов. Противопожарные нормы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 xml:space="preserve">СНиП 21-01-97* Пожарная безопасность зданий и сооружений 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СНиП 22-02-2003 Инженерная защита территорий, зданий и сооружений от опасных геологических процессов. Основные положения</w:t>
      </w:r>
    </w:p>
    <w:p w:rsidR="0049774C" w:rsidRPr="0049774C" w:rsidRDefault="0049774C" w:rsidP="0049774C">
      <w:pPr>
        <w:widowControl w:val="0"/>
        <w:tabs>
          <w:tab w:val="num" w:pos="709"/>
          <w:tab w:val="left" w:pos="2281"/>
        </w:tabs>
        <w:ind w:firstLine="709"/>
        <w:rPr>
          <w:rFonts w:cs="Arial"/>
        </w:rPr>
      </w:pPr>
      <w:r w:rsidRPr="0049774C">
        <w:rPr>
          <w:rFonts w:cs="Arial"/>
        </w:rPr>
        <w:t>СНиП 31-04-2001 Складские здания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  <w:spacing w:val="-2"/>
        </w:rPr>
      </w:pPr>
      <w:r w:rsidRPr="0049774C">
        <w:rPr>
          <w:rFonts w:cs="Arial"/>
          <w:spacing w:val="-2"/>
        </w:rPr>
        <w:t>СНиП 34-02-99 Подземные хранилища газа, нефти и продуктов их переработки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b/>
          <w:sz w:val="24"/>
          <w:szCs w:val="24"/>
          <w:u w:val="single"/>
        </w:rPr>
      </w:pPr>
      <w:r w:rsidRPr="0049774C">
        <w:rPr>
          <w:b/>
          <w:sz w:val="24"/>
          <w:szCs w:val="24"/>
          <w:u w:val="single"/>
        </w:rPr>
        <w:t>Пособия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 xml:space="preserve">Пособие к СНиП II-60-75*. Пособие </w:t>
      </w:r>
      <w:r w:rsidRPr="0049774C">
        <w:rPr>
          <w:rFonts w:cs="Arial"/>
          <w:bCs/>
        </w:rPr>
        <w:t>по размещению автостоянок, гаражей и предприятий технического обслуживания легковых автомобилей в городах и других населенных пунктах</w:t>
      </w:r>
      <w:r w:rsidRPr="0049774C">
        <w:rPr>
          <w:rFonts w:cs="Arial"/>
        </w:rPr>
        <w:t xml:space="preserve">.     </w:t>
      </w:r>
      <w:proofErr w:type="spellStart"/>
      <w:r w:rsidRPr="0049774C">
        <w:rPr>
          <w:rFonts w:cs="Arial"/>
          <w:bCs/>
          <w:iCs/>
        </w:rPr>
        <w:t>КиевНИИП</w:t>
      </w:r>
      <w:proofErr w:type="spellEnd"/>
      <w:r w:rsidRPr="0049774C">
        <w:rPr>
          <w:rFonts w:cs="Arial"/>
          <w:bCs/>
          <w:iCs/>
        </w:rPr>
        <w:t xml:space="preserve"> градостроительства</w:t>
      </w:r>
      <w:r w:rsidRPr="0049774C">
        <w:rPr>
          <w:rFonts w:cs="Arial"/>
        </w:rPr>
        <w:t>, 1983 г.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Пособие к СНиП II-85-80 Пособие по проектированию вокзалов</w:t>
      </w:r>
      <w:r w:rsidRPr="0049774C">
        <w:rPr>
          <w:rFonts w:cs="Arial"/>
          <w:bCs/>
        </w:rPr>
        <w:t xml:space="preserve">. </w:t>
      </w:r>
      <w:proofErr w:type="spellStart"/>
      <w:r w:rsidRPr="0049774C">
        <w:rPr>
          <w:rFonts w:cs="Arial"/>
          <w:bCs/>
        </w:rPr>
        <w:t>ЦНИИПградостроительства</w:t>
      </w:r>
      <w:proofErr w:type="spellEnd"/>
      <w:r w:rsidRPr="0049774C">
        <w:rPr>
          <w:rFonts w:cs="Arial"/>
          <w:bCs/>
        </w:rPr>
        <w:t>, 1983 г.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  <w:bCs/>
        </w:rPr>
      </w:pPr>
      <w:r w:rsidRPr="0049774C">
        <w:rPr>
          <w:rFonts w:cs="Arial"/>
        </w:rPr>
        <w:t>Пособие к СНиП 2.01.28-85 Пособие по проектированию полигонов по обезвреживанию и захоронению токсичных промышленных отходов</w:t>
      </w:r>
      <w:r w:rsidRPr="0049774C">
        <w:rPr>
          <w:rFonts w:cs="Arial"/>
          <w:bCs/>
        </w:rPr>
        <w:t>. Госстрой СССР, 1984 г.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Пособие к СНиП 2.07.01-89* Пособие по водоснабжению и канализации городских и сельских поселений</w:t>
      </w:r>
      <w:r w:rsidRPr="0049774C">
        <w:rPr>
          <w:rFonts w:cs="Arial"/>
          <w:bCs/>
        </w:rPr>
        <w:t>. ЦНИИЭП инженерного оборудования, 1990 г.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Пособие к СНиП 2.08.01-89* Пособие по проектированию жилых зданий. Конструкции жилых зданий. ЦНИИЭП, 1991 г.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  <w:u w:val="single"/>
        </w:rPr>
      </w:pPr>
      <w:r w:rsidRPr="0049774C">
        <w:rPr>
          <w:rFonts w:cs="Arial"/>
          <w:u w:val="single"/>
        </w:rPr>
        <w:t>Пособия к СНиП 2.08.02-89*: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Пособие по проектированию общественных зданий и сооружений. ЦНИИЭП, 1986 г.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uppressAutoHyphens/>
        <w:spacing w:before="0" w:after="0"/>
        <w:ind w:firstLine="709"/>
        <w:rPr>
          <w:rFonts w:cs="Arial"/>
        </w:rPr>
      </w:pPr>
      <w:r w:rsidRPr="0049774C">
        <w:rPr>
          <w:rFonts w:cs="Arial"/>
        </w:rPr>
        <w:t xml:space="preserve">Пособие по проектированию учреждений здравоохранения. </w:t>
      </w:r>
      <w:proofErr w:type="spellStart"/>
      <w:r w:rsidRPr="0049774C">
        <w:rPr>
          <w:rFonts w:cs="Arial"/>
        </w:rPr>
        <w:lastRenderedPageBreak/>
        <w:t>ГипроНИИздрав</w:t>
      </w:r>
      <w:proofErr w:type="spellEnd"/>
      <w:r w:rsidRPr="0049774C">
        <w:rPr>
          <w:rFonts w:cs="Arial"/>
        </w:rPr>
        <w:t>, 1989 г.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  <w:spacing w:val="-2"/>
        </w:rPr>
      </w:pPr>
      <w:r w:rsidRPr="0049774C">
        <w:rPr>
          <w:rFonts w:cs="Arial"/>
          <w:spacing w:val="-2"/>
        </w:rPr>
        <w:t>Проектирование бассейнов. ЦНИИЭП им. Б. С. Мезенцева, 1991 г.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Проектирование клубов. ЦНИИЭП им. Б. С. Мезенцева, 1991 г.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Проектирование предприятий бытового обслуживания населения. Институт общественных зданий, 1992 г.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Проектирование предприятий общественного питания. Институт общественных зданий, 1992 г.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 xml:space="preserve">Проектирование учебных комплексов и центров. НТС ЦНИИЭП учебных зданий </w:t>
      </w:r>
      <w:proofErr w:type="spellStart"/>
      <w:r w:rsidRPr="0049774C">
        <w:rPr>
          <w:rFonts w:cs="Arial"/>
        </w:rPr>
        <w:t>Госкомархитектуры</w:t>
      </w:r>
      <w:proofErr w:type="spellEnd"/>
      <w:r w:rsidRPr="0049774C">
        <w:rPr>
          <w:rFonts w:cs="Arial"/>
        </w:rPr>
        <w:t>, 1991 г.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Проектирование предприятий розничной торговли. ЦНИИЭП учебных зданий, 1992 г.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uppressAutoHyphens/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Проектирование спортивных залов, помещений для физкультурно-оздоровительных занятий и крытых катков с искусственным льдом. НТС ЦНИИЭП им. Мезенцева, 1991 г.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Пособие к СНиП 11-01-95 по разработке раздела проектной документации «Охрана окружающей среды». ГП «</w:t>
      </w:r>
      <w:proofErr w:type="spellStart"/>
      <w:r w:rsidRPr="0049774C">
        <w:rPr>
          <w:rFonts w:cs="Arial"/>
        </w:rPr>
        <w:t>ЦЕНТИНВЕСТпроект</w:t>
      </w:r>
      <w:proofErr w:type="spellEnd"/>
      <w:r w:rsidRPr="0049774C">
        <w:rPr>
          <w:rFonts w:cs="Arial"/>
        </w:rPr>
        <w:t>», 2000 г.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b/>
          <w:sz w:val="24"/>
          <w:szCs w:val="24"/>
          <w:u w:val="single"/>
        </w:rPr>
      </w:pPr>
      <w:r w:rsidRPr="0049774C">
        <w:rPr>
          <w:b/>
          <w:sz w:val="24"/>
          <w:szCs w:val="24"/>
          <w:u w:val="single"/>
        </w:rPr>
        <w:t>Своды правил по проектированию и строительству (СП)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11-102-97 Инженерно-экологические изыскания для строительства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11-103-97 Инженерно-гидрометеорологические изыскания для строительства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11-106-97* Порядок разработки, согласования, утверждения и состав проектно-планировочной документации на застройку территорий садоводческих (дачных) объединений граждан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pacing w:val="-2"/>
          <w:sz w:val="24"/>
          <w:szCs w:val="24"/>
        </w:rPr>
        <w:t>СП 11-107-98 Порядок разработки и состава раздела «Инженерно-технические</w:t>
      </w:r>
      <w:r w:rsidRPr="0049774C">
        <w:rPr>
          <w:sz w:val="24"/>
          <w:szCs w:val="24"/>
        </w:rPr>
        <w:t xml:space="preserve"> мероприятия гражданской обороны. Мероприятия по предупреждению чрезвычайных ситуаций» проектов строительства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pacing w:val="-2"/>
          <w:sz w:val="24"/>
          <w:szCs w:val="24"/>
        </w:rPr>
      </w:pPr>
      <w:r w:rsidRPr="0049774C">
        <w:rPr>
          <w:spacing w:val="-2"/>
          <w:sz w:val="24"/>
          <w:szCs w:val="24"/>
        </w:rPr>
        <w:t>СП 30-102-99 Планировка и застройка территорий малоэтажного жилищного строительства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31-112-2004(1) Физкультурно-спортивные залы. Часть 1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31-112-2004(2) Физкультурно-спортивные залы. Часть 2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СП 31-112-2004(3) Физкультурно-спортивные залы. Часть 3. Крытые ледовые арены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31-113-2004 Бассейны для плавания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33-101-2003 Определение основных расчетных гидрологических характеристик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34-106-98 Подземные хранилища газа, нефти и продуктов их переработки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lastRenderedPageBreak/>
        <w:t>СП 35-102-2001 Жилая среда с планировочными элементами, доступными инвалидам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35-103-2001 Общественные здания и сооружения, доступные маломобильным посетителям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35-106-2003 Расчет и размещение учреждений социального обслуживания пожилых людей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41-104-2000 Проектирование автономных источников теплоснабжения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СП 41-108-2004 Поквартирное теплоснабжение жилых зданий с </w:t>
      </w:r>
      <w:proofErr w:type="spellStart"/>
      <w:r w:rsidRPr="0049774C">
        <w:rPr>
          <w:sz w:val="24"/>
          <w:szCs w:val="24"/>
        </w:rPr>
        <w:t>теплогенераторами</w:t>
      </w:r>
      <w:proofErr w:type="spellEnd"/>
      <w:r w:rsidRPr="0049774C">
        <w:rPr>
          <w:sz w:val="24"/>
          <w:szCs w:val="24"/>
        </w:rPr>
        <w:t xml:space="preserve"> на газовом топливе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42-101-2003 Общие положения по проектированию и строительству газораспределительных систем из металлических и полиэтиленовых труб</w:t>
      </w:r>
    </w:p>
    <w:p w:rsidR="0049774C" w:rsidRPr="0049774C" w:rsidRDefault="0049774C" w:rsidP="0049774C">
      <w:pPr>
        <w:pStyle w:val="FR2"/>
        <w:tabs>
          <w:tab w:val="num" w:pos="709"/>
        </w:tabs>
        <w:ind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31-103-99 Здания, сооружения и комплексы православных храмов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  <w:b/>
          <w:u w:val="single"/>
        </w:rPr>
      </w:pPr>
      <w:r w:rsidRPr="0049774C">
        <w:rPr>
          <w:rFonts w:cs="Arial"/>
          <w:b/>
          <w:u w:val="single"/>
        </w:rPr>
        <w:t>Строительные нормы (СН)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СН 441-72* Указания по проектированию ограждений площадок и участков предприятий, зданий и сооружений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СН 452-73 Нормы отвода земель для магистральных трубопроводов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СН 456-73 Нормы отвода земель для магистральных водоводов и канализационных коллекторов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СН 461-74 Нормы отвода земель для линий связи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СН 467-74 Нормы отвода земель для автомобильных дорог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  <w:b/>
        </w:rPr>
      </w:pPr>
      <w:r w:rsidRPr="0049774C">
        <w:rPr>
          <w:rFonts w:cs="Arial"/>
          <w:b/>
          <w:u w:val="single"/>
        </w:rPr>
        <w:t>Ведомственные строительные нормы (ВСН</w:t>
      </w:r>
      <w:r w:rsidRPr="0049774C">
        <w:rPr>
          <w:rFonts w:cs="Arial"/>
          <w:b/>
        </w:rPr>
        <w:t>)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ВСН 01-89 Предприятия по обслуживанию автомобилей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ВСН 33-2.2.12-87 Мелиоративные системы и сооружения. Насосные станции. Нормы проектирования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ВСН 60-89 Устройства связи, сигнализации и диспетчеризации инженерного оборудования жилых и общественных зданий. Нормы проектирования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ВСН 61-89(р) Реконструкция и капитальный ремонт жилых домов. Нормы проектирования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  <w:b/>
          <w:u w:val="single"/>
        </w:rPr>
      </w:pPr>
      <w:r w:rsidRPr="0049774C">
        <w:rPr>
          <w:rFonts w:cs="Arial"/>
          <w:b/>
          <w:u w:val="single"/>
        </w:rPr>
        <w:t>Отраслевые нормы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дорогах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proofErr w:type="gramStart"/>
      <w:r w:rsidRPr="0049774C">
        <w:rPr>
          <w:sz w:val="24"/>
          <w:szCs w:val="24"/>
        </w:rPr>
        <w:t>ОСН</w:t>
      </w:r>
      <w:proofErr w:type="gramEnd"/>
      <w:r w:rsidRPr="0049774C">
        <w:rPr>
          <w:sz w:val="24"/>
          <w:szCs w:val="24"/>
        </w:rPr>
        <w:t xml:space="preserve"> 3.02.01-97 Нормы и правила проектирования отвода земель для железных дорог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proofErr w:type="gramStart"/>
      <w:r w:rsidRPr="0049774C">
        <w:rPr>
          <w:sz w:val="24"/>
          <w:szCs w:val="24"/>
        </w:rPr>
        <w:t>ОСН</w:t>
      </w:r>
      <w:proofErr w:type="gramEnd"/>
      <w:r w:rsidRPr="0049774C">
        <w:rPr>
          <w:sz w:val="24"/>
          <w:szCs w:val="24"/>
        </w:rPr>
        <w:t xml:space="preserve">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</w:t>
      </w:r>
      <w:r w:rsidRPr="0049774C">
        <w:rPr>
          <w:sz w:val="24"/>
          <w:szCs w:val="24"/>
        </w:rPr>
        <w:lastRenderedPageBreak/>
        <w:t>назначения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ОСТ 218.1.002-2003 Автобусные остановки на автомобильных дорогах. Общие технические условия</w:t>
      </w:r>
    </w:p>
    <w:p w:rsidR="0049774C" w:rsidRPr="0049774C" w:rsidRDefault="0049774C" w:rsidP="0049774C">
      <w:pPr>
        <w:pStyle w:val="Heading"/>
        <w:tabs>
          <w:tab w:val="num" w:pos="709"/>
        </w:tabs>
        <w:ind w:firstLine="709"/>
        <w:jc w:val="both"/>
        <w:rPr>
          <w:sz w:val="24"/>
          <w:szCs w:val="24"/>
          <w:u w:val="single"/>
        </w:rPr>
      </w:pPr>
      <w:r w:rsidRPr="0049774C">
        <w:rPr>
          <w:bCs w:val="0"/>
          <w:sz w:val="24"/>
          <w:szCs w:val="24"/>
          <w:u w:val="single"/>
        </w:rPr>
        <w:t>САНИТАРНЫЕ ПРАВИЛА И НОРМЫ</w:t>
      </w:r>
      <w:r w:rsidRPr="0049774C">
        <w:rPr>
          <w:sz w:val="24"/>
          <w:szCs w:val="24"/>
          <w:u w:val="single"/>
        </w:rPr>
        <w:t xml:space="preserve"> (САНПИН)</w:t>
      </w:r>
    </w:p>
    <w:p w:rsidR="0049774C" w:rsidRPr="0049774C" w:rsidRDefault="0049774C" w:rsidP="0049774C">
      <w:pPr>
        <w:widowControl w:val="0"/>
        <w:tabs>
          <w:tab w:val="num" w:pos="709"/>
          <w:tab w:val="left" w:pos="2281"/>
        </w:tabs>
        <w:ind w:firstLine="709"/>
        <w:rPr>
          <w:rFonts w:cs="Arial"/>
          <w:bCs/>
        </w:rPr>
      </w:pPr>
      <w:r w:rsidRPr="0049774C">
        <w:rPr>
          <w:rFonts w:cs="Arial"/>
          <w:bCs/>
        </w:rPr>
        <w:t>СанПиН 1.2.1077-01</w:t>
      </w:r>
      <w:r w:rsidRPr="0049774C">
        <w:rPr>
          <w:rFonts w:cs="Arial"/>
        </w:rPr>
        <w:t xml:space="preserve"> Гигиенические требования к хранению, применению и транспортировке пестицидов и </w:t>
      </w:r>
      <w:proofErr w:type="spellStart"/>
      <w:r w:rsidRPr="0049774C">
        <w:rPr>
          <w:rFonts w:cs="Arial"/>
        </w:rPr>
        <w:t>агрохимикатов</w:t>
      </w:r>
      <w:proofErr w:type="spellEnd"/>
    </w:p>
    <w:p w:rsidR="0049774C" w:rsidRPr="0049774C" w:rsidRDefault="0049774C" w:rsidP="0049774C">
      <w:pPr>
        <w:widowControl w:val="0"/>
        <w:tabs>
          <w:tab w:val="num" w:pos="709"/>
          <w:tab w:val="left" w:pos="2281"/>
        </w:tabs>
        <w:ind w:firstLine="709"/>
        <w:rPr>
          <w:rFonts w:cs="Arial"/>
        </w:rPr>
      </w:pPr>
      <w:r w:rsidRPr="0049774C">
        <w:rPr>
          <w:rFonts w:cs="Arial"/>
          <w:bCs/>
        </w:rPr>
        <w:t>СанПиН 2.1.1279-03</w:t>
      </w:r>
      <w:r w:rsidRPr="0049774C">
        <w:rPr>
          <w:rFonts w:cs="Arial"/>
        </w:rPr>
        <w:t xml:space="preserve"> </w:t>
      </w:r>
      <w:r w:rsidRPr="0049774C">
        <w:rPr>
          <w:rFonts w:cs="Arial"/>
          <w:bCs/>
        </w:rPr>
        <w:t>Гигиенические требования к размещению, устройству и содержанию кладбищ,</w:t>
      </w:r>
      <w:r w:rsidRPr="0049774C">
        <w:rPr>
          <w:rFonts w:cs="Arial"/>
        </w:rPr>
        <w:t xml:space="preserve"> </w:t>
      </w:r>
      <w:r w:rsidRPr="0049774C">
        <w:rPr>
          <w:rFonts w:cs="Arial"/>
          <w:bCs/>
        </w:rPr>
        <w:t>зданий и сооружений похоронного назначения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СанПиН 2.1.2.1002-00 Санитарно-эпидемиологические требования к жилым зданиям и помещениям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СанПиН 42-128-4690-88 Санитарные правила содержания территорий населенных мест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СанПиН 2.1.2.1188-03 Плавательные бассейны. Гигиенические требования к устройству, эксплуатации и качеству воды. Контроль качества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СанПиН 2.1.2.1331-03 Гигиенические требования к устройству, эксплуатации и качеству воды аквапарков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СанПиН 2.2.1/2.1.1.2361-08 Санитарно-защитные зоны и санитарная классификация предприятий, сооружений и иных объектов». Изменение № 1 к СанПиН 2.2.1/2.1.1.1200-03 Новая редакция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  <w:bCs/>
          <w:kern w:val="36"/>
        </w:rPr>
      </w:pPr>
      <w:r w:rsidRPr="0049774C">
        <w:rPr>
          <w:rFonts w:cs="Arial"/>
          <w:bCs/>
          <w:kern w:val="3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СанПиН 2.4.2.1178-02 Гигиенические требования к условиям обучения в общеобразовательных учреждениях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СанПиН 2.4.4.1204-03 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СанПиН 4060-85 Лечебные пляжи. Санитарные правила устройства, оборудования и эксплуатации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pacing w:val="-2"/>
          <w:sz w:val="24"/>
          <w:szCs w:val="24"/>
        </w:rPr>
      </w:pPr>
      <w:r w:rsidRPr="0049774C">
        <w:rPr>
          <w:spacing w:val="-2"/>
          <w:sz w:val="24"/>
          <w:szCs w:val="24"/>
        </w:rPr>
        <w:t>СанПиН 42-125-4437-87 Устройство, содержание, и организация режима детских санаториев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Cs/>
        </w:rPr>
        <w:lastRenderedPageBreak/>
        <w:t xml:space="preserve">СанПиН 2.4.1.1249-03 </w:t>
      </w:r>
      <w:r w:rsidRPr="0049774C">
        <w:rPr>
          <w:rFonts w:cs="Arial"/>
        </w:rPr>
        <w:t>"Санитарно-эпидемиологические требования к устройству, содержанию и организации режима работы дошкольных образовательных учреждений".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Cs/>
        </w:rPr>
        <w:t xml:space="preserve">СанПиН 2.4.990-00 </w:t>
      </w:r>
      <w:r w:rsidRPr="0049774C">
        <w:rPr>
          <w:rFonts w:cs="Arial"/>
        </w:rPr>
        <w:t>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родителей".</w:t>
      </w:r>
      <w:r w:rsidRPr="0049774C">
        <w:rPr>
          <w:rFonts w:cs="Arial"/>
          <w:color w:val="008000"/>
        </w:rPr>
        <w:t xml:space="preserve"> 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  <w:color w:val="008080"/>
        </w:rPr>
      </w:pPr>
      <w:r w:rsidRPr="0049774C">
        <w:rPr>
          <w:rFonts w:cs="Arial"/>
          <w:bCs/>
        </w:rPr>
        <w:t xml:space="preserve">СанПиН 2.4.2.1178-03 </w:t>
      </w:r>
      <w:r w:rsidRPr="0049774C">
        <w:rPr>
          <w:rFonts w:cs="Arial"/>
        </w:rPr>
        <w:t>"Гигиенические требования к условиям обучения в общеобразовательных учреждениях" с изменениями и дополнениями в</w:t>
      </w:r>
      <w:r w:rsidRPr="0049774C">
        <w:rPr>
          <w:rFonts w:cs="Arial"/>
          <w:bCs/>
        </w:rPr>
        <w:t xml:space="preserve"> СанПиН 2.4.5.2409-08</w:t>
      </w:r>
      <w:r w:rsidRPr="0049774C">
        <w:rPr>
          <w:rFonts w:cs="Arial"/>
          <w:color w:val="008080"/>
        </w:rPr>
        <w:t xml:space="preserve"> 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Cs/>
        </w:rPr>
        <w:t xml:space="preserve">СанПиН 2.4.3.1186-03 </w:t>
      </w:r>
      <w:r w:rsidRPr="0049774C">
        <w:rPr>
          <w:rFonts w:cs="Arial"/>
        </w:rPr>
        <w:t xml:space="preserve">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с изменениями и дополнениями в </w:t>
      </w:r>
      <w:r w:rsidRPr="0049774C">
        <w:rPr>
          <w:rFonts w:cs="Arial"/>
          <w:bCs/>
        </w:rPr>
        <w:t>СанПиН 2.4.3.2201-07</w:t>
      </w:r>
      <w:r w:rsidRPr="0049774C">
        <w:rPr>
          <w:rFonts w:cs="Arial"/>
          <w:color w:val="008080"/>
        </w:rPr>
        <w:t xml:space="preserve">, </w:t>
      </w:r>
      <w:r w:rsidRPr="0049774C">
        <w:rPr>
          <w:rFonts w:cs="Arial"/>
          <w:bCs/>
        </w:rPr>
        <w:t>СанПиН 2.4.5.2409-08</w:t>
      </w:r>
      <w:r w:rsidRPr="0049774C">
        <w:rPr>
          <w:rFonts w:cs="Arial"/>
          <w:color w:val="008080"/>
        </w:rPr>
        <w:t xml:space="preserve">, </w:t>
      </w:r>
      <w:r w:rsidRPr="0049774C">
        <w:rPr>
          <w:rFonts w:cs="Arial"/>
          <w:bCs/>
        </w:rPr>
        <w:t>СанПиН 2.4.3.2554-09</w:t>
      </w:r>
      <w:r w:rsidRPr="0049774C">
        <w:rPr>
          <w:rFonts w:cs="Arial"/>
          <w:color w:val="008080"/>
        </w:rPr>
        <w:t xml:space="preserve"> 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Cs/>
        </w:rPr>
        <w:t xml:space="preserve">СанПиН 2.4.4.1251-03 </w:t>
      </w:r>
      <w:r w:rsidRPr="0049774C">
        <w:rPr>
          <w:rFonts w:cs="Arial"/>
        </w:rPr>
        <w:t>Санитарно-эпидемиологические требования к учреждениям дополнительного образования детей (внешкольные учреждения</w:t>
      </w:r>
      <w:r w:rsidRPr="0049774C">
        <w:rPr>
          <w:rFonts w:cs="Arial"/>
          <w:color w:val="008000"/>
        </w:rPr>
        <w:t>).</w:t>
      </w:r>
      <w:r w:rsidRPr="0049774C">
        <w:rPr>
          <w:rFonts w:cs="Arial"/>
        </w:rPr>
        <w:t xml:space="preserve"> 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Cs/>
        </w:rPr>
        <w:t xml:space="preserve">СанПиН 2.4.4.1204-03 </w:t>
      </w:r>
      <w:r w:rsidRPr="0049774C">
        <w:rPr>
          <w:rFonts w:cs="Arial"/>
        </w:rPr>
        <w:t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  <w:r w:rsidRPr="0049774C">
        <w:rPr>
          <w:rFonts w:cs="Arial"/>
          <w:color w:val="008000"/>
        </w:rPr>
        <w:t>.</w:t>
      </w:r>
      <w:r w:rsidRPr="0049774C">
        <w:rPr>
          <w:rFonts w:cs="Arial"/>
        </w:rPr>
        <w:t xml:space="preserve"> 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Cs/>
        </w:rPr>
        <w:t>СанПиН 42-125-4437-87</w:t>
      </w:r>
      <w:r w:rsidRPr="0049774C">
        <w:rPr>
          <w:rFonts w:cs="Arial"/>
        </w:rPr>
        <w:t xml:space="preserve"> Устройство, содержание и организация режима детских санаториев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Cs/>
        </w:rPr>
        <w:t>СанПиН 42-125-4270-87</w:t>
      </w:r>
      <w:r w:rsidRPr="0049774C">
        <w:rPr>
          <w:rFonts w:cs="Arial"/>
        </w:rPr>
        <w:t xml:space="preserve"> Устройство, содержание и организация работы лагерей труда и отдыха. 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СанПиН 2.2.4.1191-03 Электромагнитные поля в производственных условиях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bCs/>
          <w:sz w:val="24"/>
          <w:szCs w:val="24"/>
        </w:rPr>
        <w:t>СанПиН 2.1.4.1074-01</w:t>
      </w:r>
      <w:r w:rsidRPr="0049774C">
        <w:rPr>
          <w:b/>
          <w:bCs/>
          <w:sz w:val="24"/>
          <w:szCs w:val="24"/>
        </w:rPr>
        <w:t xml:space="preserve"> </w:t>
      </w:r>
      <w:r w:rsidRPr="0049774C">
        <w:rPr>
          <w:sz w:val="24"/>
          <w:szCs w:val="24"/>
        </w:rPr>
        <w:t xml:space="preserve">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 (с 01.09.2009г.)" с изменениями в </w:t>
      </w:r>
      <w:r w:rsidRPr="0049774C">
        <w:rPr>
          <w:bCs/>
          <w:sz w:val="24"/>
          <w:szCs w:val="24"/>
        </w:rPr>
        <w:t>СанПиН 2.1.4.2496-09</w:t>
      </w:r>
      <w:r w:rsidRPr="0049774C">
        <w:rPr>
          <w:sz w:val="24"/>
          <w:szCs w:val="24"/>
        </w:rPr>
        <w:t xml:space="preserve"> (с 01.09.2009г.). 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bCs/>
          <w:sz w:val="24"/>
          <w:szCs w:val="24"/>
        </w:rPr>
        <w:t xml:space="preserve">СанПиН 2.1.7.573-96 </w:t>
      </w:r>
      <w:r w:rsidRPr="0049774C">
        <w:rPr>
          <w:sz w:val="24"/>
          <w:szCs w:val="24"/>
        </w:rPr>
        <w:t>"Гигиенические требования к использованию сточных вод и их осадков для орошения и удобрения"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pacing w:val="-2"/>
          <w:sz w:val="24"/>
          <w:szCs w:val="24"/>
        </w:rPr>
      </w:pPr>
      <w:r w:rsidRPr="0049774C">
        <w:rPr>
          <w:spacing w:val="-2"/>
          <w:sz w:val="24"/>
          <w:szCs w:val="24"/>
        </w:rPr>
        <w:t>СанПиН 2.1.5.980-00 Гигиенические требования к охране поверхностных вод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СанПиН 2.1.6.1032-01 Гигиенические требования к обеспечению качества атмосферного воздуха населенных мест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lastRenderedPageBreak/>
        <w:t>СанПиН 2.1.7.728-99 Правила сбора, хранения и удаления отходов лечебно-профилактических учреждений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СанПиН 2.1.7.1287-03 Санитарно-эпидемиологические требования к качеству почвы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СанПиН 2.1.7.2197-07 Санитарно-эпидемиологические требования к качеству почвы. Изменение № 1 к СанПиН 2.1.7.1287-03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СанПиН 2.1.8/2.2.4.1190-03</w:t>
      </w:r>
      <w:r w:rsidRPr="0049774C">
        <w:rPr>
          <w:bCs/>
          <w:sz w:val="24"/>
          <w:szCs w:val="24"/>
        </w:rPr>
        <w:t xml:space="preserve"> Гигиенические требования к размещению и эксплуатации средств сухопутной подвижной радиосвязи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  <w:bCs/>
        </w:rPr>
        <w:t>СанПиН 2.1.7.728-99</w:t>
      </w:r>
      <w:r w:rsidRPr="0049774C">
        <w:rPr>
          <w:rFonts w:cs="Arial"/>
          <w:b/>
          <w:bCs/>
        </w:rPr>
        <w:t xml:space="preserve"> </w:t>
      </w:r>
      <w:r w:rsidRPr="0049774C">
        <w:rPr>
          <w:rFonts w:cs="Arial"/>
        </w:rPr>
        <w:t>"Правила сбора, хранения и удаления отходов лечебно-профилактических учреждений"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СанПиН 2.1.8/2.2.4.1383-03 Гигиенические требования к размещению и эксплуатации передающих радиотехнических объектов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 xml:space="preserve">СанПиН 2.1.8/2.2.4.2302-07 Гигиенические требования к размещению и </w:t>
      </w:r>
      <w:r w:rsidRPr="0049774C">
        <w:rPr>
          <w:rFonts w:cs="Arial"/>
          <w:spacing w:val="-2"/>
        </w:rPr>
        <w:t>эксплуатации передающих радиотехнических объектов. Изменения № 1 к СанПиН</w:t>
      </w:r>
      <w:r w:rsidRPr="0049774C">
        <w:rPr>
          <w:rFonts w:cs="Arial"/>
        </w:rPr>
        <w:t xml:space="preserve"> 2.1.8/2.2.4.1383-03</w:t>
      </w:r>
    </w:p>
    <w:p w:rsidR="0049774C" w:rsidRPr="0049774C" w:rsidRDefault="0049774C" w:rsidP="0049774C">
      <w:pPr>
        <w:pStyle w:val="Heading"/>
        <w:tabs>
          <w:tab w:val="num" w:pos="709"/>
        </w:tabs>
        <w:ind w:firstLine="709"/>
        <w:jc w:val="both"/>
        <w:rPr>
          <w:sz w:val="24"/>
          <w:szCs w:val="24"/>
          <w:u w:val="single"/>
        </w:rPr>
      </w:pPr>
      <w:r w:rsidRPr="0049774C">
        <w:rPr>
          <w:bCs w:val="0"/>
          <w:sz w:val="24"/>
          <w:szCs w:val="24"/>
          <w:u w:val="single"/>
        </w:rPr>
        <w:t>Санитарные нормы</w:t>
      </w:r>
      <w:r w:rsidRPr="0049774C">
        <w:rPr>
          <w:sz w:val="24"/>
          <w:szCs w:val="24"/>
          <w:u w:val="single"/>
        </w:rPr>
        <w:t xml:space="preserve"> (СН)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СН 2.2.4/2.1.8.566-96 Производственная вибрация, вибрация в помещениях жилых и общественных зданий. Санитарные нормы</w:t>
      </w:r>
    </w:p>
    <w:p w:rsidR="0049774C" w:rsidRPr="0049774C" w:rsidRDefault="0049774C" w:rsidP="0049774C">
      <w:pPr>
        <w:pStyle w:val="Heading"/>
        <w:tabs>
          <w:tab w:val="num" w:pos="709"/>
        </w:tabs>
        <w:ind w:firstLine="709"/>
        <w:jc w:val="both"/>
        <w:rPr>
          <w:sz w:val="24"/>
          <w:szCs w:val="24"/>
          <w:u w:val="single"/>
        </w:rPr>
      </w:pPr>
      <w:r w:rsidRPr="0049774C">
        <w:rPr>
          <w:bCs w:val="0"/>
          <w:sz w:val="24"/>
          <w:szCs w:val="24"/>
          <w:u w:val="single"/>
        </w:rPr>
        <w:t>Санитарные правила</w:t>
      </w:r>
      <w:r w:rsidRPr="0049774C">
        <w:rPr>
          <w:sz w:val="24"/>
          <w:szCs w:val="24"/>
          <w:u w:val="single"/>
        </w:rPr>
        <w:t xml:space="preserve"> (СП)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2.6.1.758-99 (НРБ-99) Нормы радиационной безопасности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2.6.1.799-99 (ОСПОРБ 99) Основные санитарные правила обеспечения радиационной безопасности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СП 2.6.1.1292-03 Гигиенические требования по ограничению облучения </w:t>
      </w:r>
      <w:proofErr w:type="gramStart"/>
      <w:r w:rsidRPr="0049774C">
        <w:rPr>
          <w:sz w:val="24"/>
          <w:szCs w:val="24"/>
        </w:rPr>
        <w:t>населения</w:t>
      </w:r>
      <w:proofErr w:type="gramEnd"/>
      <w:r w:rsidRPr="0049774C">
        <w:rPr>
          <w:sz w:val="24"/>
          <w:szCs w:val="24"/>
        </w:rPr>
        <w:t xml:space="preserve"> за счет природных источников ионизирующего излучения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2.1.5.1059-01 Гигиенические требования к охране подземных вод от загрязнения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2.1.7.1038-01 Гигиенические требования к устройству и содержанию полигонов для твердых бытовых отходов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2.1.7.1386-03 Санитарные правила по определению класса опасности токсичных отходов производства и потребления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Cs/>
        </w:rPr>
        <w:t>СП 2524-82</w:t>
      </w:r>
      <w:r w:rsidRPr="0049774C">
        <w:rPr>
          <w:rFonts w:cs="Arial"/>
        </w:rPr>
        <w:t xml:space="preserve"> "Санитарные правила по сбору, хранению, транспортировке и первичной обработке вторичного сырья</w:t>
      </w:r>
      <w:proofErr w:type="gramStart"/>
      <w:r w:rsidRPr="0049774C">
        <w:rPr>
          <w:rFonts w:cs="Arial"/>
        </w:rPr>
        <w:t>."</w:t>
      </w:r>
      <w:proofErr w:type="gramEnd"/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  <w:color w:val="008000"/>
        </w:rPr>
      </w:pPr>
      <w:r w:rsidRPr="0049774C">
        <w:rPr>
          <w:rFonts w:cs="Arial"/>
          <w:bCs/>
        </w:rPr>
        <w:t>СП 1896-78</w:t>
      </w:r>
      <w:r w:rsidRPr="0049774C">
        <w:rPr>
          <w:rFonts w:cs="Arial"/>
        </w:rPr>
        <w:t xml:space="preserve"> "Ветеринарно-санитарные и гигиенические требования к устройству технологических линий удаления и утилизации навоза, получаемого на животноводческих комплексах и фермах</w:t>
      </w:r>
      <w:proofErr w:type="gramStart"/>
      <w:r w:rsidRPr="0049774C">
        <w:rPr>
          <w:rFonts w:cs="Arial"/>
        </w:rPr>
        <w:t>."</w:t>
      </w:r>
      <w:r w:rsidRPr="0049774C">
        <w:rPr>
          <w:rFonts w:cs="Arial"/>
          <w:color w:val="008000"/>
        </w:rPr>
        <w:t xml:space="preserve"> </w:t>
      </w:r>
      <w:proofErr w:type="gramEnd"/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Cs/>
        </w:rPr>
        <w:t>СП 1216-75</w:t>
      </w:r>
      <w:r w:rsidRPr="0049774C">
        <w:rPr>
          <w:rFonts w:cs="Arial"/>
        </w:rPr>
        <w:t xml:space="preserve"> "Санитарные правила устройства и содержания сливных станций</w:t>
      </w:r>
      <w:proofErr w:type="gramStart"/>
      <w:r w:rsidRPr="0049774C">
        <w:rPr>
          <w:rFonts w:cs="Arial"/>
        </w:rPr>
        <w:t>."</w:t>
      </w:r>
      <w:proofErr w:type="gramEnd"/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Cs/>
        </w:rPr>
        <w:lastRenderedPageBreak/>
        <w:t xml:space="preserve">СП 1049-73 </w:t>
      </w:r>
      <w:r w:rsidRPr="0049774C">
        <w:rPr>
          <w:rFonts w:cs="Arial"/>
        </w:rPr>
        <w:t>"Санитарные правила по хранению, транспортировке и применению минеральных удобрений в сельском хозяйстве".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2.3.6.1066-01 Санитарно-эпидемиологические требования к организации торговли и обороту в них продовольственного сырья и пищевых продуктов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СП 2.3.6.1079-01 Санитарно-эпидемиологические требования к организациям общественного питания, изготовлению и </w:t>
      </w:r>
      <w:proofErr w:type="spellStart"/>
      <w:r w:rsidRPr="0049774C">
        <w:rPr>
          <w:sz w:val="24"/>
          <w:szCs w:val="24"/>
        </w:rPr>
        <w:t>оборотоспособности</w:t>
      </w:r>
      <w:proofErr w:type="spellEnd"/>
      <w:r w:rsidRPr="0049774C">
        <w:rPr>
          <w:sz w:val="24"/>
          <w:szCs w:val="24"/>
        </w:rPr>
        <w:t xml:space="preserve"> в них пищевых продуктов и продовольственного сырья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2.4.4.969-00 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49774C" w:rsidRPr="0049774C" w:rsidRDefault="0049774C" w:rsidP="0049774C">
      <w:pPr>
        <w:widowControl w:val="0"/>
        <w:tabs>
          <w:tab w:val="num" w:pos="709"/>
          <w:tab w:val="left" w:pos="2281"/>
        </w:tabs>
        <w:ind w:firstLine="709"/>
        <w:rPr>
          <w:rFonts w:cs="Arial"/>
        </w:rPr>
      </w:pPr>
      <w:r w:rsidRPr="0049774C">
        <w:rPr>
          <w:rFonts w:cs="Arial"/>
        </w:rPr>
        <w:t>СП 1567-76 Санитарные правила устройства и содержания мест занятий по физической культуре и спорту</w:t>
      </w:r>
    </w:p>
    <w:p w:rsidR="0049774C" w:rsidRPr="0049774C" w:rsidRDefault="0049774C" w:rsidP="0049774C">
      <w:pPr>
        <w:tabs>
          <w:tab w:val="num" w:pos="709"/>
          <w:tab w:val="left" w:pos="2281"/>
        </w:tabs>
        <w:ind w:firstLine="709"/>
        <w:rPr>
          <w:rFonts w:cs="Arial"/>
          <w:bCs/>
        </w:rPr>
      </w:pPr>
      <w:r w:rsidRPr="0049774C">
        <w:rPr>
          <w:rFonts w:cs="Arial"/>
        </w:rPr>
        <w:t>СП 4076-86 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Cs/>
        </w:rPr>
        <w:t>СП 42-121-4719-88</w:t>
      </w:r>
      <w:r w:rsidRPr="0049774C">
        <w:rPr>
          <w:rFonts w:cs="Arial"/>
        </w:rPr>
        <w:t xml:space="preserve">  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училищ. 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Cs/>
        </w:rPr>
        <w:t>СП 3215-85</w:t>
      </w:r>
      <w:r w:rsidRPr="0049774C">
        <w:rPr>
          <w:rFonts w:cs="Arial"/>
        </w:rP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комбинатах и в цехах базовых предприятий.</w:t>
      </w:r>
      <w:r w:rsidRPr="0049774C">
        <w:rPr>
          <w:rFonts w:cs="Arial"/>
          <w:color w:val="008000"/>
        </w:rPr>
        <w:t xml:space="preserve"> 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Cs/>
        </w:rPr>
        <w:t xml:space="preserve">СП 1567-76  </w:t>
      </w:r>
      <w:r w:rsidRPr="0049774C">
        <w:rPr>
          <w:rFonts w:cs="Arial"/>
        </w:rPr>
        <w:t xml:space="preserve">Санитарные правила устройства и содержания мест занятий физической культурой и спортом </w:t>
      </w:r>
    </w:p>
    <w:p w:rsidR="0049774C" w:rsidRPr="0049774C" w:rsidRDefault="0049774C" w:rsidP="0049774C">
      <w:pPr>
        <w:pStyle w:val="ae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bCs/>
        </w:rPr>
        <w:t xml:space="preserve">СП 2.4.4.969-00 </w:t>
      </w:r>
      <w:r w:rsidRPr="0049774C">
        <w:rPr>
          <w:rFonts w:cs="Arial"/>
        </w:rPr>
        <w:t xml:space="preserve">Гигиенические требования к устройству, содержанию, организации режима работы в оздоровительных учреждениях с дневным пребыванием детей в период каникул </w:t>
      </w:r>
    </w:p>
    <w:p w:rsidR="0049774C" w:rsidRPr="0049774C" w:rsidRDefault="0049774C" w:rsidP="0049774C">
      <w:pPr>
        <w:pStyle w:val="1"/>
        <w:tabs>
          <w:tab w:val="num" w:pos="709"/>
        </w:tabs>
        <w:ind w:firstLine="709"/>
        <w:jc w:val="both"/>
        <w:rPr>
          <w:sz w:val="24"/>
          <w:szCs w:val="24"/>
          <w:u w:val="single"/>
        </w:rPr>
      </w:pPr>
      <w:bookmarkStart w:id="12" w:name="_Toc297163359"/>
      <w:bookmarkStart w:id="13" w:name="_Toc277843047"/>
      <w:bookmarkStart w:id="14" w:name="_Toc277842809"/>
      <w:r w:rsidRPr="0049774C">
        <w:rPr>
          <w:sz w:val="24"/>
          <w:szCs w:val="24"/>
          <w:u w:val="single"/>
        </w:rPr>
        <w:t>Гигиенические нормативы (ГН)</w:t>
      </w:r>
      <w:bookmarkEnd w:id="12"/>
      <w:bookmarkEnd w:id="13"/>
      <w:bookmarkEnd w:id="14"/>
    </w:p>
    <w:p w:rsidR="0049774C" w:rsidRPr="0049774C" w:rsidRDefault="0049774C" w:rsidP="0049774C">
      <w:pPr>
        <w:pStyle w:val="1"/>
        <w:widowControl w:val="0"/>
        <w:tabs>
          <w:tab w:val="num" w:pos="709"/>
        </w:tabs>
        <w:ind w:firstLine="709"/>
        <w:jc w:val="both"/>
        <w:rPr>
          <w:b w:val="0"/>
          <w:sz w:val="24"/>
          <w:szCs w:val="24"/>
        </w:rPr>
      </w:pPr>
      <w:bookmarkStart w:id="15" w:name="_Toc297163360"/>
      <w:bookmarkStart w:id="16" w:name="_Toc277843048"/>
      <w:bookmarkStart w:id="17" w:name="_Toc277842810"/>
      <w:r w:rsidRPr="0049774C">
        <w:rPr>
          <w:b w:val="0"/>
          <w:sz w:val="24"/>
          <w:szCs w:val="24"/>
        </w:rPr>
        <w:t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</w:t>
      </w:r>
      <w:bookmarkEnd w:id="15"/>
      <w:bookmarkEnd w:id="16"/>
      <w:bookmarkEnd w:id="17"/>
    </w:p>
    <w:p w:rsidR="0049774C" w:rsidRPr="0049774C" w:rsidRDefault="0049774C" w:rsidP="0049774C">
      <w:pPr>
        <w:pStyle w:val="1"/>
        <w:widowControl w:val="0"/>
        <w:tabs>
          <w:tab w:val="num" w:pos="709"/>
        </w:tabs>
        <w:ind w:firstLine="709"/>
        <w:jc w:val="both"/>
        <w:rPr>
          <w:b w:val="0"/>
          <w:bCs w:val="0"/>
          <w:caps/>
          <w:sz w:val="24"/>
          <w:szCs w:val="24"/>
        </w:rPr>
      </w:pPr>
      <w:bookmarkStart w:id="18" w:name="_Toc297163361"/>
      <w:bookmarkStart w:id="19" w:name="_Toc277843049"/>
      <w:bookmarkStart w:id="20" w:name="_Toc277842811"/>
      <w:r w:rsidRPr="0049774C">
        <w:rPr>
          <w:b w:val="0"/>
          <w:sz w:val="24"/>
          <w:szCs w:val="24"/>
        </w:rPr>
        <w:t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</w:t>
      </w:r>
      <w:bookmarkEnd w:id="18"/>
      <w:bookmarkEnd w:id="19"/>
      <w:bookmarkEnd w:id="20"/>
    </w:p>
    <w:p w:rsidR="0049774C" w:rsidRPr="0049774C" w:rsidRDefault="0049774C" w:rsidP="0049774C">
      <w:pPr>
        <w:pStyle w:val="1"/>
        <w:widowControl w:val="0"/>
        <w:tabs>
          <w:tab w:val="num" w:pos="709"/>
        </w:tabs>
        <w:ind w:firstLine="709"/>
        <w:jc w:val="both"/>
        <w:rPr>
          <w:b w:val="0"/>
          <w:sz w:val="24"/>
          <w:szCs w:val="24"/>
        </w:rPr>
      </w:pPr>
      <w:bookmarkStart w:id="21" w:name="_Toc297163362"/>
      <w:bookmarkStart w:id="22" w:name="_Toc277843050"/>
      <w:bookmarkStart w:id="23" w:name="_Toc277842812"/>
      <w:r w:rsidRPr="0049774C">
        <w:rPr>
          <w:b w:val="0"/>
          <w:sz w:val="24"/>
          <w:szCs w:val="24"/>
        </w:rPr>
        <w:t>ГН 2.1.6.1338-03 Предельно допустимые концентрации (ПДК) загрязняющих веществ в атмосферном воздухе населенных мест</w:t>
      </w:r>
      <w:bookmarkEnd w:id="21"/>
      <w:bookmarkEnd w:id="22"/>
      <w:bookmarkEnd w:id="23"/>
    </w:p>
    <w:p w:rsidR="0049774C" w:rsidRPr="0049774C" w:rsidRDefault="0049774C" w:rsidP="0049774C">
      <w:pPr>
        <w:pStyle w:val="1"/>
        <w:widowControl w:val="0"/>
        <w:tabs>
          <w:tab w:val="num" w:pos="709"/>
        </w:tabs>
        <w:ind w:firstLine="709"/>
        <w:jc w:val="both"/>
        <w:rPr>
          <w:b w:val="0"/>
          <w:sz w:val="24"/>
          <w:szCs w:val="24"/>
        </w:rPr>
      </w:pPr>
      <w:bookmarkStart w:id="24" w:name="_Toc297163363"/>
      <w:bookmarkStart w:id="25" w:name="_Toc277843051"/>
      <w:bookmarkStart w:id="26" w:name="_Toc277842813"/>
      <w:r w:rsidRPr="0049774C">
        <w:rPr>
          <w:b w:val="0"/>
          <w:spacing w:val="-2"/>
          <w:sz w:val="24"/>
          <w:szCs w:val="24"/>
        </w:rPr>
        <w:t>ГН 2.1.6.2309-07 Ориентировочные безопасные уровни воздействия (ОБУВ)</w:t>
      </w:r>
      <w:r w:rsidRPr="0049774C">
        <w:rPr>
          <w:b w:val="0"/>
          <w:sz w:val="24"/>
          <w:szCs w:val="24"/>
        </w:rPr>
        <w:t xml:space="preserve"> загрязняющих веществ в атмосферном воздухе населенных мест</w:t>
      </w:r>
      <w:bookmarkEnd w:id="24"/>
      <w:bookmarkEnd w:id="25"/>
      <w:bookmarkEnd w:id="26"/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ГН 2.1.7.2041-06 Предельно допустимые концентрации (ПДК) химических веществ в почве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ГН 2.1.7.2511-09 Ориентировочно допустимые концентрации (ОДК) химических веществ в почве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  <w:b/>
          <w:u w:val="single"/>
        </w:rPr>
      </w:pPr>
      <w:r w:rsidRPr="0049774C">
        <w:rPr>
          <w:rFonts w:cs="Arial"/>
          <w:b/>
          <w:u w:val="single"/>
        </w:rPr>
        <w:lastRenderedPageBreak/>
        <w:t xml:space="preserve">Руководящие документы (РД, </w:t>
      </w:r>
      <w:proofErr w:type="gramStart"/>
      <w:r w:rsidRPr="0049774C">
        <w:rPr>
          <w:rFonts w:cs="Arial"/>
          <w:b/>
          <w:u w:val="single"/>
        </w:rPr>
        <w:t>СО</w:t>
      </w:r>
      <w:proofErr w:type="gramEnd"/>
      <w:r w:rsidRPr="0049774C">
        <w:rPr>
          <w:rFonts w:cs="Arial"/>
          <w:b/>
          <w:u w:val="single"/>
        </w:rPr>
        <w:t>)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РД 34.20.185-94 (СО 153-34.20.185-94) Инструкция по проектированию городских электрических сетей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РД 45.120-2000 (НТП 112-2000) Нормы технологического проектирования. Городские и сельские телефонные сети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РД 52.04.212-86 (ОНД 86) Методика расчета концентраций в атмосферном воздухе вредных веществ содержащихся в выбросах предприятий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 xml:space="preserve">СО 153-34.21.122-2003 Инструкцию по устройству </w:t>
      </w:r>
      <w:proofErr w:type="spellStart"/>
      <w:r w:rsidRPr="0049774C">
        <w:rPr>
          <w:rFonts w:cs="Arial"/>
        </w:rPr>
        <w:t>молниезащиты</w:t>
      </w:r>
      <w:proofErr w:type="spellEnd"/>
      <w:r w:rsidRPr="0049774C">
        <w:rPr>
          <w:rFonts w:cs="Arial"/>
        </w:rPr>
        <w:t xml:space="preserve"> зданий, сооружений и промышленных коммуникаций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  <w:b/>
          <w:u w:val="single"/>
        </w:rPr>
      </w:pPr>
      <w:r w:rsidRPr="0049774C">
        <w:rPr>
          <w:rFonts w:cs="Arial"/>
          <w:b/>
          <w:u w:val="single"/>
        </w:rPr>
        <w:t>Руководящие документы в строительстве (РДС)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</w:rPr>
        <w:t>РДС 35-201-99 Порядок реализации требований доступности для инвалидов к объектам социальной инфраструктуры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  <w:b/>
          <w:u w:val="single"/>
        </w:rPr>
      </w:pPr>
      <w:r w:rsidRPr="0049774C">
        <w:rPr>
          <w:rFonts w:cs="Arial"/>
          <w:b/>
          <w:u w:val="single"/>
        </w:rPr>
        <w:t>Методические документы в строительстве (МДС)</w:t>
      </w:r>
    </w:p>
    <w:p w:rsidR="0049774C" w:rsidRPr="0049774C" w:rsidRDefault="0049774C" w:rsidP="0049774C">
      <w:pPr>
        <w:widowControl w:val="0"/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МДС 32-1.2000 Рекомендации по проектированию вокзалов</w:t>
      </w:r>
    </w:p>
    <w:p w:rsidR="0049774C" w:rsidRPr="0049774C" w:rsidRDefault="0049774C" w:rsidP="0049774C">
      <w:pPr>
        <w:pStyle w:val="txt"/>
        <w:widowControl w:val="0"/>
        <w:tabs>
          <w:tab w:val="num" w:pos="709"/>
        </w:tabs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49774C">
        <w:rPr>
          <w:rFonts w:ascii="Arial" w:hAnsi="Arial" w:cs="Arial"/>
          <w:color w:val="auto"/>
          <w:sz w:val="24"/>
          <w:szCs w:val="24"/>
        </w:rPr>
        <w:t>МДС 30-1.99 Методические рекомендации по разработке схем зонирования территории городов</w:t>
      </w:r>
    </w:p>
    <w:p w:rsidR="0049774C" w:rsidRPr="0049774C" w:rsidRDefault="0049774C" w:rsidP="0049774C">
      <w:pPr>
        <w:pStyle w:val="txt"/>
        <w:widowControl w:val="0"/>
        <w:tabs>
          <w:tab w:val="num" w:pos="709"/>
        </w:tabs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49774C">
        <w:rPr>
          <w:rFonts w:ascii="Arial" w:hAnsi="Arial" w:cs="Arial"/>
          <w:caps/>
          <w:color w:val="auto"/>
          <w:spacing w:val="-2"/>
          <w:sz w:val="24"/>
          <w:szCs w:val="24"/>
        </w:rPr>
        <w:t xml:space="preserve">МДС 35-1.2000 </w:t>
      </w:r>
      <w:r w:rsidRPr="0049774C">
        <w:rPr>
          <w:rFonts w:ascii="Arial" w:hAnsi="Arial" w:cs="Arial"/>
          <w:color w:val="auto"/>
          <w:spacing w:val="-2"/>
          <w:sz w:val="24"/>
          <w:szCs w:val="24"/>
        </w:rPr>
        <w:t xml:space="preserve">Рекомендации по проектированию окружающей среды, зданий </w:t>
      </w:r>
      <w:r w:rsidRPr="0049774C">
        <w:rPr>
          <w:rFonts w:ascii="Arial" w:hAnsi="Arial" w:cs="Arial"/>
          <w:color w:val="auto"/>
          <w:sz w:val="24"/>
          <w:szCs w:val="24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</w:rPr>
      </w:pPr>
      <w:r w:rsidRPr="0049774C">
        <w:rPr>
          <w:rFonts w:cs="Arial"/>
          <w:caps/>
          <w:spacing w:val="-2"/>
        </w:rPr>
        <w:t xml:space="preserve">МДС 35-2.2000 </w:t>
      </w:r>
      <w:r w:rsidRPr="0049774C">
        <w:rPr>
          <w:rFonts w:cs="Arial"/>
          <w:spacing w:val="-2"/>
        </w:rPr>
        <w:t>Рекомендации по проектированию окружающей среды, зданий</w:t>
      </w:r>
      <w:r w:rsidRPr="0049774C">
        <w:rPr>
          <w:rFonts w:cs="Arial"/>
        </w:rPr>
        <w:t xml:space="preserve"> и сооружений с учетом потребностей инвалидов и других маломобильных групп населения. Выпуск 2. «Градостроительные требования»</w:t>
      </w: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  <w:b/>
          <w:u w:val="single"/>
        </w:rPr>
      </w:pPr>
    </w:p>
    <w:p w:rsidR="0049774C" w:rsidRPr="0049774C" w:rsidRDefault="0049774C" w:rsidP="0049774C">
      <w:pPr>
        <w:pStyle w:val="ae"/>
        <w:widowControl w:val="0"/>
        <w:tabs>
          <w:tab w:val="num" w:pos="709"/>
        </w:tabs>
        <w:spacing w:before="0" w:after="0"/>
        <w:ind w:firstLine="709"/>
        <w:rPr>
          <w:rFonts w:cs="Arial"/>
          <w:u w:val="single"/>
        </w:rPr>
      </w:pPr>
      <w:r w:rsidRPr="0049774C">
        <w:rPr>
          <w:rFonts w:cs="Arial"/>
          <w:b/>
          <w:u w:val="single"/>
        </w:rPr>
        <w:t>Нормы и правила пожарной безопасности (ППБ, НПБ</w:t>
      </w:r>
      <w:r w:rsidRPr="0049774C">
        <w:rPr>
          <w:rFonts w:cs="Arial"/>
          <w:u w:val="single"/>
        </w:rPr>
        <w:t>)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ППБ 01-03 Правила пожарной безопасности в российской Федерации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СП 1.13130.2009 Системы противопожарной защиты. Эвакуационные пути и выходы.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СП 2.13130.2009 Системы противопожарной защиты. Обеспечение огнестойкости объектов защиты.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СП 3.13130.2009. Системы противопожарной защиты. Система оповещения и управления эвакуацией людей при пожаре.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СП 4 13130 2009 Системы противопожарной защиты Ограничение распространения пожара на объектах защиты.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  <w:r w:rsidRPr="0049774C">
        <w:rPr>
          <w:rFonts w:cs="Arial"/>
        </w:rPr>
        <w:t>СП 5.13130.2009 Система противопожарной защиты. Установки пожарной сигнализации и пожаротушения автоматические. Нормы и правила проектирования</w:t>
      </w:r>
      <w:r w:rsidRPr="0049774C">
        <w:rPr>
          <w:rFonts w:cs="Arial"/>
          <w:spacing w:val="-2"/>
        </w:rPr>
        <w:t>.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6.13130.2009 Системы противопожарной защиты. Электрооборудование. Требования пожарной безопасности.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СП 7.13130.2009 Системы противопожарной защиты. Отопление </w:t>
      </w:r>
      <w:r w:rsidRPr="0049774C">
        <w:rPr>
          <w:sz w:val="24"/>
          <w:szCs w:val="24"/>
        </w:rPr>
        <w:lastRenderedPageBreak/>
        <w:t xml:space="preserve">вентиляция и кондиционирование. 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8.13130.2009 Системы противопожарной защиты. Источники наружного противопожарного водоснабжения.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9.13130.2009 Техника пожарная. Огнетушители.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10.13130.2009 Системы противопожарной защиты. Внутренний противопожарный водопровод.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11.13130.2009 Места дислокации подразделений пожарной охраны.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СП 12.13130.2009 Определение категорий помещений зданий и наружных установок по взрывопожарной и пожарной опасности.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НПБ 101-95 Нормы проектирования объектов пожарной охраны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НПБ 111-98* Автозаправочные станции. Требования пожарной безопасности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НПБ 250-97 Лифты для транспортирования пожарных подразделений в зданиях и сооружениях. Общие технические требования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b/>
          <w:sz w:val="24"/>
          <w:szCs w:val="24"/>
          <w:u w:val="single"/>
        </w:rPr>
      </w:pPr>
      <w:r w:rsidRPr="0049774C">
        <w:rPr>
          <w:b/>
          <w:sz w:val="24"/>
          <w:szCs w:val="24"/>
          <w:u w:val="single"/>
        </w:rPr>
        <w:t>Правила безопасности (ПБ)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ПБ 09-540-03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ПБ 12-527-03 Правила безопасности при эксплуатации автомобильных заправочных станций сжиженного газа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ПБ 12-529-03 Правила безопасности систем газораспределения и </w:t>
      </w:r>
      <w:proofErr w:type="spellStart"/>
      <w:r w:rsidRPr="0049774C">
        <w:rPr>
          <w:sz w:val="24"/>
          <w:szCs w:val="24"/>
        </w:rPr>
        <w:t>газопотребления</w:t>
      </w:r>
      <w:proofErr w:type="spellEnd"/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ПБ 12-609-03 Правила безопасности для объектов, использующих сжиженные углеводородные газы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b/>
          <w:sz w:val="24"/>
          <w:szCs w:val="24"/>
          <w:u w:val="single"/>
        </w:rPr>
      </w:pPr>
      <w:r w:rsidRPr="0049774C">
        <w:rPr>
          <w:b/>
          <w:sz w:val="24"/>
          <w:szCs w:val="24"/>
          <w:u w:val="single"/>
        </w:rPr>
        <w:t>Другие документы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Правила охраны газораспределительных сетей, утв. Постановлением Правительства Российской Федерации от 20 ноября 2000 г. № 878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 xml:space="preserve">Правила устройства электроустановок (ПУЭ). </w:t>
      </w:r>
    </w:p>
    <w:p w:rsidR="0049774C" w:rsidRPr="0049774C" w:rsidRDefault="0049774C" w:rsidP="0049774C">
      <w:pPr>
        <w:pStyle w:val="ConsNormal"/>
        <w:tabs>
          <w:tab w:val="num" w:pos="709"/>
        </w:tabs>
        <w:ind w:right="0" w:firstLine="709"/>
        <w:jc w:val="both"/>
        <w:rPr>
          <w:sz w:val="24"/>
          <w:szCs w:val="24"/>
        </w:rPr>
      </w:pPr>
      <w:r w:rsidRPr="0049774C">
        <w:rPr>
          <w:sz w:val="24"/>
          <w:szCs w:val="24"/>
        </w:rPr>
        <w:t>Положение о технической политике ОАО «ФСК ЕЭС» от 2.06.2006 г.</w:t>
      </w:r>
    </w:p>
    <w:p w:rsidR="0049774C" w:rsidRPr="0049774C" w:rsidRDefault="0049774C" w:rsidP="0049774C">
      <w:pPr>
        <w:tabs>
          <w:tab w:val="num" w:pos="709"/>
        </w:tabs>
        <w:autoSpaceDE w:val="0"/>
        <w:autoSpaceDN w:val="0"/>
        <w:adjustRightInd w:val="0"/>
        <w:ind w:firstLine="709"/>
        <w:rPr>
          <w:rFonts w:cs="Arial"/>
        </w:rPr>
      </w:pPr>
      <w:r w:rsidRPr="0049774C">
        <w:rPr>
          <w:rFonts w:cs="Arial"/>
        </w:rPr>
        <w:t xml:space="preserve">Рекомендации по </w:t>
      </w:r>
      <w:proofErr w:type="gramStart"/>
      <w:r w:rsidRPr="0049774C">
        <w:rPr>
          <w:rFonts w:cs="Arial"/>
        </w:rPr>
        <w:t>контролю за</w:t>
      </w:r>
      <w:proofErr w:type="gramEnd"/>
      <w:r w:rsidRPr="0049774C">
        <w:rPr>
          <w:rFonts w:cs="Arial"/>
        </w:rPr>
        <w:t xml:space="preserve"> состоянием грунтовых вод в районе размещения </w:t>
      </w:r>
      <w:proofErr w:type="spellStart"/>
      <w:r w:rsidRPr="0049774C">
        <w:rPr>
          <w:rFonts w:cs="Arial"/>
        </w:rPr>
        <w:t>золоотвалов</w:t>
      </w:r>
      <w:proofErr w:type="spellEnd"/>
      <w:r w:rsidRPr="0049774C">
        <w:rPr>
          <w:rFonts w:cs="Arial"/>
        </w:rPr>
        <w:t xml:space="preserve"> ТЭС.</w:t>
      </w: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autoSpaceDE w:val="0"/>
        <w:spacing w:line="237" w:lineRule="auto"/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p w:rsidR="0049774C" w:rsidRPr="0049774C" w:rsidRDefault="0049774C" w:rsidP="0049774C">
      <w:pPr>
        <w:tabs>
          <w:tab w:val="num" w:pos="709"/>
        </w:tabs>
        <w:ind w:firstLine="709"/>
        <w:rPr>
          <w:rFonts w:cs="Arial"/>
        </w:rPr>
      </w:pPr>
    </w:p>
    <w:sectPr w:rsidR="0049774C" w:rsidRPr="0049774C" w:rsidSect="0049774C">
      <w:pgSz w:w="11907" w:h="16834" w:code="9"/>
      <w:pgMar w:top="1134" w:right="851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EAE" w:rsidRDefault="00220EAE">
      <w:r>
        <w:separator/>
      </w:r>
    </w:p>
  </w:endnote>
  <w:endnote w:type="continuationSeparator" w:id="0">
    <w:p w:rsidR="00220EAE" w:rsidRDefault="0022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CC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EAE" w:rsidRDefault="00220EAE">
      <w:r>
        <w:separator/>
      </w:r>
    </w:p>
  </w:footnote>
  <w:footnote w:type="continuationSeparator" w:id="0">
    <w:p w:rsidR="00220EAE" w:rsidRDefault="00220EAE">
      <w:r>
        <w:continuationSeparator/>
      </w:r>
    </w:p>
  </w:footnote>
  <w:footnote w:id="1">
    <w:p w:rsidR="0049774C" w:rsidRPr="00D81130" w:rsidRDefault="0049774C" w:rsidP="0049774C">
      <w:pPr>
        <w:pStyle w:val="afff0"/>
        <w:rPr>
          <w:rFonts w:ascii="Times New Roman" w:hAnsi="Times New Roman"/>
        </w:rPr>
      </w:pPr>
      <w:r w:rsidRPr="00D81130">
        <w:rPr>
          <w:rStyle w:val="afff7"/>
          <w:rFonts w:ascii="Times New Roman" w:hAnsi="Times New Roman"/>
        </w:rPr>
        <w:footnoteRef/>
      </w:r>
      <w:r w:rsidRPr="00D81130">
        <w:rPr>
          <w:rFonts w:ascii="Times New Roman" w:hAnsi="Times New Roman"/>
        </w:rPr>
        <w:tab/>
        <w:t xml:space="preserve"> При наличии </w:t>
      </w:r>
      <w:proofErr w:type="spellStart"/>
      <w:r w:rsidRPr="00D81130">
        <w:rPr>
          <w:rFonts w:ascii="Times New Roman" w:hAnsi="Times New Roman"/>
        </w:rPr>
        <w:t>среднеэтажной</w:t>
      </w:r>
      <w:proofErr w:type="spellEnd"/>
      <w:r w:rsidRPr="00D81130">
        <w:rPr>
          <w:rFonts w:ascii="Times New Roman" w:hAnsi="Times New Roman"/>
        </w:rPr>
        <w:t xml:space="preserve"> жилой застройки</w:t>
      </w:r>
    </w:p>
  </w:footnote>
  <w:footnote w:id="2">
    <w:p w:rsidR="0049774C" w:rsidRPr="00D81130" w:rsidRDefault="0049774C" w:rsidP="0049774C">
      <w:pPr>
        <w:pStyle w:val="afff0"/>
        <w:rPr>
          <w:rFonts w:ascii="Times New Roman" w:hAnsi="Times New Roman"/>
        </w:rPr>
      </w:pPr>
      <w:r w:rsidRPr="00D81130">
        <w:rPr>
          <w:rStyle w:val="afff7"/>
          <w:rFonts w:ascii="Times New Roman" w:hAnsi="Times New Roman"/>
        </w:rPr>
        <w:footnoteRef/>
      </w:r>
      <w:r w:rsidRPr="00D81130">
        <w:rPr>
          <w:rFonts w:ascii="Times New Roman" w:hAnsi="Times New Roman"/>
        </w:rPr>
        <w:tab/>
        <w:t xml:space="preserve"> При наличии на территории поселения данных зон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B"/>
    <w:multiLevelType w:val="singleLevel"/>
    <w:tmpl w:val="0000000B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3">
    <w:nsid w:val="00000015"/>
    <w:multiLevelType w:val="singleLevel"/>
    <w:tmpl w:val="00000015"/>
    <w:name w:val="WW8Num18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4">
    <w:nsid w:val="026D3E5F"/>
    <w:multiLevelType w:val="hybridMultilevel"/>
    <w:tmpl w:val="DC88F3D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1270FC"/>
    <w:multiLevelType w:val="hybridMultilevel"/>
    <w:tmpl w:val="6B006848"/>
    <w:lvl w:ilvl="0" w:tplc="C234E6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461412"/>
    <w:multiLevelType w:val="hybridMultilevel"/>
    <w:tmpl w:val="D24EAD4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603279"/>
    <w:multiLevelType w:val="hybridMultilevel"/>
    <w:tmpl w:val="12A23F0A"/>
    <w:lvl w:ilvl="0" w:tplc="FF446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E75ED5"/>
    <w:multiLevelType w:val="hybridMultilevel"/>
    <w:tmpl w:val="A99EAB4C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BE00F5"/>
    <w:multiLevelType w:val="hybridMultilevel"/>
    <w:tmpl w:val="D3F02F82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58"/>
    <w:rsid w:val="000023BA"/>
    <w:rsid w:val="000107E8"/>
    <w:rsid w:val="0001212F"/>
    <w:rsid w:val="0001673B"/>
    <w:rsid w:val="00053939"/>
    <w:rsid w:val="00063F27"/>
    <w:rsid w:val="00066024"/>
    <w:rsid w:val="00067D94"/>
    <w:rsid w:val="00071ED0"/>
    <w:rsid w:val="00073BB8"/>
    <w:rsid w:val="00084E8C"/>
    <w:rsid w:val="000A0F7C"/>
    <w:rsid w:val="000A77BD"/>
    <w:rsid w:val="000A7FD9"/>
    <w:rsid w:val="000B2387"/>
    <w:rsid w:val="000B2A23"/>
    <w:rsid w:val="000B49BA"/>
    <w:rsid w:val="000D4140"/>
    <w:rsid w:val="000F4414"/>
    <w:rsid w:val="000F5C24"/>
    <w:rsid w:val="000F6656"/>
    <w:rsid w:val="00106C1D"/>
    <w:rsid w:val="00113D11"/>
    <w:rsid w:val="00150363"/>
    <w:rsid w:val="00167844"/>
    <w:rsid w:val="00172722"/>
    <w:rsid w:val="001768CA"/>
    <w:rsid w:val="00187693"/>
    <w:rsid w:val="001A10DD"/>
    <w:rsid w:val="001A1E43"/>
    <w:rsid w:val="001A5352"/>
    <w:rsid w:val="001B44C5"/>
    <w:rsid w:val="001B46E8"/>
    <w:rsid w:val="001B537D"/>
    <w:rsid w:val="001C20F6"/>
    <w:rsid w:val="001D1737"/>
    <w:rsid w:val="001D5A17"/>
    <w:rsid w:val="001F31CC"/>
    <w:rsid w:val="001F402A"/>
    <w:rsid w:val="001F64AA"/>
    <w:rsid w:val="002107EA"/>
    <w:rsid w:val="002151A0"/>
    <w:rsid w:val="00220EAE"/>
    <w:rsid w:val="0022115F"/>
    <w:rsid w:val="002400FE"/>
    <w:rsid w:val="00243B46"/>
    <w:rsid w:val="002553A8"/>
    <w:rsid w:val="002555D5"/>
    <w:rsid w:val="00257B16"/>
    <w:rsid w:val="002773D6"/>
    <w:rsid w:val="002877CC"/>
    <w:rsid w:val="002903D8"/>
    <w:rsid w:val="002A3781"/>
    <w:rsid w:val="002B7818"/>
    <w:rsid w:val="002C2206"/>
    <w:rsid w:val="002E11EA"/>
    <w:rsid w:val="002E1EC0"/>
    <w:rsid w:val="002E290B"/>
    <w:rsid w:val="002F0076"/>
    <w:rsid w:val="002F23F5"/>
    <w:rsid w:val="002F2B77"/>
    <w:rsid w:val="003135A0"/>
    <w:rsid w:val="00314489"/>
    <w:rsid w:val="0034309F"/>
    <w:rsid w:val="00353082"/>
    <w:rsid w:val="0035622D"/>
    <w:rsid w:val="003727AF"/>
    <w:rsid w:val="003754C7"/>
    <w:rsid w:val="00391AEE"/>
    <w:rsid w:val="003A501F"/>
    <w:rsid w:val="003B0CFD"/>
    <w:rsid w:val="003B3399"/>
    <w:rsid w:val="003B34E1"/>
    <w:rsid w:val="003C6066"/>
    <w:rsid w:val="003E058F"/>
    <w:rsid w:val="003F79FA"/>
    <w:rsid w:val="004025F8"/>
    <w:rsid w:val="00422228"/>
    <w:rsid w:val="004244F5"/>
    <w:rsid w:val="004252C1"/>
    <w:rsid w:val="0043451F"/>
    <w:rsid w:val="00481827"/>
    <w:rsid w:val="0049774C"/>
    <w:rsid w:val="00497DEC"/>
    <w:rsid w:val="004A18BA"/>
    <w:rsid w:val="004A3477"/>
    <w:rsid w:val="004A3526"/>
    <w:rsid w:val="004B48EF"/>
    <w:rsid w:val="004D0AF8"/>
    <w:rsid w:val="004D1B71"/>
    <w:rsid w:val="004D3B61"/>
    <w:rsid w:val="004D76A2"/>
    <w:rsid w:val="004E4EB7"/>
    <w:rsid w:val="004F7124"/>
    <w:rsid w:val="00502FC8"/>
    <w:rsid w:val="00513CFF"/>
    <w:rsid w:val="00546D8A"/>
    <w:rsid w:val="00571A79"/>
    <w:rsid w:val="005851A8"/>
    <w:rsid w:val="00586615"/>
    <w:rsid w:val="00587132"/>
    <w:rsid w:val="00593C0E"/>
    <w:rsid w:val="005A1DF4"/>
    <w:rsid w:val="005B1172"/>
    <w:rsid w:val="005B29CC"/>
    <w:rsid w:val="005B5AB5"/>
    <w:rsid w:val="005C43B1"/>
    <w:rsid w:val="005E4485"/>
    <w:rsid w:val="005F4AEE"/>
    <w:rsid w:val="005F4B49"/>
    <w:rsid w:val="005F5E7E"/>
    <w:rsid w:val="0061279F"/>
    <w:rsid w:val="00617A77"/>
    <w:rsid w:val="0062196A"/>
    <w:rsid w:val="006429EC"/>
    <w:rsid w:val="00645213"/>
    <w:rsid w:val="00660CB9"/>
    <w:rsid w:val="00676E13"/>
    <w:rsid w:val="00692821"/>
    <w:rsid w:val="00694D20"/>
    <w:rsid w:val="006A4E95"/>
    <w:rsid w:val="006C3610"/>
    <w:rsid w:val="006C3613"/>
    <w:rsid w:val="006C5CB9"/>
    <w:rsid w:val="006C6EA2"/>
    <w:rsid w:val="007059D8"/>
    <w:rsid w:val="0071481F"/>
    <w:rsid w:val="00741197"/>
    <w:rsid w:val="00744524"/>
    <w:rsid w:val="007475FF"/>
    <w:rsid w:val="0076040E"/>
    <w:rsid w:val="007731DD"/>
    <w:rsid w:val="00775CCC"/>
    <w:rsid w:val="00775E91"/>
    <w:rsid w:val="0077683E"/>
    <w:rsid w:val="00790A9E"/>
    <w:rsid w:val="007A39F3"/>
    <w:rsid w:val="007B38D8"/>
    <w:rsid w:val="007D13FD"/>
    <w:rsid w:val="007D5346"/>
    <w:rsid w:val="007F3DF2"/>
    <w:rsid w:val="00803093"/>
    <w:rsid w:val="00820D03"/>
    <w:rsid w:val="00842BFF"/>
    <w:rsid w:val="00850155"/>
    <w:rsid w:val="00851663"/>
    <w:rsid w:val="00861947"/>
    <w:rsid w:val="00861DBC"/>
    <w:rsid w:val="00862AB6"/>
    <w:rsid w:val="0086657B"/>
    <w:rsid w:val="0087088F"/>
    <w:rsid w:val="008823A4"/>
    <w:rsid w:val="00886F9E"/>
    <w:rsid w:val="00892834"/>
    <w:rsid w:val="008940C7"/>
    <w:rsid w:val="00897F00"/>
    <w:rsid w:val="008A26A5"/>
    <w:rsid w:val="008C3D33"/>
    <w:rsid w:val="008C4E18"/>
    <w:rsid w:val="008C5E52"/>
    <w:rsid w:val="008D3425"/>
    <w:rsid w:val="008E0586"/>
    <w:rsid w:val="008E66E1"/>
    <w:rsid w:val="008F0A96"/>
    <w:rsid w:val="00902C4F"/>
    <w:rsid w:val="0091221D"/>
    <w:rsid w:val="00921FF3"/>
    <w:rsid w:val="009278BA"/>
    <w:rsid w:val="0093265F"/>
    <w:rsid w:val="00940E18"/>
    <w:rsid w:val="00943722"/>
    <w:rsid w:val="009514C6"/>
    <w:rsid w:val="0096175A"/>
    <w:rsid w:val="009852DC"/>
    <w:rsid w:val="00993696"/>
    <w:rsid w:val="009A112C"/>
    <w:rsid w:val="009A305A"/>
    <w:rsid w:val="009A5B55"/>
    <w:rsid w:val="009C640A"/>
    <w:rsid w:val="009D6E2A"/>
    <w:rsid w:val="009E11FB"/>
    <w:rsid w:val="009F7124"/>
    <w:rsid w:val="009F7810"/>
    <w:rsid w:val="00A05CFC"/>
    <w:rsid w:val="00A229E3"/>
    <w:rsid w:val="00A376B2"/>
    <w:rsid w:val="00A51D61"/>
    <w:rsid w:val="00A8002F"/>
    <w:rsid w:val="00A822F1"/>
    <w:rsid w:val="00A85A32"/>
    <w:rsid w:val="00A85BE0"/>
    <w:rsid w:val="00A87557"/>
    <w:rsid w:val="00A968E0"/>
    <w:rsid w:val="00AA2383"/>
    <w:rsid w:val="00AB7A49"/>
    <w:rsid w:val="00AC54DF"/>
    <w:rsid w:val="00AE0F70"/>
    <w:rsid w:val="00AF2FED"/>
    <w:rsid w:val="00AF3921"/>
    <w:rsid w:val="00B04288"/>
    <w:rsid w:val="00B158BC"/>
    <w:rsid w:val="00B32116"/>
    <w:rsid w:val="00B4521D"/>
    <w:rsid w:val="00B66DED"/>
    <w:rsid w:val="00B733A9"/>
    <w:rsid w:val="00B9186D"/>
    <w:rsid w:val="00B939FE"/>
    <w:rsid w:val="00BA0806"/>
    <w:rsid w:val="00BA7D7D"/>
    <w:rsid w:val="00BB2E5C"/>
    <w:rsid w:val="00BB339D"/>
    <w:rsid w:val="00BB5EB2"/>
    <w:rsid w:val="00BC2F6E"/>
    <w:rsid w:val="00BC3029"/>
    <w:rsid w:val="00BD51CB"/>
    <w:rsid w:val="00BD5495"/>
    <w:rsid w:val="00C04C68"/>
    <w:rsid w:val="00C07A40"/>
    <w:rsid w:val="00C1600C"/>
    <w:rsid w:val="00C25CD7"/>
    <w:rsid w:val="00C4254E"/>
    <w:rsid w:val="00C4474B"/>
    <w:rsid w:val="00C64235"/>
    <w:rsid w:val="00C8340C"/>
    <w:rsid w:val="00C840D0"/>
    <w:rsid w:val="00CA58F4"/>
    <w:rsid w:val="00CB5DC9"/>
    <w:rsid w:val="00CD1076"/>
    <w:rsid w:val="00CD5794"/>
    <w:rsid w:val="00CE0C1A"/>
    <w:rsid w:val="00CF4693"/>
    <w:rsid w:val="00D01B16"/>
    <w:rsid w:val="00D04A5D"/>
    <w:rsid w:val="00D17372"/>
    <w:rsid w:val="00D207B4"/>
    <w:rsid w:val="00D51362"/>
    <w:rsid w:val="00D60C60"/>
    <w:rsid w:val="00D64396"/>
    <w:rsid w:val="00D64776"/>
    <w:rsid w:val="00D72AFD"/>
    <w:rsid w:val="00D75590"/>
    <w:rsid w:val="00D80BC2"/>
    <w:rsid w:val="00DA04C3"/>
    <w:rsid w:val="00DB2F2F"/>
    <w:rsid w:val="00DE0FF8"/>
    <w:rsid w:val="00DE3B06"/>
    <w:rsid w:val="00E003BF"/>
    <w:rsid w:val="00E04911"/>
    <w:rsid w:val="00E05DD1"/>
    <w:rsid w:val="00E1712E"/>
    <w:rsid w:val="00E22CF6"/>
    <w:rsid w:val="00E23242"/>
    <w:rsid w:val="00E5658B"/>
    <w:rsid w:val="00E57457"/>
    <w:rsid w:val="00E60E99"/>
    <w:rsid w:val="00E635D1"/>
    <w:rsid w:val="00E65FA0"/>
    <w:rsid w:val="00E818B8"/>
    <w:rsid w:val="00EA43E2"/>
    <w:rsid w:val="00EA6EDD"/>
    <w:rsid w:val="00EC753B"/>
    <w:rsid w:val="00ED07EB"/>
    <w:rsid w:val="00F01114"/>
    <w:rsid w:val="00F04441"/>
    <w:rsid w:val="00F1410B"/>
    <w:rsid w:val="00F14380"/>
    <w:rsid w:val="00F2796B"/>
    <w:rsid w:val="00F37AB1"/>
    <w:rsid w:val="00F8147B"/>
    <w:rsid w:val="00F85B58"/>
    <w:rsid w:val="00F95A3C"/>
    <w:rsid w:val="00F95DF2"/>
    <w:rsid w:val="00FA7BDC"/>
    <w:rsid w:val="00FB4425"/>
    <w:rsid w:val="00FC1ECA"/>
    <w:rsid w:val="00FD48F7"/>
    <w:rsid w:val="00FE3373"/>
    <w:rsid w:val="00FE47DA"/>
    <w:rsid w:val="00FE68E8"/>
    <w:rsid w:val="00FF3F52"/>
    <w:rsid w:val="00FF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C5CB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C5CB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C5CB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5CB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5CB9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49774C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49774C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49774C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F2796B"/>
    <w:pPr>
      <w:keepNext/>
      <w:ind w:firstLine="709"/>
      <w:outlineLvl w:val="8"/>
    </w:pPr>
    <w:rPr>
      <w:b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locked/>
    <w:rsid w:val="0049774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9774C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9774C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2796B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rsid w:val="0049774C"/>
    <w:rPr>
      <w:rFonts w:ascii="Arial" w:hAnsi="Arial"/>
      <w:b/>
      <w:bCs/>
      <w:i/>
      <w:iCs/>
      <w:sz w:val="24"/>
      <w:szCs w:val="26"/>
    </w:rPr>
  </w:style>
  <w:style w:type="character" w:customStyle="1" w:styleId="60">
    <w:name w:val="Заголовок 6 Знак"/>
    <w:basedOn w:val="a0"/>
    <w:link w:val="6"/>
    <w:rsid w:val="0049774C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basedOn w:val="a0"/>
    <w:link w:val="7"/>
    <w:rsid w:val="0049774C"/>
    <w:rPr>
      <w:rFonts w:ascii="Arial" w:hAnsi="Arial"/>
      <w:sz w:val="28"/>
      <w:szCs w:val="24"/>
    </w:rPr>
  </w:style>
  <w:style w:type="character" w:customStyle="1" w:styleId="90">
    <w:name w:val="Заголовок 9 Знак"/>
    <w:link w:val="9"/>
    <w:rsid w:val="00F2796B"/>
    <w:rPr>
      <w:b/>
      <w:sz w:val="28"/>
      <w:szCs w:val="28"/>
    </w:rPr>
  </w:style>
  <w:style w:type="paragraph" w:styleId="a3">
    <w:name w:val="caption"/>
    <w:basedOn w:val="a"/>
    <w:next w:val="a"/>
    <w:qFormat/>
    <w:rPr>
      <w:b/>
    </w:rPr>
  </w:style>
  <w:style w:type="paragraph" w:styleId="a4">
    <w:name w:val="Body Text"/>
    <w:aliases w:val="Заг1,BO,ID,body indent,ändrad,EHPT,Body Text2"/>
    <w:basedOn w:val="a"/>
    <w:link w:val="a5"/>
    <w:rPr>
      <w:lang w:val="x-none" w:eastAsia="x-none"/>
    </w:rPr>
  </w:style>
  <w:style w:type="character" w:customStyle="1" w:styleId="a5">
    <w:name w:val="Основной текст Знак"/>
    <w:aliases w:val="Заг1 Знак,BO Знак,ID Знак,body indent Знак,ändrad Знак,EHPT Знак,Body Text2 Знак"/>
    <w:link w:val="a4"/>
    <w:rsid w:val="000A7FD9"/>
    <w:rPr>
      <w:sz w:val="24"/>
    </w:rPr>
  </w:style>
  <w:style w:type="paragraph" w:styleId="a6">
    <w:name w:val="header"/>
    <w:aliases w:val=" Знак Знак"/>
    <w:basedOn w:val="a"/>
    <w:link w:val="a7"/>
    <w:rsid w:val="00F95A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 Знак"/>
    <w:link w:val="a6"/>
    <w:rsid w:val="00DB2F2F"/>
    <w:rPr>
      <w:sz w:val="24"/>
      <w:szCs w:val="24"/>
      <w:lang w:val="ru-RU" w:eastAsia="ru-RU" w:bidi="ar-SA"/>
    </w:rPr>
  </w:style>
  <w:style w:type="paragraph" w:styleId="a8">
    <w:name w:val="Block Text"/>
    <w:basedOn w:val="a"/>
    <w:rsid w:val="00ED07EB"/>
    <w:pPr>
      <w:ind w:left="-561" w:right="-205"/>
    </w:pPr>
  </w:style>
  <w:style w:type="paragraph" w:styleId="a9">
    <w:name w:val="Body Text Indent"/>
    <w:basedOn w:val="a"/>
    <w:link w:val="aa"/>
    <w:rsid w:val="00DB2F2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locked/>
    <w:rsid w:val="0049774C"/>
    <w:rPr>
      <w:sz w:val="24"/>
      <w:szCs w:val="24"/>
    </w:rPr>
  </w:style>
  <w:style w:type="paragraph" w:styleId="21">
    <w:name w:val="Body Text Indent 2"/>
    <w:basedOn w:val="a"/>
    <w:link w:val="22"/>
    <w:rsid w:val="00C834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9774C"/>
    <w:rPr>
      <w:sz w:val="24"/>
      <w:szCs w:val="24"/>
    </w:rPr>
  </w:style>
  <w:style w:type="paragraph" w:customStyle="1" w:styleId="ConsPlusNormal">
    <w:name w:val="ConsPlusNormal"/>
    <w:rsid w:val="00C83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semiHidden/>
    <w:rsid w:val="00E57457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semiHidden/>
    <w:rsid w:val="000A7FD9"/>
    <w:rPr>
      <w:rFonts w:ascii="Tahoma" w:hAnsi="Tahoma" w:cs="Tahoma"/>
      <w:sz w:val="16"/>
      <w:szCs w:val="16"/>
    </w:rPr>
  </w:style>
  <w:style w:type="paragraph" w:customStyle="1" w:styleId="ad">
    <w:basedOn w:val="a"/>
    <w:rsid w:val="00B0428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5A1DF4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e">
    <w:name w:val="Normal (Web)"/>
    <w:basedOn w:val="a"/>
    <w:rsid w:val="00AE0F70"/>
    <w:pPr>
      <w:spacing w:before="100" w:beforeAutospacing="1" w:after="119"/>
    </w:pPr>
  </w:style>
  <w:style w:type="table" w:styleId="af">
    <w:name w:val="Table Grid"/>
    <w:basedOn w:val="a1"/>
    <w:uiPriority w:val="59"/>
    <w:rsid w:val="00AE0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Вопрос"/>
    <w:basedOn w:val="af1"/>
    <w:rsid w:val="000F4414"/>
    <w:pPr>
      <w:spacing w:before="0" w:after="240"/>
      <w:ind w:left="567" w:hanging="567"/>
      <w:jc w:val="both"/>
      <w:outlineLvl w:val="9"/>
    </w:pPr>
    <w:rPr>
      <w:rFonts w:ascii="Times New Roman" w:hAnsi="Times New Roman"/>
      <w:bCs w:val="0"/>
      <w:kern w:val="0"/>
      <w:szCs w:val="20"/>
    </w:rPr>
  </w:style>
  <w:style w:type="paragraph" w:styleId="af1">
    <w:name w:val="Title"/>
    <w:basedOn w:val="a"/>
    <w:next w:val="a"/>
    <w:link w:val="af2"/>
    <w:qFormat/>
    <w:rsid w:val="000F4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0F441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3">
    <w:name w:val="Раздел"/>
    <w:basedOn w:val="a"/>
    <w:rsid w:val="000A7FD9"/>
    <w:pPr>
      <w:suppressAutoHyphens/>
      <w:jc w:val="center"/>
    </w:pPr>
    <w:rPr>
      <w:b/>
      <w:sz w:val="28"/>
      <w:szCs w:val="28"/>
    </w:rPr>
  </w:style>
  <w:style w:type="character" w:customStyle="1" w:styleId="11">
    <w:name w:val="Основной шрифт абзаца1"/>
    <w:rsid w:val="000A7FD9"/>
  </w:style>
  <w:style w:type="paragraph" w:styleId="af4">
    <w:name w:val="footer"/>
    <w:basedOn w:val="a"/>
    <w:link w:val="af5"/>
    <w:uiPriority w:val="99"/>
    <w:unhideWhenUsed/>
    <w:rsid w:val="000A7F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5">
    <w:name w:val="Нижний колонтитул Знак"/>
    <w:link w:val="af4"/>
    <w:uiPriority w:val="99"/>
    <w:rsid w:val="000A7FD9"/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0A7FD9"/>
  </w:style>
  <w:style w:type="character" w:customStyle="1" w:styleId="WW-Absatz-Standardschriftart">
    <w:name w:val="WW-Absatz-Standardschriftart"/>
    <w:rsid w:val="000A7FD9"/>
  </w:style>
  <w:style w:type="paragraph" w:customStyle="1" w:styleId="af6">
    <w:name w:val="Заголовок"/>
    <w:basedOn w:val="a"/>
    <w:next w:val="a4"/>
    <w:rsid w:val="000A7FD9"/>
    <w:pPr>
      <w:keepNext/>
      <w:suppressAutoHyphens/>
      <w:spacing w:before="240" w:after="120" w:line="276" w:lineRule="auto"/>
    </w:pPr>
    <w:rPr>
      <w:rFonts w:eastAsia="Lucida Sans Unicode" w:cs="Tahoma"/>
      <w:sz w:val="28"/>
      <w:szCs w:val="28"/>
      <w:lang w:eastAsia="ar-SA"/>
    </w:rPr>
  </w:style>
  <w:style w:type="paragraph" w:styleId="af7">
    <w:name w:val="List"/>
    <w:basedOn w:val="a4"/>
    <w:rsid w:val="000A7FD9"/>
    <w:pPr>
      <w:suppressAutoHyphens/>
      <w:spacing w:after="120" w:line="276" w:lineRule="auto"/>
      <w:jc w:val="left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2">
    <w:name w:val="Название1"/>
    <w:basedOn w:val="a"/>
    <w:rsid w:val="000A7FD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3">
    <w:name w:val="Указатель1"/>
    <w:basedOn w:val="a"/>
    <w:rsid w:val="000A7FD9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af8">
    <w:name w:val="ЗАК_ПОСТ_РЕШ"/>
    <w:basedOn w:val="af9"/>
    <w:next w:val="a"/>
    <w:rsid w:val="000A7FD9"/>
  </w:style>
  <w:style w:type="paragraph" w:styleId="af9">
    <w:name w:val="Subtitle"/>
    <w:basedOn w:val="a"/>
    <w:next w:val="a"/>
    <w:link w:val="afa"/>
    <w:uiPriority w:val="11"/>
    <w:qFormat/>
    <w:rsid w:val="000A7FD9"/>
    <w:pPr>
      <w:suppressAutoHyphens/>
      <w:spacing w:after="60" w:line="276" w:lineRule="auto"/>
      <w:jc w:val="center"/>
      <w:outlineLvl w:val="1"/>
    </w:pPr>
    <w:rPr>
      <w:rFonts w:ascii="Cambria" w:hAnsi="Cambria"/>
      <w:lang w:val="x-none" w:eastAsia="ar-SA"/>
    </w:rPr>
  </w:style>
  <w:style w:type="character" w:customStyle="1" w:styleId="afa">
    <w:name w:val="Подзаголовок Знак"/>
    <w:link w:val="af9"/>
    <w:uiPriority w:val="11"/>
    <w:rsid w:val="000A7FD9"/>
    <w:rPr>
      <w:rFonts w:ascii="Cambria" w:hAnsi="Cambria"/>
      <w:sz w:val="24"/>
      <w:szCs w:val="24"/>
      <w:lang w:eastAsia="ar-SA"/>
    </w:rPr>
  </w:style>
  <w:style w:type="paragraph" w:customStyle="1" w:styleId="afb">
    <w:name w:val="ВорОблДума"/>
    <w:basedOn w:val="a"/>
    <w:next w:val="a"/>
    <w:rsid w:val="000A7FD9"/>
    <w:pPr>
      <w:spacing w:before="120" w:after="120"/>
      <w:jc w:val="center"/>
    </w:pPr>
    <w:rPr>
      <w:b/>
      <w:sz w:val="48"/>
    </w:rPr>
  </w:style>
  <w:style w:type="paragraph" w:customStyle="1" w:styleId="afc">
    <w:name w:val="НазвПостЗак"/>
    <w:basedOn w:val="a"/>
    <w:next w:val="a"/>
    <w:rsid w:val="000A7FD9"/>
    <w:pPr>
      <w:suppressAutoHyphens/>
      <w:spacing w:before="480" w:after="720"/>
      <w:ind w:left="1134" w:right="1134"/>
      <w:jc w:val="center"/>
    </w:pPr>
    <w:rPr>
      <w:b/>
      <w:sz w:val="28"/>
      <w:szCs w:val="28"/>
    </w:rPr>
  </w:style>
  <w:style w:type="paragraph" w:customStyle="1" w:styleId="afd">
    <w:name w:val="ПредГлава"/>
    <w:basedOn w:val="a"/>
    <w:next w:val="a"/>
    <w:rsid w:val="000A7FD9"/>
    <w:pPr>
      <w:keepNext/>
      <w:tabs>
        <w:tab w:val="right" w:pos="9072"/>
      </w:tabs>
      <w:spacing w:before="960" w:after="720"/>
    </w:pPr>
    <w:rPr>
      <w:b/>
      <w:bCs/>
      <w:sz w:val="28"/>
      <w:szCs w:val="28"/>
    </w:rPr>
  </w:style>
  <w:style w:type="paragraph" w:customStyle="1" w:styleId="ConsPlusCell">
    <w:name w:val="ConsPlusCell"/>
    <w:rsid w:val="000A7F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e">
    <w:name w:val="Приложение"/>
    <w:basedOn w:val="a"/>
    <w:rsid w:val="000A7FD9"/>
    <w:pPr>
      <w:ind w:left="4536"/>
      <w:jc w:val="right"/>
    </w:pPr>
    <w:rPr>
      <w:i/>
      <w:noProof/>
    </w:rPr>
  </w:style>
  <w:style w:type="paragraph" w:styleId="aff">
    <w:name w:val="List Paragraph"/>
    <w:basedOn w:val="a"/>
    <w:uiPriority w:val="34"/>
    <w:qFormat/>
    <w:rsid w:val="000A7FD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0">
    <w:name w:val="РегистрОтр"/>
    <w:basedOn w:val="aff1"/>
    <w:rsid w:val="00F2796B"/>
  </w:style>
  <w:style w:type="paragraph" w:customStyle="1" w:styleId="aff1">
    <w:name w:val="Регистр"/>
    <w:basedOn w:val="120"/>
    <w:rsid w:val="00F2796B"/>
    <w:rPr>
      <w:sz w:val="28"/>
    </w:rPr>
  </w:style>
  <w:style w:type="paragraph" w:customStyle="1" w:styleId="120">
    <w:name w:val="12пт влево"/>
    <w:basedOn w:val="121"/>
    <w:next w:val="aff2"/>
    <w:rsid w:val="00F2796B"/>
    <w:pPr>
      <w:jc w:val="left"/>
    </w:pPr>
    <w:rPr>
      <w:szCs w:val="24"/>
    </w:rPr>
  </w:style>
  <w:style w:type="paragraph" w:customStyle="1" w:styleId="121">
    <w:name w:val="12пт вправо"/>
    <w:basedOn w:val="aff2"/>
    <w:rsid w:val="00F2796B"/>
    <w:pPr>
      <w:ind w:firstLine="0"/>
      <w:jc w:val="right"/>
    </w:pPr>
    <w:rPr>
      <w:b w:val="0"/>
      <w:sz w:val="24"/>
    </w:rPr>
  </w:style>
  <w:style w:type="paragraph" w:customStyle="1" w:styleId="aff2">
    <w:name w:val="обычныйЖир"/>
    <w:basedOn w:val="a"/>
    <w:rsid w:val="00F2796B"/>
    <w:pPr>
      <w:ind w:firstLine="709"/>
    </w:pPr>
    <w:rPr>
      <w:b/>
      <w:sz w:val="28"/>
      <w:szCs w:val="28"/>
    </w:rPr>
  </w:style>
  <w:style w:type="paragraph" w:customStyle="1" w:styleId="14">
    <w:name w:val="Статья1"/>
    <w:basedOn w:val="aff2"/>
    <w:next w:val="a"/>
    <w:rsid w:val="00F2796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3">
    <w:name w:val="ЧАСТЬ"/>
    <w:basedOn w:val="aff2"/>
    <w:rsid w:val="00F2796B"/>
    <w:pPr>
      <w:spacing w:before="120" w:after="120"/>
      <w:ind w:firstLine="0"/>
      <w:jc w:val="center"/>
    </w:pPr>
  </w:style>
  <w:style w:type="paragraph" w:customStyle="1" w:styleId="aff4">
    <w:name w:val="Глава"/>
    <w:basedOn w:val="af3"/>
    <w:next w:val="aff2"/>
    <w:rsid w:val="00F2796B"/>
    <w:pPr>
      <w:spacing w:before="240"/>
    </w:pPr>
  </w:style>
  <w:style w:type="paragraph" w:customStyle="1" w:styleId="110">
    <w:name w:val="Статья11"/>
    <w:basedOn w:val="14"/>
    <w:next w:val="a"/>
    <w:rsid w:val="00F2796B"/>
    <w:pPr>
      <w:ind w:left="2013" w:hanging="1304"/>
    </w:pPr>
  </w:style>
  <w:style w:type="character" w:styleId="aff5">
    <w:name w:val="page number"/>
    <w:rsid w:val="00F2796B"/>
    <w:rPr>
      <w:sz w:val="28"/>
      <w:szCs w:val="24"/>
    </w:rPr>
  </w:style>
  <w:style w:type="paragraph" w:customStyle="1" w:styleId="aff6">
    <w:name w:val="название"/>
    <w:basedOn w:val="a"/>
    <w:next w:val="a"/>
    <w:rsid w:val="00F2796B"/>
    <w:pPr>
      <w:suppressAutoHyphens/>
      <w:spacing w:before="240"/>
      <w:ind w:left="1134" w:right="1134"/>
      <w:jc w:val="center"/>
    </w:pPr>
    <w:rPr>
      <w:b/>
      <w:sz w:val="28"/>
    </w:rPr>
  </w:style>
  <w:style w:type="paragraph" w:customStyle="1" w:styleId="aff7">
    <w:name w:val="ЯчТабл_лев"/>
    <w:basedOn w:val="a"/>
    <w:rsid w:val="00F2796B"/>
    <w:rPr>
      <w:sz w:val="28"/>
    </w:rPr>
  </w:style>
  <w:style w:type="paragraph" w:customStyle="1" w:styleId="aff8">
    <w:name w:val="ЯчТаб_центр"/>
    <w:basedOn w:val="a"/>
    <w:next w:val="aff7"/>
    <w:rsid w:val="00F2796B"/>
    <w:pPr>
      <w:jc w:val="center"/>
    </w:pPr>
    <w:rPr>
      <w:sz w:val="28"/>
    </w:rPr>
  </w:style>
  <w:style w:type="paragraph" w:customStyle="1" w:styleId="aff9">
    <w:name w:val="ПРОЕКТ"/>
    <w:basedOn w:val="121"/>
    <w:rsid w:val="00F2796B"/>
    <w:pPr>
      <w:ind w:left="4536"/>
      <w:jc w:val="center"/>
    </w:pPr>
  </w:style>
  <w:style w:type="paragraph" w:customStyle="1" w:styleId="122">
    <w:name w:val="12ЯчТаб_цетн"/>
    <w:basedOn w:val="aff8"/>
    <w:rsid w:val="00F2796B"/>
  </w:style>
  <w:style w:type="paragraph" w:customStyle="1" w:styleId="123">
    <w:name w:val="12ЯчТабл_лев"/>
    <w:basedOn w:val="aff7"/>
    <w:rsid w:val="00F2796B"/>
  </w:style>
  <w:style w:type="paragraph" w:customStyle="1" w:styleId="affa">
    <w:name w:val="Принят"/>
    <w:basedOn w:val="a"/>
    <w:rsid w:val="00F2796B"/>
    <w:pPr>
      <w:tabs>
        <w:tab w:val="right" w:pos="-2166"/>
        <w:tab w:val="right" w:pos="9063"/>
      </w:tabs>
      <w:spacing w:after="600"/>
      <w:ind w:firstLine="709"/>
    </w:pPr>
    <w:rPr>
      <w:sz w:val="28"/>
    </w:rPr>
  </w:style>
  <w:style w:type="character" w:styleId="affb">
    <w:name w:val="line number"/>
    <w:rsid w:val="00F2796B"/>
  </w:style>
  <w:style w:type="character" w:customStyle="1" w:styleId="WW8Num3z0">
    <w:name w:val="WW8Num3z0"/>
    <w:rsid w:val="0049774C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9774C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9774C"/>
  </w:style>
  <w:style w:type="character" w:customStyle="1" w:styleId="WW-Absatz-Standardschriftart11">
    <w:name w:val="WW-Absatz-Standardschriftart11"/>
    <w:rsid w:val="0049774C"/>
  </w:style>
  <w:style w:type="character" w:customStyle="1" w:styleId="WW-Absatz-Standardschriftart111">
    <w:name w:val="WW-Absatz-Standardschriftart111"/>
    <w:rsid w:val="0049774C"/>
  </w:style>
  <w:style w:type="character" w:customStyle="1" w:styleId="WW8Num6z0">
    <w:name w:val="WW8Num6z0"/>
    <w:rsid w:val="0049774C"/>
    <w:rPr>
      <w:rFonts w:ascii="Times New Roman" w:eastAsia="Times New Roman" w:hAnsi="Times New Roman" w:cs="Times New Roman"/>
    </w:rPr>
  </w:style>
  <w:style w:type="character" w:customStyle="1" w:styleId="WW-Absatz-Standardschriftart1111">
    <w:name w:val="WW-Absatz-Standardschriftart1111"/>
    <w:rsid w:val="0049774C"/>
  </w:style>
  <w:style w:type="character" w:customStyle="1" w:styleId="15">
    <w:name w:val="Заголовок №1_"/>
    <w:basedOn w:val="11"/>
    <w:rsid w:val="0049774C"/>
  </w:style>
  <w:style w:type="character" w:customStyle="1" w:styleId="10pt">
    <w:name w:val="Заголовок №1 + Интервал 0 pt"/>
    <w:basedOn w:val="15"/>
    <w:rsid w:val="0049774C"/>
  </w:style>
  <w:style w:type="character" w:customStyle="1" w:styleId="affc">
    <w:name w:val="Символ нумерации"/>
    <w:rsid w:val="0049774C"/>
  </w:style>
  <w:style w:type="paragraph" w:customStyle="1" w:styleId="23">
    <w:name w:val="Название2"/>
    <w:basedOn w:val="a"/>
    <w:rsid w:val="0049774C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rsid w:val="0049774C"/>
    <w:pPr>
      <w:suppressLineNumbers/>
    </w:pPr>
    <w:rPr>
      <w:rFonts w:cs="Mangal"/>
    </w:rPr>
  </w:style>
  <w:style w:type="paragraph" w:customStyle="1" w:styleId="16">
    <w:name w:val="Заголовок №1"/>
    <w:basedOn w:val="a"/>
    <w:rsid w:val="0049774C"/>
    <w:pPr>
      <w:shd w:val="clear" w:color="auto" w:fill="FFFFFF"/>
      <w:spacing w:after="300" w:line="240" w:lineRule="atLeast"/>
    </w:pPr>
    <w:rPr>
      <w:spacing w:val="20"/>
      <w:kern w:val="1"/>
      <w:sz w:val="17"/>
      <w:szCs w:val="17"/>
      <w:lang w:eastAsia="ar-SA"/>
    </w:rPr>
  </w:style>
  <w:style w:type="paragraph" w:customStyle="1" w:styleId="CharChar1CharChar1CharChar">
    <w:name w:val="Char Char Знак Знак1 Char Char1 Знак Знак Char Char"/>
    <w:basedOn w:val="a"/>
    <w:next w:val="a"/>
    <w:rsid w:val="004977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rsid w:val="004977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49774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fd">
    <w:name w:val="Strong"/>
    <w:basedOn w:val="a0"/>
    <w:qFormat/>
    <w:rsid w:val="0049774C"/>
    <w:rPr>
      <w:rFonts w:ascii="Arial" w:hAnsi="Arial" w:cs="Arial"/>
      <w:b/>
      <w:bCs/>
      <w:sz w:val="20"/>
      <w:szCs w:val="20"/>
    </w:rPr>
  </w:style>
  <w:style w:type="paragraph" w:styleId="HTML">
    <w:name w:val="HTML Preformatted"/>
    <w:basedOn w:val="a"/>
    <w:link w:val="HTML0"/>
    <w:rsid w:val="004977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49774C"/>
    <w:rPr>
      <w:rFonts w:ascii="Courier New" w:hAnsi="Courier New" w:cs="Courier New"/>
    </w:rPr>
  </w:style>
  <w:style w:type="paragraph" w:styleId="31">
    <w:name w:val="Body Text Indent 3"/>
    <w:basedOn w:val="a"/>
    <w:link w:val="32"/>
    <w:rsid w:val="004977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9774C"/>
    <w:rPr>
      <w:rFonts w:ascii="Arial" w:hAnsi="Arial"/>
      <w:sz w:val="16"/>
      <w:szCs w:val="16"/>
    </w:rPr>
  </w:style>
  <w:style w:type="paragraph" w:customStyle="1" w:styleId="affe">
    <w:name w:val="Н пункта"/>
    <w:basedOn w:val="a"/>
    <w:rsid w:val="0049774C"/>
    <w:pPr>
      <w:tabs>
        <w:tab w:val="num" w:pos="2471"/>
      </w:tabs>
      <w:ind w:firstLine="709"/>
    </w:pPr>
  </w:style>
  <w:style w:type="paragraph" w:customStyle="1" w:styleId="afff">
    <w:name w:val="Н подпункт"/>
    <w:basedOn w:val="affe"/>
    <w:rsid w:val="0049774C"/>
    <w:pPr>
      <w:tabs>
        <w:tab w:val="clear" w:pos="2471"/>
      </w:tabs>
      <w:ind w:left="1260" w:firstLine="0"/>
    </w:pPr>
  </w:style>
  <w:style w:type="paragraph" w:styleId="17">
    <w:name w:val="toc 1"/>
    <w:basedOn w:val="a"/>
    <w:next w:val="a"/>
    <w:autoRedefine/>
    <w:rsid w:val="0049774C"/>
  </w:style>
  <w:style w:type="paragraph" w:styleId="25">
    <w:name w:val="toc 2"/>
    <w:basedOn w:val="a"/>
    <w:next w:val="a"/>
    <w:autoRedefine/>
    <w:rsid w:val="0049774C"/>
    <w:pPr>
      <w:ind w:left="240"/>
    </w:pPr>
  </w:style>
  <w:style w:type="paragraph" w:customStyle="1" w:styleId="newsshowstyle">
    <w:name w:val="news_show_style"/>
    <w:basedOn w:val="a"/>
    <w:rsid w:val="0049774C"/>
    <w:pPr>
      <w:spacing w:before="100" w:beforeAutospacing="1" w:after="100" w:afterAutospacing="1"/>
    </w:pPr>
  </w:style>
  <w:style w:type="paragraph" w:styleId="afff0">
    <w:name w:val="footnote text"/>
    <w:basedOn w:val="a"/>
    <w:link w:val="afff1"/>
    <w:rsid w:val="0049774C"/>
  </w:style>
  <w:style w:type="character" w:customStyle="1" w:styleId="afff1">
    <w:name w:val="Текст сноски Знак"/>
    <w:basedOn w:val="a0"/>
    <w:link w:val="afff0"/>
    <w:rsid w:val="0049774C"/>
    <w:rPr>
      <w:rFonts w:ascii="Arial" w:hAnsi="Arial"/>
    </w:rPr>
  </w:style>
  <w:style w:type="character" w:styleId="afff2">
    <w:name w:val="footnote reference"/>
    <w:basedOn w:val="a0"/>
    <w:rsid w:val="0049774C"/>
    <w:rPr>
      <w:rFonts w:cs="Times New Roman"/>
      <w:vertAlign w:val="superscript"/>
    </w:rPr>
  </w:style>
  <w:style w:type="paragraph" w:customStyle="1" w:styleId="FR2">
    <w:name w:val="FR2"/>
    <w:rsid w:val="0049774C"/>
    <w:pPr>
      <w:widowControl w:val="0"/>
      <w:overflowPunct w:val="0"/>
      <w:autoSpaceDE w:val="0"/>
      <w:autoSpaceDN w:val="0"/>
      <w:adjustRightInd w:val="0"/>
      <w:spacing w:line="300" w:lineRule="auto"/>
      <w:jc w:val="center"/>
      <w:textAlignment w:val="baseline"/>
    </w:pPr>
    <w:rPr>
      <w:rFonts w:ascii="Arial" w:hAnsi="Arial" w:cs="Arial"/>
      <w:b/>
      <w:bCs/>
      <w:sz w:val="28"/>
      <w:szCs w:val="28"/>
    </w:rPr>
  </w:style>
  <w:style w:type="paragraph" w:customStyle="1" w:styleId="nienie">
    <w:name w:val="nienie"/>
    <w:basedOn w:val="a"/>
    <w:rsid w:val="0049774C"/>
    <w:pPr>
      <w:keepLines/>
      <w:ind w:left="709" w:hanging="284"/>
    </w:pPr>
    <w:rPr>
      <w:rFonts w:ascii="Peterburg" w:hAnsi="Peterburg" w:cs="Peterburg"/>
    </w:rPr>
  </w:style>
  <w:style w:type="paragraph" w:customStyle="1" w:styleId="Iauiue">
    <w:name w:val="Iau?iue"/>
    <w:rsid w:val="0049774C"/>
    <w:pPr>
      <w:widowControl w:val="0"/>
    </w:pPr>
  </w:style>
  <w:style w:type="paragraph" w:customStyle="1" w:styleId="26">
    <w:name w:val="Îñíîâíîé òåêñò 2"/>
    <w:basedOn w:val="a"/>
    <w:rsid w:val="0049774C"/>
    <w:pPr>
      <w:ind w:firstLine="720"/>
    </w:pPr>
    <w:rPr>
      <w:b/>
      <w:bCs/>
      <w:color w:val="000000"/>
      <w:lang w:val="en-US"/>
    </w:rPr>
  </w:style>
  <w:style w:type="paragraph" w:customStyle="1" w:styleId="caaieiaie2">
    <w:name w:val="caaieiaie 2"/>
    <w:basedOn w:val="Iauiue"/>
    <w:next w:val="Iauiue"/>
    <w:rsid w:val="0049774C"/>
  </w:style>
  <w:style w:type="paragraph" w:customStyle="1" w:styleId="afff3">
    <w:name w:val="Îñíîâíîé òåêñò"/>
    <w:basedOn w:val="a"/>
    <w:rsid w:val="0049774C"/>
    <w:pPr>
      <w:tabs>
        <w:tab w:val="left" w:leader="dot" w:pos="9072"/>
      </w:tabs>
    </w:pPr>
    <w:rPr>
      <w:b/>
      <w:bCs/>
    </w:rPr>
  </w:style>
  <w:style w:type="paragraph" w:customStyle="1" w:styleId="Iniiaiieoaenonionooiii2">
    <w:name w:val="Iniiaiie oaeno n ionooiii 2"/>
    <w:basedOn w:val="Iauiue"/>
    <w:rsid w:val="0049774C"/>
  </w:style>
  <w:style w:type="paragraph" w:styleId="33">
    <w:name w:val="Body Text 3"/>
    <w:basedOn w:val="a"/>
    <w:link w:val="34"/>
    <w:rsid w:val="0049774C"/>
    <w:pPr>
      <w:spacing w:after="120"/>
    </w:pPr>
    <w:rPr>
      <w:color w:val="000000"/>
      <w:sz w:val="16"/>
      <w:szCs w:val="16"/>
      <w:lang w:val="en-US" w:eastAsia="en-US"/>
    </w:rPr>
  </w:style>
  <w:style w:type="character" w:customStyle="1" w:styleId="34">
    <w:name w:val="Основной текст 3 Знак"/>
    <w:basedOn w:val="a0"/>
    <w:link w:val="33"/>
    <w:rsid w:val="0049774C"/>
    <w:rPr>
      <w:rFonts w:ascii="Arial" w:hAnsi="Arial"/>
      <w:color w:val="000000"/>
      <w:sz w:val="16"/>
      <w:szCs w:val="16"/>
      <w:lang w:val="en-US" w:eastAsia="en-US"/>
    </w:rPr>
  </w:style>
  <w:style w:type="paragraph" w:customStyle="1" w:styleId="111">
    <w:name w:val="Знак1 Знак Знак Знак1"/>
    <w:basedOn w:val="a"/>
    <w:rsid w:val="0049774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-11">
    <w:name w:val="содержание2-11"/>
    <w:basedOn w:val="a"/>
    <w:rsid w:val="0049774C"/>
    <w:pPr>
      <w:spacing w:after="60"/>
    </w:pPr>
  </w:style>
  <w:style w:type="character" w:styleId="afff4">
    <w:name w:val="Hyperlink"/>
    <w:basedOn w:val="a0"/>
    <w:rsid w:val="006C5CB9"/>
    <w:rPr>
      <w:color w:val="0000FF"/>
      <w:u w:val="none"/>
    </w:rPr>
  </w:style>
  <w:style w:type="paragraph" w:styleId="afff5">
    <w:name w:val="Document Map"/>
    <w:basedOn w:val="a"/>
    <w:link w:val="afff6"/>
    <w:rsid w:val="0049774C"/>
    <w:rPr>
      <w:rFonts w:ascii="Tahoma" w:hAnsi="Tahoma" w:cs="Tahoma"/>
      <w:sz w:val="16"/>
      <w:szCs w:val="16"/>
    </w:rPr>
  </w:style>
  <w:style w:type="character" w:customStyle="1" w:styleId="afff6">
    <w:name w:val="Схема документа Знак"/>
    <w:basedOn w:val="a0"/>
    <w:link w:val="afff5"/>
    <w:rsid w:val="0049774C"/>
    <w:rPr>
      <w:rFonts w:ascii="Tahoma" w:hAnsi="Tahoma" w:cs="Tahoma"/>
      <w:sz w:val="16"/>
      <w:szCs w:val="16"/>
    </w:rPr>
  </w:style>
  <w:style w:type="paragraph" w:customStyle="1" w:styleId="0">
    <w:name w:val="Основной текст 0"/>
    <w:aliases w:val="95 ПК"/>
    <w:basedOn w:val="a"/>
    <w:rsid w:val="0049774C"/>
    <w:pPr>
      <w:ind w:firstLine="539"/>
    </w:pPr>
    <w:rPr>
      <w:color w:val="000000"/>
      <w:kern w:val="24"/>
      <w:lang w:eastAsia="en-US"/>
    </w:rPr>
  </w:style>
  <w:style w:type="paragraph" w:customStyle="1" w:styleId="18">
    <w:name w:val="Абзац списка1"/>
    <w:basedOn w:val="a"/>
    <w:rsid w:val="0049774C"/>
    <w:pPr>
      <w:ind w:left="720"/>
    </w:pPr>
  </w:style>
  <w:style w:type="paragraph" w:styleId="27">
    <w:name w:val="Body Text 2"/>
    <w:basedOn w:val="a"/>
    <w:link w:val="28"/>
    <w:rsid w:val="0049774C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49774C"/>
    <w:rPr>
      <w:rFonts w:ascii="Arial" w:hAnsi="Arial"/>
      <w:sz w:val="24"/>
      <w:szCs w:val="24"/>
    </w:rPr>
  </w:style>
  <w:style w:type="paragraph" w:customStyle="1" w:styleId="Web">
    <w:name w:val="Обычный (Web)"/>
    <w:basedOn w:val="a"/>
    <w:rsid w:val="0049774C"/>
    <w:pPr>
      <w:spacing w:before="100" w:after="100"/>
    </w:pPr>
  </w:style>
  <w:style w:type="character" w:customStyle="1" w:styleId="210">
    <w:name w:val="Заголовок 2 Знак1"/>
    <w:basedOn w:val="11"/>
    <w:rsid w:val="0049774C"/>
  </w:style>
  <w:style w:type="character" w:customStyle="1" w:styleId="spelle">
    <w:name w:val="spelle"/>
    <w:basedOn w:val="11"/>
    <w:rsid w:val="0049774C"/>
  </w:style>
  <w:style w:type="character" w:customStyle="1" w:styleId="grame">
    <w:name w:val="grame"/>
    <w:basedOn w:val="11"/>
    <w:rsid w:val="0049774C"/>
  </w:style>
  <w:style w:type="character" w:customStyle="1" w:styleId="afff7">
    <w:name w:val="Символ сноски"/>
    <w:basedOn w:val="11"/>
    <w:rsid w:val="0049774C"/>
  </w:style>
  <w:style w:type="paragraph" w:customStyle="1" w:styleId="ConsCell">
    <w:name w:val="ConsCell"/>
    <w:rsid w:val="0049774C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paragraph" w:customStyle="1" w:styleId="19">
    <w:name w:val="Обычный1"/>
    <w:rsid w:val="0049774C"/>
    <w:pPr>
      <w:widowControl w:val="0"/>
      <w:suppressAutoHyphens/>
      <w:spacing w:line="259" w:lineRule="auto"/>
      <w:ind w:firstLine="220"/>
      <w:jc w:val="both"/>
    </w:pPr>
    <w:rPr>
      <w:rFonts w:ascii="Arial" w:eastAsia="Arial" w:hAnsi="Arial"/>
      <w:b/>
      <w:sz w:val="18"/>
      <w:lang w:eastAsia="ar-SA"/>
    </w:rPr>
  </w:style>
  <w:style w:type="character" w:styleId="HTML1">
    <w:name w:val="HTML Variable"/>
    <w:aliases w:val="!Ссылки в документе"/>
    <w:basedOn w:val="a0"/>
    <w:rsid w:val="006C5CB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f8">
    <w:name w:val="annotation text"/>
    <w:aliases w:val="!Равноширинный текст документа"/>
    <w:basedOn w:val="a"/>
    <w:link w:val="afff9"/>
    <w:rsid w:val="006C5CB9"/>
    <w:rPr>
      <w:rFonts w:ascii="Courier" w:hAnsi="Courier"/>
      <w:sz w:val="22"/>
      <w:szCs w:val="20"/>
    </w:rPr>
  </w:style>
  <w:style w:type="character" w:customStyle="1" w:styleId="afff9">
    <w:name w:val="Текст примечания Знак"/>
    <w:aliases w:val="!Равноширинный текст документа Знак"/>
    <w:basedOn w:val="a0"/>
    <w:link w:val="afff8"/>
    <w:rsid w:val="0049774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C5CB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C5CB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C5CB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C5CB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a">
    <w:name w:val="1Орган_ПР"/>
    <w:basedOn w:val="a"/>
    <w:link w:val="1b"/>
    <w:qFormat/>
    <w:rsid w:val="0049774C"/>
    <w:pPr>
      <w:snapToGrid w:val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b">
    <w:name w:val="1Орган_ПР Знак"/>
    <w:basedOn w:val="a0"/>
    <w:link w:val="1a"/>
    <w:rsid w:val="0049774C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29">
    <w:name w:val="2Название"/>
    <w:basedOn w:val="a"/>
    <w:link w:val="2a"/>
    <w:qFormat/>
    <w:rsid w:val="0049774C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2a">
    <w:name w:val="2Название Знак"/>
    <w:basedOn w:val="a0"/>
    <w:link w:val="29"/>
    <w:rsid w:val="0049774C"/>
    <w:rPr>
      <w:rFonts w:ascii="Arial" w:hAnsi="Arial" w:cs="Arial"/>
      <w:b/>
      <w:sz w:val="28"/>
      <w:szCs w:val="28"/>
      <w:lang w:eastAsia="ar-SA"/>
    </w:rPr>
  </w:style>
  <w:style w:type="paragraph" w:customStyle="1" w:styleId="35">
    <w:name w:val="3Приложение"/>
    <w:basedOn w:val="a"/>
    <w:link w:val="36"/>
    <w:qFormat/>
    <w:rsid w:val="0049774C"/>
    <w:pPr>
      <w:ind w:left="5103"/>
    </w:pPr>
    <w:rPr>
      <w:szCs w:val="28"/>
    </w:rPr>
  </w:style>
  <w:style w:type="character" w:customStyle="1" w:styleId="36">
    <w:name w:val="3Приложение Знак"/>
    <w:basedOn w:val="a0"/>
    <w:link w:val="35"/>
    <w:rsid w:val="0049774C"/>
    <w:rPr>
      <w:rFonts w:ascii="Arial" w:hAnsi="Arial"/>
      <w:sz w:val="24"/>
      <w:szCs w:val="28"/>
    </w:rPr>
  </w:style>
  <w:style w:type="table" w:customStyle="1" w:styleId="41">
    <w:name w:val="4Таблица"/>
    <w:basedOn w:val="a1"/>
    <w:rsid w:val="004977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-">
    <w:name w:val="4Таблица-Т"/>
    <w:basedOn w:val="35"/>
    <w:qFormat/>
    <w:rsid w:val="0049774C"/>
    <w:pPr>
      <w:ind w:left="0"/>
    </w:pPr>
    <w:rPr>
      <w:sz w:val="22"/>
    </w:rPr>
  </w:style>
  <w:style w:type="paragraph" w:customStyle="1" w:styleId="FR1">
    <w:name w:val="FR1"/>
    <w:rsid w:val="0049774C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styleId="2b">
    <w:name w:val="List 2"/>
    <w:basedOn w:val="a"/>
    <w:unhideWhenUsed/>
    <w:rsid w:val="0049774C"/>
    <w:pPr>
      <w:ind w:left="566" w:hanging="283"/>
      <w:contextualSpacing/>
    </w:pPr>
  </w:style>
  <w:style w:type="character" w:styleId="afffa">
    <w:name w:val="FollowedHyperlink"/>
    <w:basedOn w:val="a0"/>
    <w:rsid w:val="0049774C"/>
    <w:rPr>
      <w:color w:val="800080"/>
      <w:u w:val="single"/>
    </w:rPr>
  </w:style>
  <w:style w:type="paragraph" w:styleId="37">
    <w:name w:val="toc 3"/>
    <w:basedOn w:val="a"/>
    <w:next w:val="a"/>
    <w:autoRedefine/>
    <w:rsid w:val="0049774C"/>
    <w:pPr>
      <w:ind w:left="480"/>
    </w:pPr>
  </w:style>
  <w:style w:type="paragraph" w:styleId="42">
    <w:name w:val="toc 4"/>
    <w:basedOn w:val="a"/>
    <w:next w:val="a"/>
    <w:autoRedefine/>
    <w:rsid w:val="0049774C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rsid w:val="0049774C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rsid w:val="0049774C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rsid w:val="0049774C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rsid w:val="0049774C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rsid w:val="0049774C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ffb">
    <w:name w:val="List Bullet"/>
    <w:basedOn w:val="a"/>
    <w:rsid w:val="0049774C"/>
    <w:pPr>
      <w:tabs>
        <w:tab w:val="num" w:pos="360"/>
      </w:tabs>
    </w:pPr>
  </w:style>
  <w:style w:type="character" w:customStyle="1" w:styleId="afffc">
    <w:name w:val="Текст Знак"/>
    <w:basedOn w:val="a0"/>
    <w:link w:val="afffd"/>
    <w:locked/>
    <w:rsid w:val="0049774C"/>
    <w:rPr>
      <w:rFonts w:ascii="Courier New" w:hAnsi="Courier New" w:cs="Courier New"/>
    </w:rPr>
  </w:style>
  <w:style w:type="paragraph" w:styleId="afffd">
    <w:name w:val="Plain Text"/>
    <w:basedOn w:val="a"/>
    <w:link w:val="afffc"/>
    <w:rsid w:val="0049774C"/>
    <w:rPr>
      <w:rFonts w:ascii="Courier New" w:hAnsi="Courier New" w:cs="Courier New"/>
    </w:rPr>
  </w:style>
  <w:style w:type="character" w:customStyle="1" w:styleId="1c">
    <w:name w:val="Текст Знак1"/>
    <w:basedOn w:val="a0"/>
    <w:uiPriority w:val="99"/>
    <w:rsid w:val="0049774C"/>
    <w:rPr>
      <w:rFonts w:ascii="Courier New" w:hAnsi="Courier New" w:cs="Courier New"/>
    </w:rPr>
  </w:style>
  <w:style w:type="paragraph" w:customStyle="1" w:styleId="afffe">
    <w:name w:val="Примечание"/>
    <w:basedOn w:val="a"/>
    <w:rsid w:val="0049774C"/>
    <w:rPr>
      <w:rFonts w:eastAsia="Calibri"/>
      <w:lang w:eastAsia="en-US"/>
    </w:rPr>
  </w:style>
  <w:style w:type="paragraph" w:customStyle="1" w:styleId="affff">
    <w:name w:val="Стиль Подпись Таблицы"/>
    <w:basedOn w:val="a4"/>
    <w:rsid w:val="0049774C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</w:rPr>
  </w:style>
  <w:style w:type="paragraph" w:customStyle="1" w:styleId="affff0">
    <w:name w:val="Знак"/>
    <w:basedOn w:val="a"/>
    <w:rsid w:val="0049774C"/>
    <w:pPr>
      <w:spacing w:line="240" w:lineRule="exact"/>
    </w:pPr>
    <w:rPr>
      <w:lang w:val="en-US" w:eastAsia="en-US"/>
    </w:rPr>
  </w:style>
  <w:style w:type="paragraph" w:customStyle="1" w:styleId="ConsPlusDocList">
    <w:name w:val="ConsPlusDocList"/>
    <w:rsid w:val="004977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S">
    <w:name w:val="S_Обычный Знак"/>
    <w:basedOn w:val="a0"/>
    <w:link w:val="S0"/>
    <w:locked/>
    <w:rsid w:val="0049774C"/>
    <w:rPr>
      <w:sz w:val="24"/>
      <w:szCs w:val="24"/>
    </w:rPr>
  </w:style>
  <w:style w:type="paragraph" w:customStyle="1" w:styleId="S0">
    <w:name w:val="S_Обычный"/>
    <w:basedOn w:val="a"/>
    <w:link w:val="S"/>
    <w:rsid w:val="0049774C"/>
    <w:pPr>
      <w:spacing w:line="360" w:lineRule="auto"/>
      <w:ind w:firstLine="709"/>
    </w:pPr>
  </w:style>
  <w:style w:type="paragraph" w:customStyle="1" w:styleId="ConsNonformat">
    <w:name w:val="ConsNonformat"/>
    <w:rsid w:val="0049774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efault">
    <w:name w:val="Default"/>
    <w:rsid w:val="004977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1">
    <w:name w:val="S_Маркированный Знак1"/>
    <w:basedOn w:val="a0"/>
    <w:link w:val="S2"/>
    <w:locked/>
    <w:rsid w:val="0049774C"/>
    <w:rPr>
      <w:szCs w:val="24"/>
    </w:rPr>
  </w:style>
  <w:style w:type="paragraph" w:customStyle="1" w:styleId="S2">
    <w:name w:val="S_Маркированный"/>
    <w:basedOn w:val="afffb"/>
    <w:link w:val="S1"/>
    <w:autoRedefine/>
    <w:rsid w:val="0049774C"/>
    <w:rPr>
      <w:sz w:val="20"/>
    </w:rPr>
  </w:style>
  <w:style w:type="character" w:customStyle="1" w:styleId="S3">
    <w:name w:val="S_Таблица Знак"/>
    <w:basedOn w:val="a0"/>
    <w:link w:val="S4"/>
    <w:locked/>
    <w:rsid w:val="0049774C"/>
    <w:rPr>
      <w:color w:val="0000FF"/>
      <w:sz w:val="24"/>
      <w:szCs w:val="24"/>
      <w:lang w:eastAsia="en-US"/>
    </w:rPr>
  </w:style>
  <w:style w:type="paragraph" w:customStyle="1" w:styleId="S4">
    <w:name w:val="S_Таблица"/>
    <w:basedOn w:val="a"/>
    <w:link w:val="S3"/>
    <w:autoRedefine/>
    <w:rsid w:val="0049774C"/>
    <w:pPr>
      <w:widowControl w:val="0"/>
      <w:tabs>
        <w:tab w:val="num" w:pos="1440"/>
      </w:tabs>
    </w:pPr>
    <w:rPr>
      <w:color w:val="0000FF"/>
      <w:lang w:eastAsia="en-US"/>
    </w:rPr>
  </w:style>
  <w:style w:type="character" w:customStyle="1" w:styleId="S5">
    <w:name w:val="S_Обычный в таблице Знак"/>
    <w:basedOn w:val="a0"/>
    <w:link w:val="S6"/>
    <w:locked/>
    <w:rsid w:val="0049774C"/>
    <w:rPr>
      <w:szCs w:val="24"/>
      <w:lang w:eastAsia="en-US"/>
    </w:rPr>
  </w:style>
  <w:style w:type="paragraph" w:customStyle="1" w:styleId="S6">
    <w:name w:val="S_Обычный в таблице"/>
    <w:basedOn w:val="a"/>
    <w:link w:val="S5"/>
    <w:rsid w:val="0049774C"/>
    <w:pPr>
      <w:jc w:val="center"/>
    </w:pPr>
    <w:rPr>
      <w:lang w:eastAsia="en-US"/>
    </w:rPr>
  </w:style>
  <w:style w:type="paragraph" w:customStyle="1" w:styleId="310">
    <w:name w:val="Основной текст с отступом 31"/>
    <w:basedOn w:val="a"/>
    <w:rsid w:val="0049774C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49774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49774C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xt">
    <w:name w:val="text"/>
    <w:basedOn w:val="Default"/>
    <w:next w:val="Default"/>
    <w:rsid w:val="0049774C"/>
    <w:pPr>
      <w:spacing w:before="28" w:after="28"/>
    </w:pPr>
    <w:rPr>
      <w:rFonts w:cs="Times New Roman"/>
      <w:color w:val="auto"/>
    </w:rPr>
  </w:style>
  <w:style w:type="character" w:customStyle="1" w:styleId="112">
    <w:name w:val="Знак Знак11"/>
    <w:basedOn w:val="a0"/>
    <w:locked/>
    <w:rsid w:val="0049774C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basedOn w:val="a0"/>
    <w:locked/>
    <w:rsid w:val="0049774C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locked/>
    <w:rsid w:val="0049774C"/>
    <w:rPr>
      <w:sz w:val="24"/>
      <w:szCs w:val="24"/>
      <w:lang w:val="ru-RU" w:eastAsia="ru-RU" w:bidi="ar-SA"/>
    </w:rPr>
  </w:style>
  <w:style w:type="paragraph" w:styleId="affff1">
    <w:name w:val="Message Header"/>
    <w:basedOn w:val="a"/>
    <w:link w:val="affff2"/>
    <w:rsid w:val="0049774C"/>
    <w:pPr>
      <w:jc w:val="center"/>
    </w:pPr>
    <w:rPr>
      <w:rFonts w:cs="Arial"/>
      <w:i/>
      <w:iCs/>
    </w:rPr>
  </w:style>
  <w:style w:type="character" w:customStyle="1" w:styleId="affff2">
    <w:name w:val="Шапка Знак"/>
    <w:basedOn w:val="a0"/>
    <w:link w:val="affff1"/>
    <w:rsid w:val="0049774C"/>
    <w:rPr>
      <w:rFonts w:ascii="Arial" w:hAnsi="Arial" w:cs="Arial"/>
      <w:i/>
      <w:iCs/>
    </w:rPr>
  </w:style>
  <w:style w:type="paragraph" w:customStyle="1" w:styleId="80">
    <w:name w:val="заголовок 8"/>
    <w:basedOn w:val="a"/>
    <w:next w:val="a"/>
    <w:rsid w:val="0049774C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paragraph" w:customStyle="1" w:styleId="NumberAndDate">
    <w:name w:val="NumberAndDate"/>
    <w:aliases w:val="!Дата и Номер"/>
    <w:qFormat/>
    <w:rsid w:val="006C5CB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C5CB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C5CB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C5CB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C5CB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5CB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5CB9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49774C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49774C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49774C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F2796B"/>
    <w:pPr>
      <w:keepNext/>
      <w:ind w:firstLine="709"/>
      <w:outlineLvl w:val="8"/>
    </w:pPr>
    <w:rPr>
      <w:b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locked/>
    <w:rsid w:val="0049774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9774C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9774C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2796B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rsid w:val="0049774C"/>
    <w:rPr>
      <w:rFonts w:ascii="Arial" w:hAnsi="Arial"/>
      <w:b/>
      <w:bCs/>
      <w:i/>
      <w:iCs/>
      <w:sz w:val="24"/>
      <w:szCs w:val="26"/>
    </w:rPr>
  </w:style>
  <w:style w:type="character" w:customStyle="1" w:styleId="60">
    <w:name w:val="Заголовок 6 Знак"/>
    <w:basedOn w:val="a0"/>
    <w:link w:val="6"/>
    <w:rsid w:val="0049774C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basedOn w:val="a0"/>
    <w:link w:val="7"/>
    <w:rsid w:val="0049774C"/>
    <w:rPr>
      <w:rFonts w:ascii="Arial" w:hAnsi="Arial"/>
      <w:sz w:val="28"/>
      <w:szCs w:val="24"/>
    </w:rPr>
  </w:style>
  <w:style w:type="character" w:customStyle="1" w:styleId="90">
    <w:name w:val="Заголовок 9 Знак"/>
    <w:link w:val="9"/>
    <w:rsid w:val="00F2796B"/>
    <w:rPr>
      <w:b/>
      <w:sz w:val="28"/>
      <w:szCs w:val="28"/>
    </w:rPr>
  </w:style>
  <w:style w:type="paragraph" w:styleId="a3">
    <w:name w:val="caption"/>
    <w:basedOn w:val="a"/>
    <w:next w:val="a"/>
    <w:qFormat/>
    <w:rPr>
      <w:b/>
    </w:rPr>
  </w:style>
  <w:style w:type="paragraph" w:styleId="a4">
    <w:name w:val="Body Text"/>
    <w:aliases w:val="Заг1,BO,ID,body indent,ändrad,EHPT,Body Text2"/>
    <w:basedOn w:val="a"/>
    <w:link w:val="a5"/>
    <w:rPr>
      <w:lang w:val="x-none" w:eastAsia="x-none"/>
    </w:rPr>
  </w:style>
  <w:style w:type="character" w:customStyle="1" w:styleId="a5">
    <w:name w:val="Основной текст Знак"/>
    <w:aliases w:val="Заг1 Знак,BO Знак,ID Знак,body indent Знак,ändrad Знак,EHPT Знак,Body Text2 Знак"/>
    <w:link w:val="a4"/>
    <w:rsid w:val="000A7FD9"/>
    <w:rPr>
      <w:sz w:val="24"/>
    </w:rPr>
  </w:style>
  <w:style w:type="paragraph" w:styleId="a6">
    <w:name w:val="header"/>
    <w:aliases w:val=" Знак Знак"/>
    <w:basedOn w:val="a"/>
    <w:link w:val="a7"/>
    <w:rsid w:val="00F95A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 Знак"/>
    <w:link w:val="a6"/>
    <w:rsid w:val="00DB2F2F"/>
    <w:rPr>
      <w:sz w:val="24"/>
      <w:szCs w:val="24"/>
      <w:lang w:val="ru-RU" w:eastAsia="ru-RU" w:bidi="ar-SA"/>
    </w:rPr>
  </w:style>
  <w:style w:type="paragraph" w:styleId="a8">
    <w:name w:val="Block Text"/>
    <w:basedOn w:val="a"/>
    <w:rsid w:val="00ED07EB"/>
    <w:pPr>
      <w:ind w:left="-561" w:right="-205"/>
    </w:pPr>
  </w:style>
  <w:style w:type="paragraph" w:styleId="a9">
    <w:name w:val="Body Text Indent"/>
    <w:basedOn w:val="a"/>
    <w:link w:val="aa"/>
    <w:rsid w:val="00DB2F2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locked/>
    <w:rsid w:val="0049774C"/>
    <w:rPr>
      <w:sz w:val="24"/>
      <w:szCs w:val="24"/>
    </w:rPr>
  </w:style>
  <w:style w:type="paragraph" w:styleId="21">
    <w:name w:val="Body Text Indent 2"/>
    <w:basedOn w:val="a"/>
    <w:link w:val="22"/>
    <w:rsid w:val="00C834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9774C"/>
    <w:rPr>
      <w:sz w:val="24"/>
      <w:szCs w:val="24"/>
    </w:rPr>
  </w:style>
  <w:style w:type="paragraph" w:customStyle="1" w:styleId="ConsPlusNormal">
    <w:name w:val="ConsPlusNormal"/>
    <w:rsid w:val="00C83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semiHidden/>
    <w:rsid w:val="00E57457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semiHidden/>
    <w:rsid w:val="000A7FD9"/>
    <w:rPr>
      <w:rFonts w:ascii="Tahoma" w:hAnsi="Tahoma" w:cs="Tahoma"/>
      <w:sz w:val="16"/>
      <w:szCs w:val="16"/>
    </w:rPr>
  </w:style>
  <w:style w:type="paragraph" w:customStyle="1" w:styleId="ad">
    <w:basedOn w:val="a"/>
    <w:rsid w:val="00B0428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5A1DF4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e">
    <w:name w:val="Normal (Web)"/>
    <w:basedOn w:val="a"/>
    <w:rsid w:val="00AE0F70"/>
    <w:pPr>
      <w:spacing w:before="100" w:beforeAutospacing="1" w:after="119"/>
    </w:pPr>
  </w:style>
  <w:style w:type="table" w:styleId="af">
    <w:name w:val="Table Grid"/>
    <w:basedOn w:val="a1"/>
    <w:uiPriority w:val="59"/>
    <w:rsid w:val="00AE0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Вопрос"/>
    <w:basedOn w:val="af1"/>
    <w:rsid w:val="000F4414"/>
    <w:pPr>
      <w:spacing w:before="0" w:after="240"/>
      <w:ind w:left="567" w:hanging="567"/>
      <w:jc w:val="both"/>
      <w:outlineLvl w:val="9"/>
    </w:pPr>
    <w:rPr>
      <w:rFonts w:ascii="Times New Roman" w:hAnsi="Times New Roman"/>
      <w:bCs w:val="0"/>
      <w:kern w:val="0"/>
      <w:szCs w:val="20"/>
    </w:rPr>
  </w:style>
  <w:style w:type="paragraph" w:styleId="af1">
    <w:name w:val="Title"/>
    <w:basedOn w:val="a"/>
    <w:next w:val="a"/>
    <w:link w:val="af2"/>
    <w:qFormat/>
    <w:rsid w:val="000F4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0F441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3">
    <w:name w:val="Раздел"/>
    <w:basedOn w:val="a"/>
    <w:rsid w:val="000A7FD9"/>
    <w:pPr>
      <w:suppressAutoHyphens/>
      <w:jc w:val="center"/>
    </w:pPr>
    <w:rPr>
      <w:b/>
      <w:sz w:val="28"/>
      <w:szCs w:val="28"/>
    </w:rPr>
  </w:style>
  <w:style w:type="character" w:customStyle="1" w:styleId="11">
    <w:name w:val="Основной шрифт абзаца1"/>
    <w:rsid w:val="000A7FD9"/>
  </w:style>
  <w:style w:type="paragraph" w:styleId="af4">
    <w:name w:val="footer"/>
    <w:basedOn w:val="a"/>
    <w:link w:val="af5"/>
    <w:uiPriority w:val="99"/>
    <w:unhideWhenUsed/>
    <w:rsid w:val="000A7F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5">
    <w:name w:val="Нижний колонтитул Знак"/>
    <w:link w:val="af4"/>
    <w:uiPriority w:val="99"/>
    <w:rsid w:val="000A7FD9"/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0A7FD9"/>
  </w:style>
  <w:style w:type="character" w:customStyle="1" w:styleId="WW-Absatz-Standardschriftart">
    <w:name w:val="WW-Absatz-Standardschriftart"/>
    <w:rsid w:val="000A7FD9"/>
  </w:style>
  <w:style w:type="paragraph" w:customStyle="1" w:styleId="af6">
    <w:name w:val="Заголовок"/>
    <w:basedOn w:val="a"/>
    <w:next w:val="a4"/>
    <w:rsid w:val="000A7FD9"/>
    <w:pPr>
      <w:keepNext/>
      <w:suppressAutoHyphens/>
      <w:spacing w:before="240" w:after="120" w:line="276" w:lineRule="auto"/>
    </w:pPr>
    <w:rPr>
      <w:rFonts w:eastAsia="Lucida Sans Unicode" w:cs="Tahoma"/>
      <w:sz w:val="28"/>
      <w:szCs w:val="28"/>
      <w:lang w:eastAsia="ar-SA"/>
    </w:rPr>
  </w:style>
  <w:style w:type="paragraph" w:styleId="af7">
    <w:name w:val="List"/>
    <w:basedOn w:val="a4"/>
    <w:rsid w:val="000A7FD9"/>
    <w:pPr>
      <w:suppressAutoHyphens/>
      <w:spacing w:after="120" w:line="276" w:lineRule="auto"/>
      <w:jc w:val="left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2">
    <w:name w:val="Название1"/>
    <w:basedOn w:val="a"/>
    <w:rsid w:val="000A7FD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3">
    <w:name w:val="Указатель1"/>
    <w:basedOn w:val="a"/>
    <w:rsid w:val="000A7FD9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af8">
    <w:name w:val="ЗАК_ПОСТ_РЕШ"/>
    <w:basedOn w:val="af9"/>
    <w:next w:val="a"/>
    <w:rsid w:val="000A7FD9"/>
  </w:style>
  <w:style w:type="paragraph" w:styleId="af9">
    <w:name w:val="Subtitle"/>
    <w:basedOn w:val="a"/>
    <w:next w:val="a"/>
    <w:link w:val="afa"/>
    <w:uiPriority w:val="11"/>
    <w:qFormat/>
    <w:rsid w:val="000A7FD9"/>
    <w:pPr>
      <w:suppressAutoHyphens/>
      <w:spacing w:after="60" w:line="276" w:lineRule="auto"/>
      <w:jc w:val="center"/>
      <w:outlineLvl w:val="1"/>
    </w:pPr>
    <w:rPr>
      <w:rFonts w:ascii="Cambria" w:hAnsi="Cambria"/>
      <w:lang w:val="x-none" w:eastAsia="ar-SA"/>
    </w:rPr>
  </w:style>
  <w:style w:type="character" w:customStyle="1" w:styleId="afa">
    <w:name w:val="Подзаголовок Знак"/>
    <w:link w:val="af9"/>
    <w:uiPriority w:val="11"/>
    <w:rsid w:val="000A7FD9"/>
    <w:rPr>
      <w:rFonts w:ascii="Cambria" w:hAnsi="Cambria"/>
      <w:sz w:val="24"/>
      <w:szCs w:val="24"/>
      <w:lang w:eastAsia="ar-SA"/>
    </w:rPr>
  </w:style>
  <w:style w:type="paragraph" w:customStyle="1" w:styleId="afb">
    <w:name w:val="ВорОблДума"/>
    <w:basedOn w:val="a"/>
    <w:next w:val="a"/>
    <w:rsid w:val="000A7FD9"/>
    <w:pPr>
      <w:spacing w:before="120" w:after="120"/>
      <w:jc w:val="center"/>
    </w:pPr>
    <w:rPr>
      <w:b/>
      <w:sz w:val="48"/>
    </w:rPr>
  </w:style>
  <w:style w:type="paragraph" w:customStyle="1" w:styleId="afc">
    <w:name w:val="НазвПостЗак"/>
    <w:basedOn w:val="a"/>
    <w:next w:val="a"/>
    <w:rsid w:val="000A7FD9"/>
    <w:pPr>
      <w:suppressAutoHyphens/>
      <w:spacing w:before="480" w:after="720"/>
      <w:ind w:left="1134" w:right="1134"/>
      <w:jc w:val="center"/>
    </w:pPr>
    <w:rPr>
      <w:b/>
      <w:sz w:val="28"/>
      <w:szCs w:val="28"/>
    </w:rPr>
  </w:style>
  <w:style w:type="paragraph" w:customStyle="1" w:styleId="afd">
    <w:name w:val="ПредГлава"/>
    <w:basedOn w:val="a"/>
    <w:next w:val="a"/>
    <w:rsid w:val="000A7FD9"/>
    <w:pPr>
      <w:keepNext/>
      <w:tabs>
        <w:tab w:val="right" w:pos="9072"/>
      </w:tabs>
      <w:spacing w:before="960" w:after="720"/>
    </w:pPr>
    <w:rPr>
      <w:b/>
      <w:bCs/>
      <w:sz w:val="28"/>
      <w:szCs w:val="28"/>
    </w:rPr>
  </w:style>
  <w:style w:type="paragraph" w:customStyle="1" w:styleId="ConsPlusCell">
    <w:name w:val="ConsPlusCell"/>
    <w:rsid w:val="000A7F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e">
    <w:name w:val="Приложение"/>
    <w:basedOn w:val="a"/>
    <w:rsid w:val="000A7FD9"/>
    <w:pPr>
      <w:ind w:left="4536"/>
      <w:jc w:val="right"/>
    </w:pPr>
    <w:rPr>
      <w:i/>
      <w:noProof/>
    </w:rPr>
  </w:style>
  <w:style w:type="paragraph" w:styleId="aff">
    <w:name w:val="List Paragraph"/>
    <w:basedOn w:val="a"/>
    <w:uiPriority w:val="34"/>
    <w:qFormat/>
    <w:rsid w:val="000A7FD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0">
    <w:name w:val="РегистрОтр"/>
    <w:basedOn w:val="aff1"/>
    <w:rsid w:val="00F2796B"/>
  </w:style>
  <w:style w:type="paragraph" w:customStyle="1" w:styleId="aff1">
    <w:name w:val="Регистр"/>
    <w:basedOn w:val="120"/>
    <w:rsid w:val="00F2796B"/>
    <w:rPr>
      <w:sz w:val="28"/>
    </w:rPr>
  </w:style>
  <w:style w:type="paragraph" w:customStyle="1" w:styleId="120">
    <w:name w:val="12пт влево"/>
    <w:basedOn w:val="121"/>
    <w:next w:val="aff2"/>
    <w:rsid w:val="00F2796B"/>
    <w:pPr>
      <w:jc w:val="left"/>
    </w:pPr>
    <w:rPr>
      <w:szCs w:val="24"/>
    </w:rPr>
  </w:style>
  <w:style w:type="paragraph" w:customStyle="1" w:styleId="121">
    <w:name w:val="12пт вправо"/>
    <w:basedOn w:val="aff2"/>
    <w:rsid w:val="00F2796B"/>
    <w:pPr>
      <w:ind w:firstLine="0"/>
      <w:jc w:val="right"/>
    </w:pPr>
    <w:rPr>
      <w:b w:val="0"/>
      <w:sz w:val="24"/>
    </w:rPr>
  </w:style>
  <w:style w:type="paragraph" w:customStyle="1" w:styleId="aff2">
    <w:name w:val="обычныйЖир"/>
    <w:basedOn w:val="a"/>
    <w:rsid w:val="00F2796B"/>
    <w:pPr>
      <w:ind w:firstLine="709"/>
    </w:pPr>
    <w:rPr>
      <w:b/>
      <w:sz w:val="28"/>
      <w:szCs w:val="28"/>
    </w:rPr>
  </w:style>
  <w:style w:type="paragraph" w:customStyle="1" w:styleId="14">
    <w:name w:val="Статья1"/>
    <w:basedOn w:val="aff2"/>
    <w:next w:val="a"/>
    <w:rsid w:val="00F2796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3">
    <w:name w:val="ЧАСТЬ"/>
    <w:basedOn w:val="aff2"/>
    <w:rsid w:val="00F2796B"/>
    <w:pPr>
      <w:spacing w:before="120" w:after="120"/>
      <w:ind w:firstLine="0"/>
      <w:jc w:val="center"/>
    </w:pPr>
  </w:style>
  <w:style w:type="paragraph" w:customStyle="1" w:styleId="aff4">
    <w:name w:val="Глава"/>
    <w:basedOn w:val="af3"/>
    <w:next w:val="aff2"/>
    <w:rsid w:val="00F2796B"/>
    <w:pPr>
      <w:spacing w:before="240"/>
    </w:pPr>
  </w:style>
  <w:style w:type="paragraph" w:customStyle="1" w:styleId="110">
    <w:name w:val="Статья11"/>
    <w:basedOn w:val="14"/>
    <w:next w:val="a"/>
    <w:rsid w:val="00F2796B"/>
    <w:pPr>
      <w:ind w:left="2013" w:hanging="1304"/>
    </w:pPr>
  </w:style>
  <w:style w:type="character" w:styleId="aff5">
    <w:name w:val="page number"/>
    <w:rsid w:val="00F2796B"/>
    <w:rPr>
      <w:sz w:val="28"/>
      <w:szCs w:val="24"/>
    </w:rPr>
  </w:style>
  <w:style w:type="paragraph" w:customStyle="1" w:styleId="aff6">
    <w:name w:val="название"/>
    <w:basedOn w:val="a"/>
    <w:next w:val="a"/>
    <w:rsid w:val="00F2796B"/>
    <w:pPr>
      <w:suppressAutoHyphens/>
      <w:spacing w:before="240"/>
      <w:ind w:left="1134" w:right="1134"/>
      <w:jc w:val="center"/>
    </w:pPr>
    <w:rPr>
      <w:b/>
      <w:sz w:val="28"/>
    </w:rPr>
  </w:style>
  <w:style w:type="paragraph" w:customStyle="1" w:styleId="aff7">
    <w:name w:val="ЯчТабл_лев"/>
    <w:basedOn w:val="a"/>
    <w:rsid w:val="00F2796B"/>
    <w:rPr>
      <w:sz w:val="28"/>
    </w:rPr>
  </w:style>
  <w:style w:type="paragraph" w:customStyle="1" w:styleId="aff8">
    <w:name w:val="ЯчТаб_центр"/>
    <w:basedOn w:val="a"/>
    <w:next w:val="aff7"/>
    <w:rsid w:val="00F2796B"/>
    <w:pPr>
      <w:jc w:val="center"/>
    </w:pPr>
    <w:rPr>
      <w:sz w:val="28"/>
    </w:rPr>
  </w:style>
  <w:style w:type="paragraph" w:customStyle="1" w:styleId="aff9">
    <w:name w:val="ПРОЕКТ"/>
    <w:basedOn w:val="121"/>
    <w:rsid w:val="00F2796B"/>
    <w:pPr>
      <w:ind w:left="4536"/>
      <w:jc w:val="center"/>
    </w:pPr>
  </w:style>
  <w:style w:type="paragraph" w:customStyle="1" w:styleId="122">
    <w:name w:val="12ЯчТаб_цетн"/>
    <w:basedOn w:val="aff8"/>
    <w:rsid w:val="00F2796B"/>
  </w:style>
  <w:style w:type="paragraph" w:customStyle="1" w:styleId="123">
    <w:name w:val="12ЯчТабл_лев"/>
    <w:basedOn w:val="aff7"/>
    <w:rsid w:val="00F2796B"/>
  </w:style>
  <w:style w:type="paragraph" w:customStyle="1" w:styleId="affa">
    <w:name w:val="Принят"/>
    <w:basedOn w:val="a"/>
    <w:rsid w:val="00F2796B"/>
    <w:pPr>
      <w:tabs>
        <w:tab w:val="right" w:pos="-2166"/>
        <w:tab w:val="right" w:pos="9063"/>
      </w:tabs>
      <w:spacing w:after="600"/>
      <w:ind w:firstLine="709"/>
    </w:pPr>
    <w:rPr>
      <w:sz w:val="28"/>
    </w:rPr>
  </w:style>
  <w:style w:type="character" w:styleId="affb">
    <w:name w:val="line number"/>
    <w:rsid w:val="00F2796B"/>
  </w:style>
  <w:style w:type="character" w:customStyle="1" w:styleId="WW8Num3z0">
    <w:name w:val="WW8Num3z0"/>
    <w:rsid w:val="0049774C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9774C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9774C"/>
  </w:style>
  <w:style w:type="character" w:customStyle="1" w:styleId="WW-Absatz-Standardschriftart11">
    <w:name w:val="WW-Absatz-Standardschriftart11"/>
    <w:rsid w:val="0049774C"/>
  </w:style>
  <w:style w:type="character" w:customStyle="1" w:styleId="WW-Absatz-Standardschriftart111">
    <w:name w:val="WW-Absatz-Standardschriftart111"/>
    <w:rsid w:val="0049774C"/>
  </w:style>
  <w:style w:type="character" w:customStyle="1" w:styleId="WW8Num6z0">
    <w:name w:val="WW8Num6z0"/>
    <w:rsid w:val="0049774C"/>
    <w:rPr>
      <w:rFonts w:ascii="Times New Roman" w:eastAsia="Times New Roman" w:hAnsi="Times New Roman" w:cs="Times New Roman"/>
    </w:rPr>
  </w:style>
  <w:style w:type="character" w:customStyle="1" w:styleId="WW-Absatz-Standardschriftart1111">
    <w:name w:val="WW-Absatz-Standardschriftart1111"/>
    <w:rsid w:val="0049774C"/>
  </w:style>
  <w:style w:type="character" w:customStyle="1" w:styleId="15">
    <w:name w:val="Заголовок №1_"/>
    <w:basedOn w:val="11"/>
    <w:rsid w:val="0049774C"/>
  </w:style>
  <w:style w:type="character" w:customStyle="1" w:styleId="10pt">
    <w:name w:val="Заголовок №1 + Интервал 0 pt"/>
    <w:basedOn w:val="15"/>
    <w:rsid w:val="0049774C"/>
  </w:style>
  <w:style w:type="character" w:customStyle="1" w:styleId="affc">
    <w:name w:val="Символ нумерации"/>
    <w:rsid w:val="0049774C"/>
  </w:style>
  <w:style w:type="paragraph" w:customStyle="1" w:styleId="23">
    <w:name w:val="Название2"/>
    <w:basedOn w:val="a"/>
    <w:rsid w:val="0049774C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rsid w:val="0049774C"/>
    <w:pPr>
      <w:suppressLineNumbers/>
    </w:pPr>
    <w:rPr>
      <w:rFonts w:cs="Mangal"/>
    </w:rPr>
  </w:style>
  <w:style w:type="paragraph" w:customStyle="1" w:styleId="16">
    <w:name w:val="Заголовок №1"/>
    <w:basedOn w:val="a"/>
    <w:rsid w:val="0049774C"/>
    <w:pPr>
      <w:shd w:val="clear" w:color="auto" w:fill="FFFFFF"/>
      <w:spacing w:after="300" w:line="240" w:lineRule="atLeast"/>
    </w:pPr>
    <w:rPr>
      <w:spacing w:val="20"/>
      <w:kern w:val="1"/>
      <w:sz w:val="17"/>
      <w:szCs w:val="17"/>
      <w:lang w:eastAsia="ar-SA"/>
    </w:rPr>
  </w:style>
  <w:style w:type="paragraph" w:customStyle="1" w:styleId="CharChar1CharChar1CharChar">
    <w:name w:val="Char Char Знак Знак1 Char Char1 Знак Знак Char Char"/>
    <w:basedOn w:val="a"/>
    <w:next w:val="a"/>
    <w:rsid w:val="004977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rsid w:val="004977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49774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fd">
    <w:name w:val="Strong"/>
    <w:basedOn w:val="a0"/>
    <w:qFormat/>
    <w:rsid w:val="0049774C"/>
    <w:rPr>
      <w:rFonts w:ascii="Arial" w:hAnsi="Arial" w:cs="Arial"/>
      <w:b/>
      <w:bCs/>
      <w:sz w:val="20"/>
      <w:szCs w:val="20"/>
    </w:rPr>
  </w:style>
  <w:style w:type="paragraph" w:styleId="HTML">
    <w:name w:val="HTML Preformatted"/>
    <w:basedOn w:val="a"/>
    <w:link w:val="HTML0"/>
    <w:rsid w:val="004977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49774C"/>
    <w:rPr>
      <w:rFonts w:ascii="Courier New" w:hAnsi="Courier New" w:cs="Courier New"/>
    </w:rPr>
  </w:style>
  <w:style w:type="paragraph" w:styleId="31">
    <w:name w:val="Body Text Indent 3"/>
    <w:basedOn w:val="a"/>
    <w:link w:val="32"/>
    <w:rsid w:val="004977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9774C"/>
    <w:rPr>
      <w:rFonts w:ascii="Arial" w:hAnsi="Arial"/>
      <w:sz w:val="16"/>
      <w:szCs w:val="16"/>
    </w:rPr>
  </w:style>
  <w:style w:type="paragraph" w:customStyle="1" w:styleId="affe">
    <w:name w:val="Н пункта"/>
    <w:basedOn w:val="a"/>
    <w:rsid w:val="0049774C"/>
    <w:pPr>
      <w:tabs>
        <w:tab w:val="num" w:pos="2471"/>
      </w:tabs>
      <w:ind w:firstLine="709"/>
    </w:pPr>
  </w:style>
  <w:style w:type="paragraph" w:customStyle="1" w:styleId="afff">
    <w:name w:val="Н подпункт"/>
    <w:basedOn w:val="affe"/>
    <w:rsid w:val="0049774C"/>
    <w:pPr>
      <w:tabs>
        <w:tab w:val="clear" w:pos="2471"/>
      </w:tabs>
      <w:ind w:left="1260" w:firstLine="0"/>
    </w:pPr>
  </w:style>
  <w:style w:type="paragraph" w:styleId="17">
    <w:name w:val="toc 1"/>
    <w:basedOn w:val="a"/>
    <w:next w:val="a"/>
    <w:autoRedefine/>
    <w:rsid w:val="0049774C"/>
  </w:style>
  <w:style w:type="paragraph" w:styleId="25">
    <w:name w:val="toc 2"/>
    <w:basedOn w:val="a"/>
    <w:next w:val="a"/>
    <w:autoRedefine/>
    <w:rsid w:val="0049774C"/>
    <w:pPr>
      <w:ind w:left="240"/>
    </w:pPr>
  </w:style>
  <w:style w:type="paragraph" w:customStyle="1" w:styleId="newsshowstyle">
    <w:name w:val="news_show_style"/>
    <w:basedOn w:val="a"/>
    <w:rsid w:val="0049774C"/>
    <w:pPr>
      <w:spacing w:before="100" w:beforeAutospacing="1" w:after="100" w:afterAutospacing="1"/>
    </w:pPr>
  </w:style>
  <w:style w:type="paragraph" w:styleId="afff0">
    <w:name w:val="footnote text"/>
    <w:basedOn w:val="a"/>
    <w:link w:val="afff1"/>
    <w:rsid w:val="0049774C"/>
  </w:style>
  <w:style w:type="character" w:customStyle="1" w:styleId="afff1">
    <w:name w:val="Текст сноски Знак"/>
    <w:basedOn w:val="a0"/>
    <w:link w:val="afff0"/>
    <w:rsid w:val="0049774C"/>
    <w:rPr>
      <w:rFonts w:ascii="Arial" w:hAnsi="Arial"/>
    </w:rPr>
  </w:style>
  <w:style w:type="character" w:styleId="afff2">
    <w:name w:val="footnote reference"/>
    <w:basedOn w:val="a0"/>
    <w:rsid w:val="0049774C"/>
    <w:rPr>
      <w:rFonts w:cs="Times New Roman"/>
      <w:vertAlign w:val="superscript"/>
    </w:rPr>
  </w:style>
  <w:style w:type="paragraph" w:customStyle="1" w:styleId="FR2">
    <w:name w:val="FR2"/>
    <w:rsid w:val="0049774C"/>
    <w:pPr>
      <w:widowControl w:val="0"/>
      <w:overflowPunct w:val="0"/>
      <w:autoSpaceDE w:val="0"/>
      <w:autoSpaceDN w:val="0"/>
      <w:adjustRightInd w:val="0"/>
      <w:spacing w:line="300" w:lineRule="auto"/>
      <w:jc w:val="center"/>
      <w:textAlignment w:val="baseline"/>
    </w:pPr>
    <w:rPr>
      <w:rFonts w:ascii="Arial" w:hAnsi="Arial" w:cs="Arial"/>
      <w:b/>
      <w:bCs/>
      <w:sz w:val="28"/>
      <w:szCs w:val="28"/>
    </w:rPr>
  </w:style>
  <w:style w:type="paragraph" w:customStyle="1" w:styleId="nienie">
    <w:name w:val="nienie"/>
    <w:basedOn w:val="a"/>
    <w:rsid w:val="0049774C"/>
    <w:pPr>
      <w:keepLines/>
      <w:ind w:left="709" w:hanging="284"/>
    </w:pPr>
    <w:rPr>
      <w:rFonts w:ascii="Peterburg" w:hAnsi="Peterburg" w:cs="Peterburg"/>
    </w:rPr>
  </w:style>
  <w:style w:type="paragraph" w:customStyle="1" w:styleId="Iauiue">
    <w:name w:val="Iau?iue"/>
    <w:rsid w:val="0049774C"/>
    <w:pPr>
      <w:widowControl w:val="0"/>
    </w:pPr>
  </w:style>
  <w:style w:type="paragraph" w:customStyle="1" w:styleId="26">
    <w:name w:val="Îñíîâíîé òåêñò 2"/>
    <w:basedOn w:val="a"/>
    <w:rsid w:val="0049774C"/>
    <w:pPr>
      <w:ind w:firstLine="720"/>
    </w:pPr>
    <w:rPr>
      <w:b/>
      <w:bCs/>
      <w:color w:val="000000"/>
      <w:lang w:val="en-US"/>
    </w:rPr>
  </w:style>
  <w:style w:type="paragraph" w:customStyle="1" w:styleId="caaieiaie2">
    <w:name w:val="caaieiaie 2"/>
    <w:basedOn w:val="Iauiue"/>
    <w:next w:val="Iauiue"/>
    <w:rsid w:val="0049774C"/>
  </w:style>
  <w:style w:type="paragraph" w:customStyle="1" w:styleId="afff3">
    <w:name w:val="Îñíîâíîé òåêñò"/>
    <w:basedOn w:val="a"/>
    <w:rsid w:val="0049774C"/>
    <w:pPr>
      <w:tabs>
        <w:tab w:val="left" w:leader="dot" w:pos="9072"/>
      </w:tabs>
    </w:pPr>
    <w:rPr>
      <w:b/>
      <w:bCs/>
    </w:rPr>
  </w:style>
  <w:style w:type="paragraph" w:customStyle="1" w:styleId="Iniiaiieoaenonionooiii2">
    <w:name w:val="Iniiaiie oaeno n ionooiii 2"/>
    <w:basedOn w:val="Iauiue"/>
    <w:rsid w:val="0049774C"/>
  </w:style>
  <w:style w:type="paragraph" w:styleId="33">
    <w:name w:val="Body Text 3"/>
    <w:basedOn w:val="a"/>
    <w:link w:val="34"/>
    <w:rsid w:val="0049774C"/>
    <w:pPr>
      <w:spacing w:after="120"/>
    </w:pPr>
    <w:rPr>
      <w:color w:val="000000"/>
      <w:sz w:val="16"/>
      <w:szCs w:val="16"/>
      <w:lang w:val="en-US" w:eastAsia="en-US"/>
    </w:rPr>
  </w:style>
  <w:style w:type="character" w:customStyle="1" w:styleId="34">
    <w:name w:val="Основной текст 3 Знак"/>
    <w:basedOn w:val="a0"/>
    <w:link w:val="33"/>
    <w:rsid w:val="0049774C"/>
    <w:rPr>
      <w:rFonts w:ascii="Arial" w:hAnsi="Arial"/>
      <w:color w:val="000000"/>
      <w:sz w:val="16"/>
      <w:szCs w:val="16"/>
      <w:lang w:val="en-US" w:eastAsia="en-US"/>
    </w:rPr>
  </w:style>
  <w:style w:type="paragraph" w:customStyle="1" w:styleId="111">
    <w:name w:val="Знак1 Знак Знак Знак1"/>
    <w:basedOn w:val="a"/>
    <w:rsid w:val="0049774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-11">
    <w:name w:val="содержание2-11"/>
    <w:basedOn w:val="a"/>
    <w:rsid w:val="0049774C"/>
    <w:pPr>
      <w:spacing w:after="60"/>
    </w:pPr>
  </w:style>
  <w:style w:type="character" w:styleId="afff4">
    <w:name w:val="Hyperlink"/>
    <w:basedOn w:val="a0"/>
    <w:rsid w:val="006C5CB9"/>
    <w:rPr>
      <w:color w:val="0000FF"/>
      <w:u w:val="none"/>
    </w:rPr>
  </w:style>
  <w:style w:type="paragraph" w:styleId="afff5">
    <w:name w:val="Document Map"/>
    <w:basedOn w:val="a"/>
    <w:link w:val="afff6"/>
    <w:rsid w:val="0049774C"/>
    <w:rPr>
      <w:rFonts w:ascii="Tahoma" w:hAnsi="Tahoma" w:cs="Tahoma"/>
      <w:sz w:val="16"/>
      <w:szCs w:val="16"/>
    </w:rPr>
  </w:style>
  <w:style w:type="character" w:customStyle="1" w:styleId="afff6">
    <w:name w:val="Схема документа Знак"/>
    <w:basedOn w:val="a0"/>
    <w:link w:val="afff5"/>
    <w:rsid w:val="0049774C"/>
    <w:rPr>
      <w:rFonts w:ascii="Tahoma" w:hAnsi="Tahoma" w:cs="Tahoma"/>
      <w:sz w:val="16"/>
      <w:szCs w:val="16"/>
    </w:rPr>
  </w:style>
  <w:style w:type="paragraph" w:customStyle="1" w:styleId="0">
    <w:name w:val="Основной текст 0"/>
    <w:aliases w:val="95 ПК"/>
    <w:basedOn w:val="a"/>
    <w:rsid w:val="0049774C"/>
    <w:pPr>
      <w:ind w:firstLine="539"/>
    </w:pPr>
    <w:rPr>
      <w:color w:val="000000"/>
      <w:kern w:val="24"/>
      <w:lang w:eastAsia="en-US"/>
    </w:rPr>
  </w:style>
  <w:style w:type="paragraph" w:customStyle="1" w:styleId="18">
    <w:name w:val="Абзац списка1"/>
    <w:basedOn w:val="a"/>
    <w:rsid w:val="0049774C"/>
    <w:pPr>
      <w:ind w:left="720"/>
    </w:pPr>
  </w:style>
  <w:style w:type="paragraph" w:styleId="27">
    <w:name w:val="Body Text 2"/>
    <w:basedOn w:val="a"/>
    <w:link w:val="28"/>
    <w:rsid w:val="0049774C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49774C"/>
    <w:rPr>
      <w:rFonts w:ascii="Arial" w:hAnsi="Arial"/>
      <w:sz w:val="24"/>
      <w:szCs w:val="24"/>
    </w:rPr>
  </w:style>
  <w:style w:type="paragraph" w:customStyle="1" w:styleId="Web">
    <w:name w:val="Обычный (Web)"/>
    <w:basedOn w:val="a"/>
    <w:rsid w:val="0049774C"/>
    <w:pPr>
      <w:spacing w:before="100" w:after="100"/>
    </w:pPr>
  </w:style>
  <w:style w:type="character" w:customStyle="1" w:styleId="210">
    <w:name w:val="Заголовок 2 Знак1"/>
    <w:basedOn w:val="11"/>
    <w:rsid w:val="0049774C"/>
  </w:style>
  <w:style w:type="character" w:customStyle="1" w:styleId="spelle">
    <w:name w:val="spelle"/>
    <w:basedOn w:val="11"/>
    <w:rsid w:val="0049774C"/>
  </w:style>
  <w:style w:type="character" w:customStyle="1" w:styleId="grame">
    <w:name w:val="grame"/>
    <w:basedOn w:val="11"/>
    <w:rsid w:val="0049774C"/>
  </w:style>
  <w:style w:type="character" w:customStyle="1" w:styleId="afff7">
    <w:name w:val="Символ сноски"/>
    <w:basedOn w:val="11"/>
    <w:rsid w:val="0049774C"/>
  </w:style>
  <w:style w:type="paragraph" w:customStyle="1" w:styleId="ConsCell">
    <w:name w:val="ConsCell"/>
    <w:rsid w:val="0049774C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paragraph" w:customStyle="1" w:styleId="19">
    <w:name w:val="Обычный1"/>
    <w:rsid w:val="0049774C"/>
    <w:pPr>
      <w:widowControl w:val="0"/>
      <w:suppressAutoHyphens/>
      <w:spacing w:line="259" w:lineRule="auto"/>
      <w:ind w:firstLine="220"/>
      <w:jc w:val="both"/>
    </w:pPr>
    <w:rPr>
      <w:rFonts w:ascii="Arial" w:eastAsia="Arial" w:hAnsi="Arial"/>
      <w:b/>
      <w:sz w:val="18"/>
      <w:lang w:eastAsia="ar-SA"/>
    </w:rPr>
  </w:style>
  <w:style w:type="character" w:styleId="HTML1">
    <w:name w:val="HTML Variable"/>
    <w:aliases w:val="!Ссылки в документе"/>
    <w:basedOn w:val="a0"/>
    <w:rsid w:val="006C5CB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f8">
    <w:name w:val="annotation text"/>
    <w:aliases w:val="!Равноширинный текст документа"/>
    <w:basedOn w:val="a"/>
    <w:link w:val="afff9"/>
    <w:rsid w:val="006C5CB9"/>
    <w:rPr>
      <w:rFonts w:ascii="Courier" w:hAnsi="Courier"/>
      <w:sz w:val="22"/>
      <w:szCs w:val="20"/>
    </w:rPr>
  </w:style>
  <w:style w:type="character" w:customStyle="1" w:styleId="afff9">
    <w:name w:val="Текст примечания Знак"/>
    <w:aliases w:val="!Равноширинный текст документа Знак"/>
    <w:basedOn w:val="a0"/>
    <w:link w:val="afff8"/>
    <w:rsid w:val="0049774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C5CB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C5CB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C5CB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C5CB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a">
    <w:name w:val="1Орган_ПР"/>
    <w:basedOn w:val="a"/>
    <w:link w:val="1b"/>
    <w:qFormat/>
    <w:rsid w:val="0049774C"/>
    <w:pPr>
      <w:snapToGrid w:val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b">
    <w:name w:val="1Орган_ПР Знак"/>
    <w:basedOn w:val="a0"/>
    <w:link w:val="1a"/>
    <w:rsid w:val="0049774C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29">
    <w:name w:val="2Название"/>
    <w:basedOn w:val="a"/>
    <w:link w:val="2a"/>
    <w:qFormat/>
    <w:rsid w:val="0049774C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2a">
    <w:name w:val="2Название Знак"/>
    <w:basedOn w:val="a0"/>
    <w:link w:val="29"/>
    <w:rsid w:val="0049774C"/>
    <w:rPr>
      <w:rFonts w:ascii="Arial" w:hAnsi="Arial" w:cs="Arial"/>
      <w:b/>
      <w:sz w:val="28"/>
      <w:szCs w:val="28"/>
      <w:lang w:eastAsia="ar-SA"/>
    </w:rPr>
  </w:style>
  <w:style w:type="paragraph" w:customStyle="1" w:styleId="35">
    <w:name w:val="3Приложение"/>
    <w:basedOn w:val="a"/>
    <w:link w:val="36"/>
    <w:qFormat/>
    <w:rsid w:val="0049774C"/>
    <w:pPr>
      <w:ind w:left="5103"/>
    </w:pPr>
    <w:rPr>
      <w:szCs w:val="28"/>
    </w:rPr>
  </w:style>
  <w:style w:type="character" w:customStyle="1" w:styleId="36">
    <w:name w:val="3Приложение Знак"/>
    <w:basedOn w:val="a0"/>
    <w:link w:val="35"/>
    <w:rsid w:val="0049774C"/>
    <w:rPr>
      <w:rFonts w:ascii="Arial" w:hAnsi="Arial"/>
      <w:sz w:val="24"/>
      <w:szCs w:val="28"/>
    </w:rPr>
  </w:style>
  <w:style w:type="table" w:customStyle="1" w:styleId="41">
    <w:name w:val="4Таблица"/>
    <w:basedOn w:val="a1"/>
    <w:rsid w:val="004977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-">
    <w:name w:val="4Таблица-Т"/>
    <w:basedOn w:val="35"/>
    <w:qFormat/>
    <w:rsid w:val="0049774C"/>
    <w:pPr>
      <w:ind w:left="0"/>
    </w:pPr>
    <w:rPr>
      <w:sz w:val="22"/>
    </w:rPr>
  </w:style>
  <w:style w:type="paragraph" w:customStyle="1" w:styleId="FR1">
    <w:name w:val="FR1"/>
    <w:rsid w:val="0049774C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styleId="2b">
    <w:name w:val="List 2"/>
    <w:basedOn w:val="a"/>
    <w:unhideWhenUsed/>
    <w:rsid w:val="0049774C"/>
    <w:pPr>
      <w:ind w:left="566" w:hanging="283"/>
      <w:contextualSpacing/>
    </w:pPr>
  </w:style>
  <w:style w:type="character" w:styleId="afffa">
    <w:name w:val="FollowedHyperlink"/>
    <w:basedOn w:val="a0"/>
    <w:rsid w:val="0049774C"/>
    <w:rPr>
      <w:color w:val="800080"/>
      <w:u w:val="single"/>
    </w:rPr>
  </w:style>
  <w:style w:type="paragraph" w:styleId="37">
    <w:name w:val="toc 3"/>
    <w:basedOn w:val="a"/>
    <w:next w:val="a"/>
    <w:autoRedefine/>
    <w:rsid w:val="0049774C"/>
    <w:pPr>
      <w:ind w:left="480"/>
    </w:pPr>
  </w:style>
  <w:style w:type="paragraph" w:styleId="42">
    <w:name w:val="toc 4"/>
    <w:basedOn w:val="a"/>
    <w:next w:val="a"/>
    <w:autoRedefine/>
    <w:rsid w:val="0049774C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rsid w:val="0049774C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rsid w:val="0049774C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rsid w:val="0049774C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rsid w:val="0049774C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rsid w:val="0049774C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ffb">
    <w:name w:val="List Bullet"/>
    <w:basedOn w:val="a"/>
    <w:rsid w:val="0049774C"/>
    <w:pPr>
      <w:tabs>
        <w:tab w:val="num" w:pos="360"/>
      </w:tabs>
    </w:pPr>
  </w:style>
  <w:style w:type="character" w:customStyle="1" w:styleId="afffc">
    <w:name w:val="Текст Знак"/>
    <w:basedOn w:val="a0"/>
    <w:link w:val="afffd"/>
    <w:locked/>
    <w:rsid w:val="0049774C"/>
    <w:rPr>
      <w:rFonts w:ascii="Courier New" w:hAnsi="Courier New" w:cs="Courier New"/>
    </w:rPr>
  </w:style>
  <w:style w:type="paragraph" w:styleId="afffd">
    <w:name w:val="Plain Text"/>
    <w:basedOn w:val="a"/>
    <w:link w:val="afffc"/>
    <w:rsid w:val="0049774C"/>
    <w:rPr>
      <w:rFonts w:ascii="Courier New" w:hAnsi="Courier New" w:cs="Courier New"/>
    </w:rPr>
  </w:style>
  <w:style w:type="character" w:customStyle="1" w:styleId="1c">
    <w:name w:val="Текст Знак1"/>
    <w:basedOn w:val="a0"/>
    <w:uiPriority w:val="99"/>
    <w:rsid w:val="0049774C"/>
    <w:rPr>
      <w:rFonts w:ascii="Courier New" w:hAnsi="Courier New" w:cs="Courier New"/>
    </w:rPr>
  </w:style>
  <w:style w:type="paragraph" w:customStyle="1" w:styleId="afffe">
    <w:name w:val="Примечание"/>
    <w:basedOn w:val="a"/>
    <w:rsid w:val="0049774C"/>
    <w:rPr>
      <w:rFonts w:eastAsia="Calibri"/>
      <w:lang w:eastAsia="en-US"/>
    </w:rPr>
  </w:style>
  <w:style w:type="paragraph" w:customStyle="1" w:styleId="affff">
    <w:name w:val="Стиль Подпись Таблицы"/>
    <w:basedOn w:val="a4"/>
    <w:rsid w:val="0049774C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</w:rPr>
  </w:style>
  <w:style w:type="paragraph" w:customStyle="1" w:styleId="affff0">
    <w:name w:val="Знак"/>
    <w:basedOn w:val="a"/>
    <w:rsid w:val="0049774C"/>
    <w:pPr>
      <w:spacing w:line="240" w:lineRule="exact"/>
    </w:pPr>
    <w:rPr>
      <w:lang w:val="en-US" w:eastAsia="en-US"/>
    </w:rPr>
  </w:style>
  <w:style w:type="paragraph" w:customStyle="1" w:styleId="ConsPlusDocList">
    <w:name w:val="ConsPlusDocList"/>
    <w:rsid w:val="004977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S">
    <w:name w:val="S_Обычный Знак"/>
    <w:basedOn w:val="a0"/>
    <w:link w:val="S0"/>
    <w:locked/>
    <w:rsid w:val="0049774C"/>
    <w:rPr>
      <w:sz w:val="24"/>
      <w:szCs w:val="24"/>
    </w:rPr>
  </w:style>
  <w:style w:type="paragraph" w:customStyle="1" w:styleId="S0">
    <w:name w:val="S_Обычный"/>
    <w:basedOn w:val="a"/>
    <w:link w:val="S"/>
    <w:rsid w:val="0049774C"/>
    <w:pPr>
      <w:spacing w:line="360" w:lineRule="auto"/>
      <w:ind w:firstLine="709"/>
    </w:pPr>
  </w:style>
  <w:style w:type="paragraph" w:customStyle="1" w:styleId="ConsNonformat">
    <w:name w:val="ConsNonformat"/>
    <w:rsid w:val="0049774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efault">
    <w:name w:val="Default"/>
    <w:rsid w:val="004977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1">
    <w:name w:val="S_Маркированный Знак1"/>
    <w:basedOn w:val="a0"/>
    <w:link w:val="S2"/>
    <w:locked/>
    <w:rsid w:val="0049774C"/>
    <w:rPr>
      <w:szCs w:val="24"/>
    </w:rPr>
  </w:style>
  <w:style w:type="paragraph" w:customStyle="1" w:styleId="S2">
    <w:name w:val="S_Маркированный"/>
    <w:basedOn w:val="afffb"/>
    <w:link w:val="S1"/>
    <w:autoRedefine/>
    <w:rsid w:val="0049774C"/>
    <w:rPr>
      <w:sz w:val="20"/>
    </w:rPr>
  </w:style>
  <w:style w:type="character" w:customStyle="1" w:styleId="S3">
    <w:name w:val="S_Таблица Знак"/>
    <w:basedOn w:val="a0"/>
    <w:link w:val="S4"/>
    <w:locked/>
    <w:rsid w:val="0049774C"/>
    <w:rPr>
      <w:color w:val="0000FF"/>
      <w:sz w:val="24"/>
      <w:szCs w:val="24"/>
      <w:lang w:eastAsia="en-US"/>
    </w:rPr>
  </w:style>
  <w:style w:type="paragraph" w:customStyle="1" w:styleId="S4">
    <w:name w:val="S_Таблица"/>
    <w:basedOn w:val="a"/>
    <w:link w:val="S3"/>
    <w:autoRedefine/>
    <w:rsid w:val="0049774C"/>
    <w:pPr>
      <w:widowControl w:val="0"/>
      <w:tabs>
        <w:tab w:val="num" w:pos="1440"/>
      </w:tabs>
    </w:pPr>
    <w:rPr>
      <w:color w:val="0000FF"/>
      <w:lang w:eastAsia="en-US"/>
    </w:rPr>
  </w:style>
  <w:style w:type="character" w:customStyle="1" w:styleId="S5">
    <w:name w:val="S_Обычный в таблице Знак"/>
    <w:basedOn w:val="a0"/>
    <w:link w:val="S6"/>
    <w:locked/>
    <w:rsid w:val="0049774C"/>
    <w:rPr>
      <w:szCs w:val="24"/>
      <w:lang w:eastAsia="en-US"/>
    </w:rPr>
  </w:style>
  <w:style w:type="paragraph" w:customStyle="1" w:styleId="S6">
    <w:name w:val="S_Обычный в таблице"/>
    <w:basedOn w:val="a"/>
    <w:link w:val="S5"/>
    <w:rsid w:val="0049774C"/>
    <w:pPr>
      <w:jc w:val="center"/>
    </w:pPr>
    <w:rPr>
      <w:lang w:eastAsia="en-US"/>
    </w:rPr>
  </w:style>
  <w:style w:type="paragraph" w:customStyle="1" w:styleId="310">
    <w:name w:val="Основной текст с отступом 31"/>
    <w:basedOn w:val="a"/>
    <w:rsid w:val="0049774C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49774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49774C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xt">
    <w:name w:val="text"/>
    <w:basedOn w:val="Default"/>
    <w:next w:val="Default"/>
    <w:rsid w:val="0049774C"/>
    <w:pPr>
      <w:spacing w:before="28" w:after="28"/>
    </w:pPr>
    <w:rPr>
      <w:rFonts w:cs="Times New Roman"/>
      <w:color w:val="auto"/>
    </w:rPr>
  </w:style>
  <w:style w:type="character" w:customStyle="1" w:styleId="112">
    <w:name w:val="Знак Знак11"/>
    <w:basedOn w:val="a0"/>
    <w:locked/>
    <w:rsid w:val="0049774C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basedOn w:val="a0"/>
    <w:locked/>
    <w:rsid w:val="0049774C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locked/>
    <w:rsid w:val="0049774C"/>
    <w:rPr>
      <w:sz w:val="24"/>
      <w:szCs w:val="24"/>
      <w:lang w:val="ru-RU" w:eastAsia="ru-RU" w:bidi="ar-SA"/>
    </w:rPr>
  </w:style>
  <w:style w:type="paragraph" w:styleId="affff1">
    <w:name w:val="Message Header"/>
    <w:basedOn w:val="a"/>
    <w:link w:val="affff2"/>
    <w:rsid w:val="0049774C"/>
    <w:pPr>
      <w:jc w:val="center"/>
    </w:pPr>
    <w:rPr>
      <w:rFonts w:cs="Arial"/>
      <w:i/>
      <w:iCs/>
    </w:rPr>
  </w:style>
  <w:style w:type="character" w:customStyle="1" w:styleId="affff2">
    <w:name w:val="Шапка Знак"/>
    <w:basedOn w:val="a0"/>
    <w:link w:val="affff1"/>
    <w:rsid w:val="0049774C"/>
    <w:rPr>
      <w:rFonts w:ascii="Arial" w:hAnsi="Arial" w:cs="Arial"/>
      <w:i/>
      <w:iCs/>
    </w:rPr>
  </w:style>
  <w:style w:type="paragraph" w:customStyle="1" w:styleId="80">
    <w:name w:val="заголовок 8"/>
    <w:basedOn w:val="a"/>
    <w:next w:val="a"/>
    <w:rsid w:val="0049774C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paragraph" w:customStyle="1" w:styleId="NumberAndDate">
    <w:name w:val="NumberAndDate"/>
    <w:aliases w:val="!Дата и Номер"/>
    <w:qFormat/>
    <w:rsid w:val="006C5CB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C5CB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13" Type="http://schemas.openxmlformats.org/officeDocument/2006/relationships/hyperlink" Target="consultantplus://offline/ref=545242E63FB217440F2D12DE975B03D6962EA7D41D981CCFC65C2626A5M1K" TargetMode="External"/><Relationship Id="rId1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699D5AB43A6FC29F41BF96096ED96215DB2DAC418EA4FE42258377L3K" TargetMode="External"/><Relationship Id="rId17" Type="http://schemas.openxmlformats.org/officeDocument/2006/relationships/hyperlink" Target="consultantplus://offline/ref=545242E63FB217440F2D12DE975B03D69628A6DA1C981CCFC65C2626A5M1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5242E63FB217440F2D12DE975B03D6962DA6DE17981CCFC65C2626A5M1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699D5AB43A6FC29F41BF96096ED96213DC2CA549D3AEF61B29817471LA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5242E63FB217440F2D12DE975B03D6962EA7D41D981CCFC65C2626A5M1K" TargetMode="External"/><Relationship Id="rId10" Type="http://schemas.openxmlformats.org/officeDocument/2006/relationships/hyperlink" Target="consultantplus://offline/ref=49699D5AB43A6FC29F41BF96096ED96213DC2DAD43D3AEF61B29817471LA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99D5AB43A6FC29F41A0830C6ED96213DD2AA949D8F3FC13708D761D7DLEK" TargetMode="External"/><Relationship Id="rId14" Type="http://schemas.openxmlformats.org/officeDocument/2006/relationships/hyperlink" Target="consultantplus://offline/ref=545242E63FB217440F2D12DE975B03D6962EA7D41D981CCFC65C2626A5M1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23545</Words>
  <Characters>134212</Characters>
  <Application>Microsoft Office Word</Application>
  <DocSecurity>0</DocSecurity>
  <Lines>1118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157443</CharactersWithSpaces>
  <SharedDoc>false</SharedDoc>
  <HLinks>
    <vt:vector size="84" baseType="variant">
      <vt:variant>
        <vt:i4>4522075</vt:i4>
      </vt:variant>
      <vt:variant>
        <vt:i4>39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  <vt:variant>
        <vt:i4>6422577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Par3309</vt:lpwstr>
      </vt:variant>
      <vt:variant>
        <vt:i4>2818151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consultantplus://offline/ref=545242E63FB217440F2D12DE975B03D69628A6DA1C981CCFC65C2626A5M1K</vt:lpwstr>
      </vt:variant>
      <vt:variant>
        <vt:lpwstr/>
      </vt:variant>
      <vt:variant>
        <vt:i4>2818155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consultantplus://offline/ref=545242E63FB217440F2D12DE975B03D6962DA6DE17981CCFC65C2626A5M1K</vt:lpwstr>
      </vt:variant>
      <vt:variant>
        <vt:lpwstr/>
      </vt:variant>
      <vt:variant>
        <vt:i4>2818153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Par1310</vt:lpwstr>
      </vt:variant>
      <vt:variant>
        <vt:i4>2818153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6619184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2818153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5177424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consultantplus://offline/ref=49699D5AB43A6FC29F41BF96096ED96215DB2DAC418EA4FE42258377L3K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consultantplus://offline/ref=49699D5AB43A6FC29F41BF96096ED96213DC2CA549D3AEF61B29817471LAK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consultantplus://offline/ref=49699D5AB43A6FC29F41BF96096ED96213DC2DAD43D3AEF61B29817471LAK</vt:lpwstr>
      </vt:variant>
      <vt:variant>
        <vt:lpwstr/>
      </vt:variant>
      <vt:variant>
        <vt:i4>1048662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consultantplus://offline/ref=49699D5AB43A6FC29F41A0830C6ED96213DD2AA949D8F3FC13708D761D7DLEK</vt:lpwstr>
      </vt:variant>
      <vt:variant>
        <vt:lpwstr/>
      </vt:variant>
      <vt:variant>
        <vt:i4>74122395</vt:i4>
      </vt:variant>
      <vt:variant>
        <vt:i4>0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http://webportalsrv.gost.ru/portal/GostNews.nsf/acaf7051ec840948c22571290059c78f/e4e01f6bbf0e6692c325742e00457c90/$FILE/ФЗ_22.07.2008_ N 123.pdf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Гладких</dc:creator>
  <cp:lastModifiedBy>Екатерина А. Гладких</cp:lastModifiedBy>
  <cp:revision>3</cp:revision>
  <cp:lastPrinted>2014-12-22T12:31:00Z</cp:lastPrinted>
  <dcterms:created xsi:type="dcterms:W3CDTF">2018-05-22T07:47:00Z</dcterms:created>
  <dcterms:modified xsi:type="dcterms:W3CDTF">2018-05-22T07:57:00Z</dcterms:modified>
</cp:coreProperties>
</file>