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E69" w:rsidRPr="00EC1212" w:rsidRDefault="00D6187D" w:rsidP="00EB3F6E">
      <w:pPr>
        <w:widowControl w:val="0"/>
        <w:ind w:firstLine="709"/>
        <w:jc w:val="center"/>
        <w:rPr>
          <w:rFonts w:cs="Arial"/>
          <w:bCs/>
          <w:spacing w:val="20"/>
        </w:rPr>
      </w:pPr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3115945</wp:posOffset>
            </wp:positionH>
            <wp:positionV relativeFrom="page">
              <wp:posOffset>808990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69" w:rsidRPr="00EC1212">
        <w:rPr>
          <w:rFonts w:cs="Arial"/>
          <w:bCs/>
          <w:spacing w:val="20"/>
        </w:rPr>
        <w:t>АДМИНИСТРАЦИЯ</w:t>
      </w:r>
    </w:p>
    <w:p w:rsidR="00AE1C1B" w:rsidRPr="00EC1212" w:rsidRDefault="00AE1C1B" w:rsidP="00EB3F6E">
      <w:pPr>
        <w:widowControl w:val="0"/>
        <w:ind w:firstLine="709"/>
        <w:jc w:val="center"/>
        <w:rPr>
          <w:rFonts w:cs="Arial"/>
          <w:bCs/>
          <w:spacing w:val="20"/>
        </w:rPr>
      </w:pPr>
      <w:r w:rsidRPr="00EC1212">
        <w:rPr>
          <w:rFonts w:cs="Arial"/>
          <w:bCs/>
          <w:spacing w:val="20"/>
        </w:rPr>
        <w:t>ПОДГОРЕНСКОГО МУНИЦИПАЛЬНОГО РАЙОНА</w:t>
      </w:r>
    </w:p>
    <w:p w:rsidR="00AE1C1B" w:rsidRPr="005559A7" w:rsidRDefault="00AE1C1B" w:rsidP="00EB3F6E">
      <w:pPr>
        <w:widowControl w:val="0"/>
        <w:ind w:firstLine="709"/>
        <w:jc w:val="center"/>
        <w:rPr>
          <w:rFonts w:cs="Arial"/>
          <w:bCs/>
          <w:spacing w:val="20"/>
        </w:rPr>
      </w:pPr>
      <w:r w:rsidRPr="00EC1212">
        <w:rPr>
          <w:rFonts w:cs="Arial"/>
          <w:bCs/>
          <w:spacing w:val="20"/>
        </w:rPr>
        <w:t>ВОРОНЕЖСКОЙ ОБЛАСТИ</w:t>
      </w:r>
    </w:p>
    <w:p w:rsidR="00EB3F6E" w:rsidRPr="005559A7" w:rsidRDefault="00EB3F6E" w:rsidP="00EB3F6E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AE1C1B" w:rsidRPr="005559A7" w:rsidRDefault="00AA6A78" w:rsidP="00EB3F6E">
      <w:pPr>
        <w:widowControl w:val="0"/>
        <w:ind w:firstLine="709"/>
        <w:jc w:val="center"/>
        <w:rPr>
          <w:rFonts w:cs="Arial"/>
          <w:bCs/>
          <w:spacing w:val="20"/>
        </w:rPr>
      </w:pPr>
      <w:r w:rsidRPr="00EC1212">
        <w:rPr>
          <w:rFonts w:cs="Arial"/>
          <w:bCs/>
          <w:spacing w:val="20"/>
        </w:rPr>
        <w:t>ПОСТАНОВЛЕНИЕ</w:t>
      </w:r>
    </w:p>
    <w:p w:rsidR="00EB3F6E" w:rsidRPr="005559A7" w:rsidRDefault="00EB3F6E" w:rsidP="00EC1212">
      <w:pPr>
        <w:widowControl w:val="0"/>
        <w:ind w:firstLine="709"/>
        <w:rPr>
          <w:rFonts w:cs="Arial"/>
          <w:bCs/>
          <w:spacing w:val="20"/>
        </w:rPr>
      </w:pPr>
      <w:bookmarkStart w:id="0" w:name="_GoBack"/>
      <w:bookmarkEnd w:id="0"/>
    </w:p>
    <w:p w:rsidR="00AE1C1B" w:rsidRPr="00EC1212" w:rsidRDefault="00323F67" w:rsidP="00EB3F6E">
      <w:pPr>
        <w:widowControl w:val="0"/>
        <w:ind w:firstLine="0"/>
        <w:rPr>
          <w:rFonts w:cs="Arial"/>
          <w:bCs/>
        </w:rPr>
      </w:pPr>
      <w:r w:rsidRPr="00EC1212">
        <w:rPr>
          <w:rFonts w:cs="Arial"/>
          <w:bCs/>
        </w:rPr>
        <w:t>о</w:t>
      </w:r>
      <w:r w:rsidR="007D585E" w:rsidRPr="00EC1212">
        <w:rPr>
          <w:rFonts w:cs="Arial"/>
          <w:bCs/>
        </w:rPr>
        <w:t>т</w:t>
      </w:r>
      <w:r w:rsidRPr="00EC1212">
        <w:rPr>
          <w:rFonts w:cs="Arial"/>
          <w:bCs/>
        </w:rPr>
        <w:t xml:space="preserve"> </w:t>
      </w:r>
      <w:r w:rsidR="00EC1212" w:rsidRPr="00EC1212">
        <w:rPr>
          <w:rFonts w:cs="Arial"/>
          <w:bCs/>
        </w:rPr>
        <w:t>21 сентября</w:t>
      </w:r>
      <w:r w:rsidR="00BB0EA1">
        <w:rPr>
          <w:rFonts w:cs="Arial"/>
          <w:bCs/>
        </w:rPr>
        <w:t xml:space="preserve"> </w:t>
      </w:r>
      <w:r w:rsidR="007D585E" w:rsidRPr="00EC1212">
        <w:rPr>
          <w:rFonts w:cs="Arial"/>
          <w:bCs/>
        </w:rPr>
        <w:t>20</w:t>
      </w:r>
      <w:r w:rsidRPr="00EC1212">
        <w:rPr>
          <w:rFonts w:cs="Arial"/>
          <w:bCs/>
        </w:rPr>
        <w:t>20</w:t>
      </w:r>
      <w:r w:rsidR="00772931" w:rsidRPr="00EC1212">
        <w:rPr>
          <w:rFonts w:cs="Arial"/>
          <w:bCs/>
        </w:rPr>
        <w:t xml:space="preserve"> </w:t>
      </w:r>
      <w:r w:rsidR="007D585E" w:rsidRPr="00EC1212">
        <w:rPr>
          <w:rFonts w:cs="Arial"/>
          <w:bCs/>
        </w:rPr>
        <w:t>года №</w:t>
      </w:r>
      <w:r w:rsidR="00BB0EA1">
        <w:rPr>
          <w:rFonts w:cs="Arial"/>
          <w:bCs/>
        </w:rPr>
        <w:t xml:space="preserve"> </w:t>
      </w:r>
      <w:r w:rsidR="00BE5D6D" w:rsidRPr="00EC1212">
        <w:rPr>
          <w:rFonts w:cs="Arial"/>
          <w:bCs/>
        </w:rPr>
        <w:t>313</w:t>
      </w:r>
      <w:r w:rsidR="00BB0EA1">
        <w:rPr>
          <w:rFonts w:cs="Arial"/>
          <w:bCs/>
        </w:rPr>
        <w:t xml:space="preserve"> </w:t>
      </w:r>
    </w:p>
    <w:p w:rsidR="00AE1C1B" w:rsidRPr="00EC1212" w:rsidRDefault="00AE1C1B" w:rsidP="00EB3F6E">
      <w:pPr>
        <w:widowControl w:val="0"/>
        <w:ind w:firstLine="0"/>
        <w:rPr>
          <w:rFonts w:cs="Arial"/>
        </w:rPr>
      </w:pPr>
      <w:proofErr w:type="spellStart"/>
      <w:r w:rsidRPr="00EC1212">
        <w:rPr>
          <w:rFonts w:cs="Arial"/>
        </w:rPr>
        <w:t>пгт</w:t>
      </w:r>
      <w:proofErr w:type="spellEnd"/>
      <w:r w:rsidRPr="00EC1212">
        <w:rPr>
          <w:rFonts w:cs="Arial"/>
        </w:rPr>
        <w:t>. Подгоренский</w:t>
      </w:r>
    </w:p>
    <w:p w:rsidR="00323F67" w:rsidRPr="00EC1212" w:rsidRDefault="00323F67" w:rsidP="00EB3F6E">
      <w:pPr>
        <w:pStyle w:val="Title"/>
      </w:pPr>
      <w:r w:rsidRPr="00EC1212">
        <w:t>Об утверждении прогноза</w:t>
      </w:r>
      <w:r w:rsidR="00BB0EA1" w:rsidRPr="00BB0EA1">
        <w:t xml:space="preserve"> </w:t>
      </w:r>
      <w:r w:rsidR="0071694B" w:rsidRPr="00EC1212">
        <w:t>с</w:t>
      </w:r>
      <w:r w:rsidRPr="00EC1212">
        <w:t>оциально</w:t>
      </w:r>
      <w:r w:rsidR="0071694B" w:rsidRPr="00EC1212">
        <w:t xml:space="preserve"> </w:t>
      </w:r>
      <w:r w:rsidRPr="00EC1212">
        <w:t>- экономического развития Подгоренского муниципального</w:t>
      </w:r>
      <w:r w:rsidR="00BB0EA1" w:rsidRPr="00BB0EA1">
        <w:t xml:space="preserve"> </w:t>
      </w:r>
      <w:r w:rsidRPr="00EC1212">
        <w:t>района Воронежской области</w:t>
      </w:r>
      <w:r w:rsidR="00BB0EA1" w:rsidRPr="00BB0EA1">
        <w:t xml:space="preserve"> </w:t>
      </w:r>
      <w:r w:rsidR="0071694B" w:rsidRPr="00EC1212">
        <w:t xml:space="preserve">на 2020 год и плановый </w:t>
      </w:r>
      <w:r w:rsidRPr="00EC1212">
        <w:t>период</w:t>
      </w:r>
      <w:r w:rsidR="00BB0EA1" w:rsidRPr="00BB0EA1">
        <w:t xml:space="preserve"> </w:t>
      </w:r>
      <w:r w:rsidR="0071694B" w:rsidRPr="00EC1212">
        <w:t xml:space="preserve">2021 - </w:t>
      </w:r>
      <w:r w:rsidRPr="00EC1212">
        <w:t>202</w:t>
      </w:r>
      <w:r w:rsidR="00887225" w:rsidRPr="00EC1212">
        <w:t>3</w:t>
      </w:r>
      <w:r w:rsidRPr="00EC1212">
        <w:t xml:space="preserve"> годов</w:t>
      </w:r>
    </w:p>
    <w:p w:rsidR="008D3DDF" w:rsidRPr="00EB3F6E" w:rsidRDefault="00323F67" w:rsidP="00EC1212">
      <w:pPr>
        <w:widowControl w:val="0"/>
        <w:tabs>
          <w:tab w:val="right" w:pos="9356"/>
        </w:tabs>
        <w:ind w:firstLine="709"/>
        <w:rPr>
          <w:rFonts w:cs="Arial"/>
        </w:rPr>
      </w:pPr>
      <w:r w:rsidRPr="00EC1212">
        <w:rPr>
          <w:rFonts w:cs="Arial"/>
        </w:rPr>
        <w:t>Во исполнение постановления Правительства Российской Федерации</w:t>
      </w:r>
      <w:r w:rsidR="00BB0EA1">
        <w:rPr>
          <w:rFonts w:cs="Arial"/>
        </w:rPr>
        <w:t xml:space="preserve"> </w:t>
      </w:r>
      <w:r w:rsidRPr="00EC1212">
        <w:rPr>
          <w:rFonts w:cs="Arial"/>
        </w:rPr>
        <w:t>от 14.11.2015</w:t>
      </w:r>
      <w:r w:rsidR="0071694B" w:rsidRPr="00EC1212">
        <w:rPr>
          <w:rFonts w:cs="Arial"/>
        </w:rPr>
        <w:t xml:space="preserve"> года</w:t>
      </w:r>
      <w:r w:rsidRPr="00EC1212">
        <w:rPr>
          <w:rFonts w:cs="Arial"/>
        </w:rPr>
        <w:t xml:space="preserve"> №</w:t>
      </w:r>
      <w:r w:rsidR="0071694B" w:rsidRPr="00EC1212">
        <w:rPr>
          <w:rFonts w:cs="Arial"/>
        </w:rPr>
        <w:t xml:space="preserve"> </w:t>
      </w:r>
      <w:r w:rsidRPr="00EC1212">
        <w:rPr>
          <w:rFonts w:cs="Arial"/>
        </w:rPr>
        <w:t>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период»</w:t>
      </w:r>
      <w:r w:rsidR="0071694B" w:rsidRPr="00EC1212">
        <w:rPr>
          <w:rFonts w:cs="Arial"/>
        </w:rPr>
        <w:t>,</w:t>
      </w:r>
      <w:r w:rsidRPr="00EC1212">
        <w:rPr>
          <w:rFonts w:cs="Arial"/>
        </w:rPr>
        <w:t xml:space="preserve"> постановления правительства Воронежской области от 21.12.2015</w:t>
      </w:r>
      <w:r w:rsidR="0071694B" w:rsidRPr="00EC1212">
        <w:rPr>
          <w:rFonts w:cs="Arial"/>
        </w:rPr>
        <w:t xml:space="preserve"> года</w:t>
      </w:r>
      <w:r w:rsidR="00BB0EA1">
        <w:rPr>
          <w:rFonts w:cs="Arial"/>
        </w:rPr>
        <w:t xml:space="preserve"> </w:t>
      </w:r>
      <w:r w:rsidRPr="00EC1212">
        <w:rPr>
          <w:rFonts w:cs="Arial"/>
        </w:rPr>
        <w:t>№</w:t>
      </w:r>
      <w:r w:rsidR="0071694B" w:rsidRPr="00EC1212">
        <w:rPr>
          <w:rFonts w:cs="Arial"/>
        </w:rPr>
        <w:t xml:space="preserve"> </w:t>
      </w:r>
      <w:r w:rsidRPr="00EC1212">
        <w:rPr>
          <w:rFonts w:cs="Arial"/>
        </w:rPr>
        <w:t>1021 «Об утверждении Порядка разработки и корректировки прогноза социально-экономического развития Воронежской области на сред</w:t>
      </w:r>
      <w:r w:rsidR="0071694B" w:rsidRPr="00EC1212">
        <w:rPr>
          <w:rFonts w:cs="Arial"/>
        </w:rPr>
        <w:t xml:space="preserve">несрочный период», </w:t>
      </w:r>
      <w:r w:rsidRPr="00EC1212">
        <w:rPr>
          <w:rFonts w:cs="Arial"/>
        </w:rPr>
        <w:t xml:space="preserve">администрация </w:t>
      </w:r>
      <w:r w:rsidR="0045748D" w:rsidRPr="00EC1212">
        <w:rPr>
          <w:rFonts w:cs="Arial"/>
        </w:rPr>
        <w:t>Подгоренского муниципального района</w:t>
      </w:r>
      <w:r w:rsidR="000538A4" w:rsidRPr="00EC1212">
        <w:rPr>
          <w:rFonts w:cs="Arial"/>
        </w:rPr>
        <w:t xml:space="preserve"> </w:t>
      </w:r>
      <w:r w:rsidR="00523BE4" w:rsidRPr="00EC1212">
        <w:rPr>
          <w:rFonts w:cs="Arial"/>
        </w:rPr>
        <w:t>п о с т а н о в л я е т:</w:t>
      </w:r>
    </w:p>
    <w:p w:rsidR="00BB0EA1" w:rsidRPr="00EB3F6E" w:rsidRDefault="00BB0EA1" w:rsidP="00EC1212">
      <w:pPr>
        <w:widowControl w:val="0"/>
        <w:tabs>
          <w:tab w:val="right" w:pos="9356"/>
        </w:tabs>
        <w:ind w:firstLine="709"/>
        <w:rPr>
          <w:rFonts w:cs="Arial"/>
        </w:rPr>
      </w:pPr>
    </w:p>
    <w:p w:rsidR="00704417" w:rsidRPr="00EC1212" w:rsidRDefault="0071694B" w:rsidP="00EC1212">
      <w:pPr>
        <w:widowControl w:val="0"/>
        <w:tabs>
          <w:tab w:val="right" w:pos="9356"/>
        </w:tabs>
        <w:ind w:firstLine="709"/>
        <w:rPr>
          <w:rFonts w:cs="Arial"/>
        </w:rPr>
      </w:pPr>
      <w:r w:rsidRPr="00EC1212">
        <w:rPr>
          <w:rFonts w:cs="Arial"/>
        </w:rPr>
        <w:t xml:space="preserve">1. Утвердить </w:t>
      </w:r>
      <w:r w:rsidR="00704417" w:rsidRPr="00EC1212">
        <w:rPr>
          <w:rFonts w:cs="Arial"/>
        </w:rPr>
        <w:t xml:space="preserve">прогноз социально-экономического развития </w:t>
      </w:r>
      <w:r w:rsidR="00ED2C72" w:rsidRPr="00EC1212">
        <w:rPr>
          <w:rFonts w:cs="Arial"/>
        </w:rPr>
        <w:t xml:space="preserve">Подгоренского </w:t>
      </w:r>
      <w:r w:rsidR="00704417" w:rsidRPr="00EC1212">
        <w:rPr>
          <w:rFonts w:cs="Arial"/>
          <w:bCs/>
        </w:rPr>
        <w:t>муниципального района</w:t>
      </w:r>
      <w:r w:rsidR="004A6E7C" w:rsidRPr="00EC1212">
        <w:rPr>
          <w:rFonts w:cs="Arial"/>
          <w:bCs/>
        </w:rPr>
        <w:t xml:space="preserve"> Воронежской области</w:t>
      </w:r>
      <w:r w:rsidR="00704417" w:rsidRPr="00EC1212">
        <w:rPr>
          <w:rFonts w:cs="Arial"/>
          <w:bCs/>
        </w:rPr>
        <w:t xml:space="preserve"> </w:t>
      </w:r>
      <w:r w:rsidRPr="00EC1212">
        <w:rPr>
          <w:rFonts w:cs="Arial"/>
        </w:rPr>
        <w:t xml:space="preserve">на 2020 год и </w:t>
      </w:r>
      <w:r w:rsidR="00704417" w:rsidRPr="00EC1212">
        <w:rPr>
          <w:rFonts w:cs="Arial"/>
        </w:rPr>
        <w:t>плановый период</w:t>
      </w:r>
      <w:r w:rsidR="00BB0EA1">
        <w:rPr>
          <w:rFonts w:cs="Arial"/>
        </w:rPr>
        <w:t xml:space="preserve"> </w:t>
      </w:r>
      <w:r w:rsidR="00704417" w:rsidRPr="00EC1212">
        <w:rPr>
          <w:rFonts w:cs="Arial"/>
        </w:rPr>
        <w:t>2021</w:t>
      </w:r>
      <w:r w:rsidR="0069732E" w:rsidRPr="00EC1212">
        <w:rPr>
          <w:rFonts w:cs="Arial"/>
        </w:rPr>
        <w:t xml:space="preserve"> - </w:t>
      </w:r>
      <w:r w:rsidR="00704417" w:rsidRPr="00EC1212">
        <w:rPr>
          <w:rFonts w:cs="Arial"/>
        </w:rPr>
        <w:t>202</w:t>
      </w:r>
      <w:r w:rsidR="00887225" w:rsidRPr="00EC1212">
        <w:rPr>
          <w:rFonts w:cs="Arial"/>
        </w:rPr>
        <w:t>3</w:t>
      </w:r>
      <w:r w:rsidR="00BB0EA1">
        <w:rPr>
          <w:rFonts w:cs="Arial"/>
        </w:rPr>
        <w:t xml:space="preserve"> </w:t>
      </w:r>
      <w:r w:rsidR="00704417" w:rsidRPr="00EC1212">
        <w:rPr>
          <w:rFonts w:cs="Arial"/>
        </w:rPr>
        <w:t xml:space="preserve">годов, </w:t>
      </w:r>
      <w:r w:rsidRPr="00EC1212">
        <w:rPr>
          <w:rFonts w:cs="Arial"/>
        </w:rPr>
        <w:t xml:space="preserve">согласно приложению </w:t>
      </w:r>
      <w:r w:rsidR="00704417" w:rsidRPr="00EC1212">
        <w:rPr>
          <w:rFonts w:cs="Arial"/>
        </w:rPr>
        <w:t>к настоящему постановлению.</w:t>
      </w:r>
    </w:p>
    <w:p w:rsidR="008D3DDF" w:rsidRPr="00EC1212" w:rsidRDefault="00560FB0" w:rsidP="00560FB0">
      <w:pPr>
        <w:pStyle w:val="ConsPlusTitle"/>
        <w:suppressAutoHyphens w:val="0"/>
        <w:ind w:firstLine="709"/>
        <w:jc w:val="both"/>
        <w:rPr>
          <w:b w:val="0"/>
          <w:sz w:val="24"/>
          <w:szCs w:val="24"/>
        </w:rPr>
      </w:pPr>
      <w:r w:rsidRPr="00560FB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="00284705" w:rsidRPr="00EC1212">
        <w:rPr>
          <w:b w:val="0"/>
          <w:sz w:val="24"/>
          <w:szCs w:val="24"/>
        </w:rPr>
        <w:t xml:space="preserve">Контроль за </w:t>
      </w:r>
      <w:r w:rsidR="00DE165B" w:rsidRPr="00EC1212">
        <w:rPr>
          <w:b w:val="0"/>
          <w:sz w:val="24"/>
          <w:szCs w:val="24"/>
        </w:rPr>
        <w:t xml:space="preserve">исполнением </w:t>
      </w:r>
      <w:r w:rsidR="00284705" w:rsidRPr="00EC1212">
        <w:rPr>
          <w:b w:val="0"/>
          <w:sz w:val="24"/>
          <w:szCs w:val="24"/>
        </w:rPr>
        <w:t xml:space="preserve">настоящего </w:t>
      </w:r>
      <w:r w:rsidR="00A1117E" w:rsidRPr="00EC1212">
        <w:rPr>
          <w:b w:val="0"/>
          <w:sz w:val="24"/>
          <w:szCs w:val="24"/>
        </w:rPr>
        <w:t>постановления</w:t>
      </w:r>
      <w:r w:rsidR="0006180A" w:rsidRPr="00EC1212">
        <w:rPr>
          <w:b w:val="0"/>
          <w:sz w:val="24"/>
          <w:szCs w:val="24"/>
        </w:rPr>
        <w:t xml:space="preserve"> возложить на </w:t>
      </w:r>
      <w:r w:rsidR="00901D87" w:rsidRPr="00EC1212">
        <w:rPr>
          <w:b w:val="0"/>
          <w:sz w:val="24"/>
          <w:szCs w:val="24"/>
        </w:rPr>
        <w:t xml:space="preserve">начальника отдела экономического развития администрации Подгоренского муниципального района И.С. </w:t>
      </w:r>
      <w:proofErr w:type="spellStart"/>
      <w:r w:rsidR="00901D87" w:rsidRPr="00EC1212">
        <w:rPr>
          <w:b w:val="0"/>
          <w:sz w:val="24"/>
          <w:szCs w:val="24"/>
        </w:rPr>
        <w:t>Белоконную</w:t>
      </w:r>
      <w:proofErr w:type="spellEnd"/>
      <w:r w:rsidR="00901D87" w:rsidRPr="00EC1212">
        <w:rPr>
          <w:b w:val="0"/>
          <w:sz w:val="24"/>
          <w:szCs w:val="24"/>
        </w:rPr>
        <w:t>.</w:t>
      </w:r>
    </w:p>
    <w:p w:rsidR="00001396" w:rsidRPr="00EC1212" w:rsidRDefault="00001396" w:rsidP="00EC1212">
      <w:pPr>
        <w:pStyle w:val="ConsPlusTitle"/>
        <w:suppressAutoHyphens w:val="0"/>
        <w:ind w:firstLine="709"/>
        <w:jc w:val="both"/>
        <w:rPr>
          <w:b w:val="0"/>
          <w:sz w:val="24"/>
          <w:szCs w:val="24"/>
        </w:rPr>
      </w:pPr>
    </w:p>
    <w:p w:rsidR="001103BB" w:rsidRPr="00560FB0" w:rsidRDefault="001103BB" w:rsidP="00EC1212">
      <w:pPr>
        <w:pStyle w:val="ConsPlusTitle"/>
        <w:suppressAutoHyphens w:val="0"/>
        <w:ind w:firstLine="709"/>
        <w:jc w:val="both"/>
        <w:rPr>
          <w:b w:val="0"/>
          <w:sz w:val="24"/>
          <w:szCs w:val="24"/>
        </w:rPr>
      </w:pPr>
    </w:p>
    <w:p w:rsidR="00BB0EA1" w:rsidRPr="00560FB0" w:rsidRDefault="00BB0EA1" w:rsidP="00EC1212">
      <w:pPr>
        <w:pStyle w:val="ConsPlusTitle"/>
        <w:suppressAutoHyphens w:val="0"/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640"/>
        <w:gridCol w:w="3285"/>
      </w:tblGrid>
      <w:tr w:rsidR="00BB0EA1" w:rsidRPr="00342BE1" w:rsidTr="00342BE1">
        <w:tc>
          <w:tcPr>
            <w:tcW w:w="4928" w:type="dxa"/>
            <w:shd w:val="clear" w:color="auto" w:fill="auto"/>
          </w:tcPr>
          <w:p w:rsidR="00BB0EA1" w:rsidRPr="00342BE1" w:rsidRDefault="00BB0EA1" w:rsidP="00342BE1">
            <w:pPr>
              <w:pStyle w:val="ConsPlusTitle"/>
              <w:suppressAutoHyphens w:val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42BE1">
              <w:rPr>
                <w:b w:val="0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1640" w:type="dxa"/>
            <w:shd w:val="clear" w:color="auto" w:fill="auto"/>
          </w:tcPr>
          <w:p w:rsidR="00BB0EA1" w:rsidRPr="00342BE1" w:rsidRDefault="00BB0EA1" w:rsidP="00342BE1">
            <w:pPr>
              <w:pStyle w:val="ConsPlusTitle"/>
              <w:suppressAutoHyphens w:val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BB0EA1" w:rsidRPr="00342BE1" w:rsidRDefault="00BB0EA1" w:rsidP="00342BE1">
            <w:pPr>
              <w:pStyle w:val="ConsPlusTitle"/>
              <w:suppressAutoHyphens w:val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42BE1">
              <w:rPr>
                <w:b w:val="0"/>
                <w:sz w:val="24"/>
                <w:szCs w:val="24"/>
              </w:rPr>
              <w:t xml:space="preserve">Р.Н. </w:t>
            </w:r>
            <w:proofErr w:type="spellStart"/>
            <w:r w:rsidRPr="00342BE1">
              <w:rPr>
                <w:b w:val="0"/>
                <w:sz w:val="24"/>
                <w:szCs w:val="24"/>
              </w:rPr>
              <w:t>Береснев</w:t>
            </w:r>
            <w:proofErr w:type="spellEnd"/>
          </w:p>
        </w:tc>
      </w:tr>
    </w:tbl>
    <w:p w:rsidR="00EC1212" w:rsidRPr="00EC1212" w:rsidRDefault="00EC1212" w:rsidP="00EC1212">
      <w:pPr>
        <w:widowControl w:val="0"/>
        <w:ind w:firstLine="709"/>
        <w:rPr>
          <w:rFonts w:cs="Arial"/>
        </w:rPr>
      </w:pPr>
    </w:p>
    <w:p w:rsidR="00EC1212" w:rsidRPr="00EC1212" w:rsidRDefault="00EC1212" w:rsidP="00EC1212">
      <w:pPr>
        <w:widowControl w:val="0"/>
        <w:ind w:firstLine="709"/>
        <w:rPr>
          <w:rFonts w:eastAsia="Lucida Sans Unicode" w:cs="Arial"/>
        </w:rPr>
        <w:sectPr w:rsidR="00EC1212" w:rsidRPr="00EC1212" w:rsidSect="00EC1212">
          <w:pgSz w:w="11905" w:h="16837"/>
          <w:pgMar w:top="2268" w:right="567" w:bottom="567" w:left="1701" w:header="720" w:footer="720" w:gutter="0"/>
          <w:cols w:space="720"/>
          <w:docGrid w:linePitch="360"/>
        </w:sectPr>
      </w:pPr>
    </w:p>
    <w:p w:rsidR="00EC1212" w:rsidRPr="00EC1212" w:rsidRDefault="00EC1212" w:rsidP="00EC1212">
      <w:pPr>
        <w:widowControl w:val="0"/>
        <w:ind w:firstLine="709"/>
        <w:rPr>
          <w:rFonts w:eastAsia="Lucida Sans Unicode" w:cs="Arial"/>
        </w:rPr>
      </w:pPr>
    </w:p>
    <w:p w:rsidR="00EB3F6E" w:rsidRPr="00EC1212" w:rsidRDefault="00A9047E" w:rsidP="00EB3F6E">
      <w:pPr>
        <w:widowControl w:val="0"/>
        <w:ind w:firstLine="0"/>
        <w:jc w:val="right"/>
        <w:rPr>
          <w:rFonts w:cs="Arial"/>
          <w:bCs/>
        </w:rPr>
      </w:pPr>
      <w:r w:rsidRPr="00EC1212">
        <w:rPr>
          <w:rFonts w:cs="Arial"/>
        </w:rPr>
        <w:t>Приложение к</w:t>
      </w:r>
      <w:r w:rsidR="00BB0EA1">
        <w:rPr>
          <w:rFonts w:cs="Arial"/>
        </w:rPr>
        <w:t xml:space="preserve"> </w:t>
      </w:r>
      <w:r w:rsidRPr="00EC1212">
        <w:rPr>
          <w:rFonts w:cs="Arial"/>
        </w:rPr>
        <w:t>поста</w:t>
      </w:r>
      <w:r w:rsidR="00EB3F6E">
        <w:rPr>
          <w:rFonts w:cs="Arial"/>
        </w:rPr>
        <w:t>новлению</w:t>
      </w:r>
      <w:r w:rsidR="00BB0EA1">
        <w:rPr>
          <w:rFonts w:cs="Arial"/>
        </w:rPr>
        <w:t xml:space="preserve"> </w:t>
      </w:r>
      <w:r w:rsidR="00EB3F6E" w:rsidRPr="00EC1212">
        <w:rPr>
          <w:rFonts w:cs="Arial"/>
          <w:bCs/>
        </w:rPr>
        <w:t>от 21 сентября</w:t>
      </w:r>
      <w:r w:rsidR="00EB3F6E">
        <w:rPr>
          <w:rFonts w:cs="Arial"/>
          <w:bCs/>
        </w:rPr>
        <w:t xml:space="preserve"> </w:t>
      </w:r>
      <w:r w:rsidR="00EB3F6E" w:rsidRPr="00EC1212">
        <w:rPr>
          <w:rFonts w:cs="Arial"/>
          <w:bCs/>
        </w:rPr>
        <w:t>2020 года №</w:t>
      </w:r>
      <w:r w:rsidR="00EB3F6E">
        <w:rPr>
          <w:rFonts w:cs="Arial"/>
          <w:bCs/>
        </w:rPr>
        <w:t xml:space="preserve"> </w:t>
      </w:r>
      <w:r w:rsidR="00EB3F6E" w:rsidRPr="00EC1212">
        <w:rPr>
          <w:rFonts w:cs="Arial"/>
          <w:bCs/>
        </w:rPr>
        <w:t>313</w:t>
      </w:r>
      <w:r w:rsidR="00EB3F6E">
        <w:rPr>
          <w:rFonts w:cs="Arial"/>
          <w:bCs/>
        </w:rPr>
        <w:t xml:space="preserve"> </w:t>
      </w:r>
    </w:p>
    <w:p w:rsidR="00A9047E" w:rsidRPr="00EC1212" w:rsidRDefault="00A9047E" w:rsidP="00EC1212">
      <w:pPr>
        <w:widowControl w:val="0"/>
        <w:ind w:firstLine="709"/>
        <w:rPr>
          <w:rFonts w:cs="Arial"/>
        </w:rPr>
      </w:pPr>
    </w:p>
    <w:p w:rsidR="00A9047E" w:rsidRPr="00EC1212" w:rsidRDefault="00A9047E" w:rsidP="00EC1212">
      <w:pPr>
        <w:widowControl w:val="0"/>
        <w:ind w:firstLine="709"/>
        <w:rPr>
          <w:rFonts w:cs="Arial"/>
        </w:rPr>
      </w:pPr>
    </w:p>
    <w:p w:rsidR="00A9047E" w:rsidRPr="00EC1212" w:rsidRDefault="00A9047E" w:rsidP="00EB3F6E">
      <w:pPr>
        <w:widowControl w:val="0"/>
        <w:ind w:firstLine="709"/>
        <w:jc w:val="center"/>
        <w:rPr>
          <w:rFonts w:cs="Arial"/>
        </w:rPr>
      </w:pPr>
      <w:r w:rsidRPr="00EC1212">
        <w:rPr>
          <w:rFonts w:cs="Arial"/>
        </w:rPr>
        <w:t>Основные показатели прогноза социально-экономического развития</w:t>
      </w:r>
      <w:r w:rsidR="00EB3F6E" w:rsidRPr="00EB3F6E">
        <w:rPr>
          <w:rFonts w:cs="Arial"/>
        </w:rPr>
        <w:t xml:space="preserve"> </w:t>
      </w:r>
      <w:r w:rsidRPr="00EC1212">
        <w:rPr>
          <w:rFonts w:cs="Arial"/>
        </w:rPr>
        <w:t>Подгоренского муниципального района Воронежской области</w:t>
      </w:r>
      <w:r w:rsidR="00EB3F6E" w:rsidRPr="00EB3F6E">
        <w:rPr>
          <w:rFonts w:cs="Arial"/>
        </w:rPr>
        <w:t xml:space="preserve"> </w:t>
      </w:r>
      <w:r w:rsidRPr="00EC1212">
        <w:rPr>
          <w:rFonts w:cs="Arial"/>
        </w:rPr>
        <w:t>на 2020 год и плановый</w:t>
      </w:r>
      <w:r w:rsidR="00BB0EA1">
        <w:rPr>
          <w:rFonts w:cs="Arial"/>
        </w:rPr>
        <w:t xml:space="preserve"> </w:t>
      </w:r>
      <w:r w:rsidRPr="00EC1212">
        <w:rPr>
          <w:rFonts w:cs="Arial"/>
        </w:rPr>
        <w:t>период</w:t>
      </w:r>
      <w:r w:rsidR="00BB0EA1">
        <w:rPr>
          <w:rFonts w:cs="Arial"/>
        </w:rPr>
        <w:t xml:space="preserve"> </w:t>
      </w:r>
      <w:r w:rsidRPr="00EC1212">
        <w:rPr>
          <w:rFonts w:cs="Arial"/>
        </w:rPr>
        <w:t>2021 и 2023 годов</w:t>
      </w:r>
    </w:p>
    <w:p w:rsidR="00A9047E" w:rsidRPr="00EC1212" w:rsidRDefault="00A9047E" w:rsidP="00EC1212">
      <w:pPr>
        <w:widowControl w:val="0"/>
        <w:ind w:firstLine="709"/>
        <w:rPr>
          <w:rFonts w:cs="Arial"/>
        </w:rPr>
      </w:pPr>
    </w:p>
    <w:tbl>
      <w:tblPr>
        <w:tblW w:w="148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1010"/>
        <w:gridCol w:w="138"/>
        <w:gridCol w:w="1016"/>
        <w:gridCol w:w="32"/>
        <w:gridCol w:w="1082"/>
        <w:gridCol w:w="831"/>
        <w:gridCol w:w="146"/>
        <w:gridCol w:w="10"/>
        <w:gridCol w:w="29"/>
        <w:gridCol w:w="23"/>
        <w:gridCol w:w="9"/>
        <w:gridCol w:w="922"/>
        <w:gridCol w:w="10"/>
        <w:gridCol w:w="29"/>
        <w:gridCol w:w="23"/>
        <w:gridCol w:w="9"/>
        <w:gridCol w:w="67"/>
        <w:gridCol w:w="1153"/>
        <w:gridCol w:w="1275"/>
        <w:gridCol w:w="1060"/>
        <w:gridCol w:w="78"/>
      </w:tblGrid>
      <w:tr w:rsidR="00A9047E" w:rsidRPr="00641B70" w:rsidTr="00641B70">
        <w:trPr>
          <w:gridAfter w:val="1"/>
          <w:wAfter w:w="78" w:type="dxa"/>
        </w:trPr>
        <w:tc>
          <w:tcPr>
            <w:tcW w:w="5889" w:type="dxa"/>
            <w:vMerge w:val="restart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 xml:space="preserve"> .изм.</w:t>
            </w:r>
          </w:p>
        </w:tc>
        <w:tc>
          <w:tcPr>
            <w:tcW w:w="1016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отчет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отчет</w:t>
            </w:r>
          </w:p>
        </w:tc>
        <w:tc>
          <w:tcPr>
            <w:tcW w:w="2041" w:type="dxa"/>
            <w:gridSpan w:val="11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2020 г.</w:t>
            </w:r>
          </w:p>
        </w:tc>
        <w:tc>
          <w:tcPr>
            <w:tcW w:w="3555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Прогноз</w:t>
            </w:r>
          </w:p>
        </w:tc>
      </w:tr>
      <w:tr w:rsidR="00A9047E" w:rsidRPr="00641B70" w:rsidTr="00641B70">
        <w:tc>
          <w:tcPr>
            <w:tcW w:w="5889" w:type="dxa"/>
            <w:vMerge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2018 год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2019 год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Январь- июнь, отчет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Январь-декабрь, оценка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ПРОМЫШЛЕННОСТЬ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 Оборот промышленных организации (без НДС, акцизов и других аналогичных обязательных платежей)-всего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8369,6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7878,9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3697,7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8577,0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9219,3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10002,3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10777,0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Отгружено товаров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собственного производства, выполнено работ и услуг собственными силами по промышленным видам экономической деятельности (В+С+Д+Е)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8176,2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7767,8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3682,2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8468,4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9102,8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9878,2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10643,3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«Добыча полезных ископаемых» 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213,2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Обрабатывающие производства «Производство пищевых продуктов, включая напитки, и табака» С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7985,2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7532,8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3566,9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8220,8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8844,7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9606,2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10352,0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«Обеспечение электрической энергией, газом и паром; кондиционирование воздуха»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Д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50,4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«Водоснабжение; водоотведение, организация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сбора и утилизации отходов, деятельность по ликвидации загрязнений» 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27,7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Темп роста (снижения) промышленного производства в сопоставимых ценах (ценах 2018 г.)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% к предыдущему году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103,1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Индекс цен производителей промышленной продукции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% к предыдущему году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х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Прибыль(+), убыток (-) до налогообложения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-81,1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-47,4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-14,0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Выручка от продажи товаров, продукции, работ, услуг (за минусом НДС, акцизов)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8234,2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7715,0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3608,1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8403,6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9029,3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9798,5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10555,4</w:t>
            </w:r>
          </w:p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Численность работающих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1122,0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1133,0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1144,0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1155,0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1167,0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26882,4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26583,1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26842,7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27352,5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28080,8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28920,7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29839,7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Затраты на производство и продажу продукции (товаров, работ, услуг)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7058,4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7314,5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3434,1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7468,5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7917,5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8289,7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8725,3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3572,5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3462,3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2054,9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3703,0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3982,1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4302,7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4639,1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Затраты на оплату труда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344,1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417,9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Страховые взносы в Пенсионный фонд, ФСС, ФФОМС, ТФОМС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126,2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Амортизация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( основные средства и нематериальные активы)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1302,6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1233,2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1074,3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953,3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820,4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Налоги и сборы , включаемые в себестоимость продукции (работ, услуг)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181,1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Прочие расходы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1752,4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2003,5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2272,3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2374,6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2540,6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Наличие основных фондов на конец года по полной учетной стоимости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19987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19986,2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20008,1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20038,6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20051,6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20067,7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20085,6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Наличие основных фондов на конец года по остаточной балансовой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стоимости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13204,1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12010,1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11586,7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11055,6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10115,3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9230,0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8427,5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Среднегодовая остаточная стоимость основных средств (налоговая база)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14077,1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8813,95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8587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11503,3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10585,5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9672,7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8828,8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Производство основных видов промышленной продукции (ф.№П-1)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цемент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тыс.тонн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1870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1730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724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1785,5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1844,0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1925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1993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мел фасованный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10700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20500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8700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18365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18700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19100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19700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мергель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тыс.тонн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2350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2073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2067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2083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2127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мел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тыс.тонн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923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984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песок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тыс.м.куб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сыр рассольный «Брынза Болгарская»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деликатесный продукт «Фета»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сыр «Фета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Нак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пищевой продукт «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Фетакса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молокосодержащий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 xml:space="preserve"> продукт «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Фетанакс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мясо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3449,7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5260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колбасные изделия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5224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сухой корм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распределение воды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куб.м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248430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231100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108400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228350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230050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233650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234250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тепловая энергия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Гкал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21960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21950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22415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23120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24130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- водоотведение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куб.м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144670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137400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64700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132700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138650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140450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148632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в основной капитал, по промышленным предприятиям,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9047E" w:rsidRPr="00641B70" w:rsidTr="00641B70">
        <w:trPr>
          <w:trHeight w:val="437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75,06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41B70">
              <w:rPr>
                <w:rFonts w:cs="Arial"/>
                <w:color w:val="000000"/>
                <w:sz w:val="20"/>
                <w:szCs w:val="20"/>
              </w:rPr>
              <w:t>17,9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АГРОПРОМЫШЛЕННЫЙ КОМПЛЕКС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Валовая продукция сельского хозяйства (в ценах реализации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2019года)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3849234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3690668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3709180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3723129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3728335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-продукция растениеводства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3337545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3179852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3197947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3211389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3216290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-продукции животноводства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511689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510816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511233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511740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512045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Валовая продукция сельского хозяйства в действующих ценах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2872360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3849234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3832561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3997103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4166971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4350525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-продукция растениеводства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2343416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3337545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3303866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3448928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3598499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3758962</w:t>
            </w:r>
          </w:p>
        </w:tc>
      </w:tr>
      <w:tr w:rsidR="00A9047E" w:rsidRPr="00641B70" w:rsidTr="00641B70">
        <w:trPr>
          <w:trHeight w:val="274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-продукции животноводства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528944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511689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528695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548175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568472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591563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Темп роста валовой продукции сельского хозяйства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% к пред. году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95,9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100,5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100,4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100,1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Число сельхозпредприятий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К - во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BB0EA1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 </w:t>
            </w:r>
            <w:r w:rsidR="00A9047E" w:rsidRPr="00641B70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="00A9047E" w:rsidRPr="00641B70">
              <w:rPr>
                <w:rFonts w:cs="Arial"/>
                <w:sz w:val="20"/>
                <w:szCs w:val="20"/>
              </w:rPr>
              <w:t>т.ч</w:t>
            </w:r>
            <w:proofErr w:type="spellEnd"/>
            <w:r w:rsidR="00A9047E" w:rsidRPr="00641B70">
              <w:rPr>
                <w:rFonts w:cs="Arial"/>
                <w:sz w:val="20"/>
                <w:szCs w:val="20"/>
              </w:rPr>
              <w:t>. убыточных хозяйств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Прибыль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226477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248734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251221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253733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254678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256780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т.ч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 прибыльных хозяйств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226477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248734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251221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253733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254678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256780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Производство: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Культуры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 xml:space="preserve">зерновые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98892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117560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104000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104500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105150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Сахарная свекла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120403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211102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115000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117000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117500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117700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Семена подсолнечника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25561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31460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22800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23100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23200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Картофель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25294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22060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38100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38150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38250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Овощи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8083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7940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11350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11400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11450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11450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Плоды и ягоды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497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Производство скота и птицы на убой (в живом весе)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3809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3777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3777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3779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3782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3783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Молоко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Тонн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5752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5414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5381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5390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5407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Яйца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млн.шт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7185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7008</w:t>
            </w: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7006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7006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7007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в основной капитал по территории района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527354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800880,9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68160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772077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787600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816853,1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850747,4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по кругу крупных и средних предприятий, организаций, расположенных на территории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района, в том числе 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360810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634263,5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68160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625558,4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603483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635290,1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660137,4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Раздел А: Сельское хозяйство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205188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512632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63351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375848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395192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414767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434677</w:t>
            </w:r>
          </w:p>
        </w:tc>
      </w:tr>
      <w:tr w:rsidR="00A9047E" w:rsidRPr="00641B70" w:rsidTr="00641B70">
        <w:trPr>
          <w:trHeight w:val="245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D</w:t>
            </w:r>
            <w:r w:rsidRPr="00641B70">
              <w:rPr>
                <w:rFonts w:cs="Arial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26848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19435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17816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18743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19661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20605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D</w:t>
            </w:r>
            <w:r w:rsidRPr="00641B70">
              <w:rPr>
                <w:rFonts w:cs="Arial"/>
                <w:sz w:val="20"/>
                <w:szCs w:val="20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52302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11120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19632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6661,2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6975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7310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E</w:t>
            </w:r>
            <w:r w:rsidRPr="00641B70">
              <w:rPr>
                <w:rFonts w:cs="Arial"/>
                <w:sz w:val="20"/>
                <w:szCs w:val="20"/>
              </w:rPr>
              <w:t>: Водоснабжение ; водоотведение, организация сбора и утилизации отходов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22804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6319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841,6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883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925,4</w:t>
            </w:r>
          </w:p>
        </w:tc>
      </w:tr>
      <w:tr w:rsidR="00A9047E" w:rsidRPr="00641B70" w:rsidTr="00641B70">
        <w:trPr>
          <w:trHeight w:val="665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Раздел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G</w:t>
            </w:r>
            <w:r w:rsidRPr="00641B70">
              <w:rPr>
                <w:rFonts w:cs="Arial"/>
                <w:sz w:val="20"/>
                <w:szCs w:val="20"/>
              </w:rPr>
              <w:t xml:space="preserve"> Торговля оптовая и розничная ; ремонт автотранспортных средств и мотоциклов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rPr>
          <w:trHeight w:val="561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I</w:t>
            </w:r>
            <w:r w:rsidRPr="00641B70">
              <w:rPr>
                <w:rFonts w:cs="Arial"/>
                <w:sz w:val="20"/>
                <w:szCs w:val="20"/>
              </w:rPr>
              <w:t>: Деятельность гостиниц и предприятий общего питания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H</w:t>
            </w:r>
            <w:r w:rsidRPr="00641B70">
              <w:rPr>
                <w:rFonts w:cs="Arial"/>
                <w:sz w:val="20"/>
                <w:szCs w:val="20"/>
              </w:rPr>
              <w:t>: Транспортировка и хранение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1692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J</w:t>
            </w:r>
            <w:r w:rsidRPr="00641B70">
              <w:rPr>
                <w:rFonts w:cs="Arial"/>
                <w:sz w:val="20"/>
                <w:szCs w:val="20"/>
              </w:rPr>
              <w:t xml:space="preserve"> : Деятельность в области информации и связи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N</w:t>
            </w:r>
            <w:r w:rsidRPr="00641B70">
              <w:rPr>
                <w:rFonts w:cs="Arial"/>
                <w:sz w:val="20"/>
                <w:szCs w:val="20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5853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11690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1087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5616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6049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6939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L</w:t>
            </w:r>
            <w:r w:rsidRPr="00641B70">
              <w:rPr>
                <w:rFonts w:cs="Arial"/>
                <w:sz w:val="20"/>
                <w:szCs w:val="20"/>
              </w:rPr>
              <w:t>: Государственное управление и обеспечение военной безопасности; обязательное соц. обеспечение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4257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12948,8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403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124325,8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83739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159208,6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149929,4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M</w:t>
            </w:r>
            <w:r w:rsidRPr="00641B70">
              <w:rPr>
                <w:rFonts w:cs="Arial"/>
                <w:sz w:val="20"/>
                <w:szCs w:val="20"/>
              </w:rPr>
              <w:t xml:space="preserve">: Образование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10550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9393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1703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10516,2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73118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4266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4472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Q</w:t>
            </w:r>
            <w:r w:rsidRPr="00641B70">
              <w:rPr>
                <w:rFonts w:cs="Arial"/>
                <w:sz w:val="20"/>
                <w:szCs w:val="20"/>
              </w:rPr>
              <w:t>: Деятельность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в области здравоохранения 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социальных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услуг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28390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41112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55230,2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16800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15800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9200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R</w:t>
            </w:r>
            <w:r w:rsidRPr="00641B70">
              <w:rPr>
                <w:rFonts w:cs="Arial"/>
                <w:sz w:val="20"/>
                <w:szCs w:val="20"/>
              </w:rPr>
              <w:t>: Деятельность в области культуры,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спорта, организаций досуга и развлечений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641B70">
              <w:rPr>
                <w:rFonts w:cs="Arial"/>
                <w:sz w:val="20"/>
                <w:szCs w:val="20"/>
                <w:lang w:val="en-US"/>
              </w:rPr>
              <w:t>2513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  <w:lang w:val="en-US"/>
              </w:rPr>
              <w:t>1424</w:t>
            </w:r>
            <w:r w:rsidRPr="00641B70">
              <w:rPr>
                <w:rFonts w:cs="Arial"/>
                <w:sz w:val="20"/>
                <w:szCs w:val="20"/>
              </w:rPr>
              <w:t>,7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14873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24948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Раздел </w:t>
            </w:r>
            <w:r w:rsidRPr="00641B70">
              <w:rPr>
                <w:rFonts w:cs="Arial"/>
                <w:sz w:val="20"/>
                <w:szCs w:val="20"/>
                <w:lang w:val="en-US"/>
              </w:rPr>
              <w:t>S</w:t>
            </w:r>
            <w:r w:rsidRPr="00641B70">
              <w:rPr>
                <w:rFonts w:cs="Arial"/>
                <w:sz w:val="20"/>
                <w:szCs w:val="20"/>
              </w:rPr>
              <w:t>: Предоставление прочих видов услуг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в основной капитал крупных и средних предприятий, по источникам финансирования: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360810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634263,5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74708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626058,4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603483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635290,1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660137,4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Собственные средства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192525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543474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66354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400361,2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359912,4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442741,5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463629,6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Привлеченные средства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168285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90789,5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8354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225697,2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243570,6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192548,6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196507,8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том числе: кредиты банка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36784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17845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20447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12879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в том числе бюджетные средства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75771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87117,5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8290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205831,2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223123,6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179037,6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183628,8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8908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36922,4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77742,8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63742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42187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43053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25455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32257,2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3799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120269,4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156432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133676,4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137204,9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средства муниципального бюджета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41408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17937,9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1958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7819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2949,6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3174,2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3370,9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средства внебюджетных фондов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1651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прочие средства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47524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46753,5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156995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164958,6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177123,6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187700,8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Инвестиции в основной капитал организаций государственной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формы собственности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28948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44323</w:t>
            </w:r>
          </w:p>
        </w:tc>
        <w:tc>
          <w:tcPr>
            <w:tcW w:w="1039" w:type="dxa"/>
            <w:gridSpan w:val="5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1919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55267,4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17928,2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16763,5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9844,6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Ввод в действие жилых домов за счет всех источников финансирования –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60FB0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560FB0">
              <w:rPr>
                <w:rFonts w:cs="Arial"/>
                <w:sz w:val="20"/>
                <w:szCs w:val="20"/>
              </w:rPr>
              <w:t>.</w:t>
            </w:r>
          </w:p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общей площади</w:t>
            </w:r>
          </w:p>
        </w:tc>
        <w:tc>
          <w:tcPr>
            <w:tcW w:w="1016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2273</w:t>
            </w:r>
          </w:p>
        </w:tc>
        <w:tc>
          <w:tcPr>
            <w:tcW w:w="1114" w:type="dxa"/>
            <w:gridSpan w:val="2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2275</w:t>
            </w:r>
          </w:p>
        </w:tc>
        <w:tc>
          <w:tcPr>
            <w:tcW w:w="1039" w:type="dxa"/>
            <w:gridSpan w:val="5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591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3027</w:t>
            </w:r>
          </w:p>
        </w:tc>
        <w:tc>
          <w:tcPr>
            <w:tcW w:w="1229" w:type="dxa"/>
            <w:gridSpan w:val="3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3027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3027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3027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ТРУД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24114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23820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23565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23316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23098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22894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Естественный прирост (убыль) (+, -)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-304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-258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-290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-252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-246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-240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Миграционный прирост (убыль) (+, -)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-46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Численность пенсионеров системы ПФР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8319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8201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8079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7967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7855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7746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 xml:space="preserve">Численность детей в возрасте 0-18 лет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4222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4218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4247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4259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4277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Трудовые ресурсы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13737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13479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13318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13219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13169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13136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11541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11460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11429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11395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11345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11313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Занято в экономике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10534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10463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10450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10422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10405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10382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 xml:space="preserve">сельское хозяйство, охота и лесное хозяйство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5329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5311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5314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5310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5309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5307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082" w:type="dxa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016" w:type="dxa"/>
            <w:gridSpan w:val="4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153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275" w:type="dxa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560FB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60FB0">
              <w:rPr>
                <w:rFonts w:cs="Arial"/>
                <w:sz w:val="20"/>
                <w:szCs w:val="20"/>
              </w:rPr>
              <w:t>91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874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865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Обеспечение электрической энергией, газом, и паром; кондиционирование воздуха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строительство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Торговля оптовая и розничная ; ремонт автотранспортных средств 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мотоциклов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1297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1284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1281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1273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1261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1261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Деятельность гостиниц и предприятий общественного </w:t>
            </w:r>
            <w:r w:rsidRPr="00641B70">
              <w:rPr>
                <w:rFonts w:cs="Arial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</w:t>
            </w:r>
          </w:p>
        </w:tc>
      </w:tr>
      <w:tr w:rsidR="00A9047E" w:rsidRPr="00641B70" w:rsidTr="00641B70">
        <w:trPr>
          <w:trHeight w:val="323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Деятельность в области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информации и связи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101</w:t>
            </w:r>
          </w:p>
        </w:tc>
      </w:tr>
      <w:tr w:rsidR="00A9047E" w:rsidRPr="00641B70" w:rsidTr="00641B70">
        <w:trPr>
          <w:trHeight w:val="323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финансовая и страхования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659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в области здравоохранение 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социальных услуг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545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Из числа занятых в народном хозяйстве – занято: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 предприятиях и в организациях госсектора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963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961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 предприятиях и в организациях муниципальной собственности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1112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1109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1107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1103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1103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1103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общественных и религиозных объединениях и организациях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частном секторе-всего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8427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8362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8353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8330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8315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8294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132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частных предприятиях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занятые индивидуальным трудом и по найму у отдельных граждан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2412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2391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2389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2385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2383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2381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домашнем хозяйстве, включая личное подсобное хозяйство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2807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2804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2802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2797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2795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2793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Учащиеся (с отрывом от производства)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579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Лица в трудоспособном возрасте, не занятые трудовой деятельностью и учебой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1617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1432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1296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1229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1226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Численность безработных, рассчитанная по методологии МОТ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1007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997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979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973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численность незанятых граждан, зарегистрированных в </w:t>
            </w:r>
            <w:r w:rsidRPr="00641B70">
              <w:rPr>
                <w:rFonts w:cs="Arial"/>
                <w:sz w:val="20"/>
                <w:szCs w:val="20"/>
              </w:rPr>
              <w:lastRenderedPageBreak/>
              <w:t>органах государственной службы занятости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из них 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численность безработных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8,73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8,57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8,54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8,23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Численность работников по территории – всего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5881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5812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5786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5745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5720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5696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numPr>
                <w:ilvl w:val="0"/>
                <w:numId w:val="12"/>
              </w:numPr>
              <w:ind w:left="0"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Работников организаций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5178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5135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5109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5097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5079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из них: - работников бюджетных организаций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1953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1945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1936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1927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1915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1909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Численность наемных работников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703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677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623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617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Среднемесячная заработная плата работников организаций,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рублей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21697,2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22930,7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22829,7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24541,9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26259,9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28098,1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 в бюджетных организациях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рублей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23010,4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24554,3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25901,9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27974,5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30120,3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32330,0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Фонд оплаты труда в целом по территории, всего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1441903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1503228,4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1494632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1598046,5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17006085,7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1819388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Фонд оплаты труда работников организаций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134180,2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1412987,8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1404574,5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1504614,8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1606160,5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1712523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из них: - работников бюджетных организаций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539272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573097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601751,9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646883,2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692165,1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740616,6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Фонд оплаты труда наемных работников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93722,8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90240,6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90057,3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93431,7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99925,2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106865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Выплаты социального характера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100093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10523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10462</w:t>
            </w:r>
          </w:p>
        </w:tc>
        <w:tc>
          <w:tcPr>
            <w:tcW w:w="1153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11186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11943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12735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ПОТРЕБИТЕЛЬСКИЙ РЫНОК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Объем платных услуг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(по полному кругу предприятий)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рублей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558324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595237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570618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631436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683618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737262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% к пред. году в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сопост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 ценах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102,5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102,5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106,3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Оборот розничной торговли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( по полному кругу организаций)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3388792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3678474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3620354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3915742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4194543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4515006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% к пред. году в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сопост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 ценах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106,1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Оборот общественного питания ( по полному кругу организаций)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158302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172158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169274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183262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196122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210902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в % к пред. году в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сопост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 ценах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105,4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104,6</w:t>
            </w:r>
          </w:p>
        </w:tc>
        <w:tc>
          <w:tcPr>
            <w:tcW w:w="1016" w:type="dxa"/>
            <w:gridSpan w:val="4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52" w:type="dxa"/>
            <w:gridSpan w:val="4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103,5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Денежные доходы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Доходы 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5129,9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5455,8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5667,8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6082,1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6434,7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6815,8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доходы от предпринимательской и другой производственной деятельности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384,7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397,9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423,5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475,3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498,6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519,7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оплата труда наёмных работников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1441,9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1503,2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1494,6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1598,1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1706,1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1819,4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социальные выплаты-всего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1815,6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1917,9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2027,2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2144,8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2272,3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2409,7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из них: пенсии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1327,9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1396,2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1468,8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1546,7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1630,2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1719,9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BB0EA1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 </w:t>
            </w:r>
            <w:r w:rsidR="00A9047E" w:rsidRPr="00641B70">
              <w:rPr>
                <w:rFonts w:cs="Arial"/>
                <w:sz w:val="20"/>
                <w:szCs w:val="20"/>
              </w:rPr>
              <w:t>пособии и социальные</w:t>
            </w:r>
            <w:r w:rsidRPr="00641B70">
              <w:rPr>
                <w:rFonts w:cs="Arial"/>
                <w:sz w:val="20"/>
                <w:szCs w:val="20"/>
              </w:rPr>
              <w:t xml:space="preserve"> </w:t>
            </w:r>
            <w:r w:rsidR="00A9047E" w:rsidRPr="00641B70">
              <w:rPr>
                <w:rFonts w:cs="Arial"/>
                <w:sz w:val="20"/>
                <w:szCs w:val="20"/>
              </w:rPr>
              <w:t>помощь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464,5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498,3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534,7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574,2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617,9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665,4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BB0EA1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 </w:t>
            </w:r>
            <w:r w:rsidR="00A9047E" w:rsidRPr="00641B70">
              <w:rPr>
                <w:rFonts w:cs="Arial"/>
                <w:sz w:val="20"/>
                <w:szCs w:val="20"/>
              </w:rPr>
              <w:t>другие доходы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23,4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Реальные денежные доходы населения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% к пред. году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1487,7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1636,8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1722,5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1863,9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1957,7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2067,0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Среднегодовой индекс потребительских цен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% к предыдущему году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102,5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104,4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Расходы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-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4427,9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4763,1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4686,8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5129,5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5527,8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5970,7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- покупка товаров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3547,1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3850,7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3789,7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4099,0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4390,7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4725,9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оплата услуг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558,3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595,2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570,6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631,4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683,6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737,3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обязательные платежи и разнообразные взносы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270,8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257,1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262,9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323,5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365,4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376,9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прочие расходы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43,7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55,3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67,1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121,4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Сбережения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1016,5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692,7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981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952,6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906,9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845,1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чел.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Среднемесячные денежные доходы на душу населения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рублей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17738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19103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20013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21753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23213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24803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ФИНАНСЫ</w:t>
            </w:r>
          </w:p>
        </w:tc>
      </w:tr>
      <w:tr w:rsidR="00A9047E" w:rsidRPr="00641B70" w:rsidTr="00641B70">
        <w:trPr>
          <w:trHeight w:val="330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Прибыль по крупным и средним предприятиям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208687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206944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201773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268553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312133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379531</w:t>
            </w:r>
          </w:p>
        </w:tc>
      </w:tr>
      <w:tr w:rsidR="00A9047E" w:rsidRPr="00641B70" w:rsidTr="00641B70">
        <w:trPr>
          <w:trHeight w:val="330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1415400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1443708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1472582,2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1502033,8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1532074,5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1562716</w:t>
            </w:r>
          </w:p>
        </w:tc>
      </w:tr>
      <w:tr w:rsidR="00A9047E" w:rsidRPr="00641B70" w:rsidTr="00641B70">
        <w:trPr>
          <w:trHeight w:val="172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Налоговые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доходы (без налога на прибыль)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350257,4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491186,9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498509,2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512536,8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533334,9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553828,8</w:t>
            </w:r>
          </w:p>
        </w:tc>
      </w:tr>
      <w:tr w:rsidR="00A9047E" w:rsidRPr="00641B70" w:rsidTr="00641B70">
        <w:trPr>
          <w:trHeight w:val="261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из них: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rPr>
          <w:trHeight w:val="236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28920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37652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38518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39403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40310,2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41237,3</w:t>
            </w:r>
          </w:p>
        </w:tc>
      </w:tr>
      <w:tr w:rsidR="00A9047E" w:rsidRPr="00641B70" w:rsidTr="00641B70">
        <w:trPr>
          <w:trHeight w:val="143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Акцизы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14101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16174,5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16983,2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17815,4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18704,4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19634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на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доходы с физических лиц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176016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185741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186394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197930,3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211304,8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224201,9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86982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223083,2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227184,7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232538,6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237502,5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242593,7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3257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4778,9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4845,8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4918,5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4997,2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5082,1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32055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165284,9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169417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173652,4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177993,7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182443,5</w:t>
            </w:r>
          </w:p>
        </w:tc>
      </w:tr>
      <w:tr w:rsidR="00A9047E" w:rsidRPr="00641B70" w:rsidTr="00641B70">
        <w:trPr>
          <w:trHeight w:val="276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19892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22509,2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23071,9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23648,7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24192,6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24749,1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Земельный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налог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31778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30510,2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29850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30319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30319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30319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36490,4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19945,3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20582,6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15746,2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16157,3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16556,7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единый налог, взимаемый в связи с применением упрощенной системы налогообложения, учета и отчетности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9291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13367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13768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14167,3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14564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14957,2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единый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налог на вмененный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доход для определения видов деятельности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4727,4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4852,3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4963,9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единый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сельскохозяйственный налог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22463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1711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1835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1563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1577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1583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16,3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16,5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6374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7156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7370,1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7584,4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7796,8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8007,3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1374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1435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1476,6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1518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1558,9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1597,9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Неналоговые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доходы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45605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34492,3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22858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20183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20326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20511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Отчисления на социальные нужды в государственные внебюджетные фонды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302020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321931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324828,4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327427,0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329719,0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332027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ИТОГО ДОХОДОВ: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2321969,4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2498262,2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2520550,8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2630733,6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2727587,4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2848613,8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Собственная финансовая обеспеченность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(Итого доходов: численность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населения)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Руб.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96347,3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104880,9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106803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112907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118077,4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124393,6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1. Налогооблагаемая прибыль предприятий, ВСЕГО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>(по форме 5-ПМ УФНС)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87555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281650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114522</w:t>
            </w: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176330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295473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374565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424121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Налогооблагаемая прибыль предприятий, зарегистрированных на территории муниципального образования 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87527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33157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30736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79187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99814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104895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Налогооблагаемая прибыль по обособленным подразделениям предприятий (филиалам) и консолидированным группам налогоплательщиков (КГН)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248493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145594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216286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274751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319226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2. Налог на прибыль в территориальный бюджет (17%)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14884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47881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19469</w:t>
            </w: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29976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50230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63679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72101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налог на</w:t>
            </w:r>
            <w:r w:rsidR="00BB0EA1" w:rsidRPr="00641B70">
              <w:rPr>
                <w:rFonts w:cs="Arial"/>
                <w:sz w:val="20"/>
                <w:szCs w:val="20"/>
              </w:rPr>
              <w:t xml:space="preserve"> </w:t>
            </w:r>
            <w:r w:rsidRPr="00641B70">
              <w:rPr>
                <w:rFonts w:cs="Arial"/>
                <w:sz w:val="20"/>
                <w:szCs w:val="20"/>
              </w:rPr>
              <w:t xml:space="preserve">прибыль предприятий, зарегистрированных на территории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мун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 района (городского округа) (форма 5-ПМ УФНС)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14880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5637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5225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13462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16968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17832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- налог на прибыль по обособленным предприятиям (филиалам)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42244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24751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36769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46708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54268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2. Сальдированный финансовый результат деятельности организаций (прибыль минус убыток) по крупным и средним </w:t>
            </w:r>
            <w:r w:rsidRPr="00641B70">
              <w:rPr>
                <w:rFonts w:cs="Arial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lastRenderedPageBreak/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130645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172835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49088</w:t>
            </w: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166789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235307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279269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349105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прибыль (+)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208687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206944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69495</w:t>
            </w: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201773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268553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312133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379531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убыток (-)</w:t>
            </w:r>
          </w:p>
        </w:tc>
        <w:tc>
          <w:tcPr>
            <w:tcW w:w="1010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78042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34109</w:t>
            </w:r>
          </w:p>
        </w:tc>
        <w:tc>
          <w:tcPr>
            <w:tcW w:w="831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20407</w:t>
            </w:r>
          </w:p>
        </w:tc>
        <w:tc>
          <w:tcPr>
            <w:tcW w:w="1149" w:type="dxa"/>
            <w:gridSpan w:val="7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34984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33246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32864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30426</w:t>
            </w: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ОСНОВНЫЕ ФОНДЫ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Наличие основных фондов на начало года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21667,2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21889,0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21954,8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22177,6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22451,2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22718,1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Ввод в действие за год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497,2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323,5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486,5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532,4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587,6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658,9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Выбытие фондов за год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275,4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257,7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258,8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320,7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219,6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Наличие основных фондов на конец года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21889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21954,8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22177,6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22451,2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22718,1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23157,4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Среднегодовая стоимость основных фондов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21778,1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21921,9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22066,2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22314,4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22584,7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22937,8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Степень износа основных фондов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37,9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41,5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45,7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47,2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49,4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Сумма начисленной амортизации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млн. руб.</w:t>
            </w: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1390,6</w:t>
            </w: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1358,5</w:t>
            </w: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1387,9</w:t>
            </w: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1416,9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1445,9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1476,3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047E" w:rsidRPr="00641B70" w:rsidTr="00641B70">
        <w:tc>
          <w:tcPr>
            <w:tcW w:w="14841" w:type="dxa"/>
            <w:gridSpan w:val="2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Число средних предприятий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Среднесписочная численность работников (без внешних совместителей) средних предприятий, всего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тыс.человек</w:t>
            </w:r>
            <w:proofErr w:type="spellEnd"/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0,236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0,231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0,231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0,231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Оборот средних предприятий, всего в действующих ценах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507,4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722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755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785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815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845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Индекс производства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 к предыдущему году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63,4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142,3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104,5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103,7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 xml:space="preserve">Число малых предприятий, в том числе </w:t>
            </w:r>
            <w:proofErr w:type="spellStart"/>
            <w:r w:rsidRPr="00641B70">
              <w:rPr>
                <w:rFonts w:cs="Arial"/>
                <w:sz w:val="20"/>
                <w:szCs w:val="20"/>
              </w:rPr>
              <w:t>микропредприятий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 xml:space="preserve"> 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72/58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75/65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76/66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77/67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78/68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79/69</w:t>
            </w:r>
          </w:p>
        </w:tc>
      </w:tr>
      <w:tr w:rsidR="00A9047E" w:rsidRPr="00641B70" w:rsidTr="00641B70">
        <w:trPr>
          <w:trHeight w:val="571"/>
        </w:trPr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Среднесписочная численность работников (без внешних совместителей) по малым предприятий, всего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тыс. человек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0,625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0,585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0,588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0,591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0,594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0,597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Оборот малых предприятий, всего в действующих ценах</w:t>
            </w:r>
          </w:p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641B70">
              <w:rPr>
                <w:rFonts w:cs="Arial"/>
                <w:sz w:val="20"/>
                <w:szCs w:val="20"/>
              </w:rPr>
              <w:t>млн.руб</w:t>
            </w:r>
            <w:proofErr w:type="spellEnd"/>
            <w:r w:rsidRPr="00641B7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1277,9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1803,3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1922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2120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2230</w:t>
            </w:r>
          </w:p>
        </w:tc>
      </w:tr>
      <w:tr w:rsidR="00A9047E" w:rsidRPr="00641B70" w:rsidTr="00641B70">
        <w:tc>
          <w:tcPr>
            <w:tcW w:w="5889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Индекс производства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% к предыдущему году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120,8</w:t>
            </w:r>
          </w:p>
        </w:tc>
        <w:tc>
          <w:tcPr>
            <w:tcW w:w="1082" w:type="dxa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141,1</w:t>
            </w:r>
          </w:p>
        </w:tc>
        <w:tc>
          <w:tcPr>
            <w:tcW w:w="977" w:type="dxa"/>
            <w:gridSpan w:val="2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106,6</w:t>
            </w:r>
          </w:p>
        </w:tc>
        <w:tc>
          <w:tcPr>
            <w:tcW w:w="1291" w:type="dxa"/>
            <w:gridSpan w:val="6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105,1</w:t>
            </w:r>
          </w:p>
        </w:tc>
        <w:tc>
          <w:tcPr>
            <w:tcW w:w="1275" w:type="dxa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9047E" w:rsidRPr="00641B70" w:rsidRDefault="00A9047E" w:rsidP="00641B70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641B70">
              <w:rPr>
                <w:rFonts w:cs="Arial"/>
                <w:sz w:val="20"/>
                <w:szCs w:val="20"/>
              </w:rPr>
              <w:t>105,1</w:t>
            </w:r>
          </w:p>
        </w:tc>
      </w:tr>
    </w:tbl>
    <w:p w:rsidR="00A9047E" w:rsidRPr="00EC1212" w:rsidRDefault="00A9047E" w:rsidP="00560FB0">
      <w:pPr>
        <w:widowControl w:val="0"/>
        <w:ind w:firstLine="0"/>
        <w:rPr>
          <w:rFonts w:cs="Arial"/>
        </w:rPr>
      </w:pPr>
    </w:p>
    <w:sectPr w:rsidR="00A9047E" w:rsidRPr="00EC1212" w:rsidSect="00EC1212">
      <w:pgSz w:w="16837" w:h="11905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0B" w:rsidRDefault="007E2D0B" w:rsidP="00E94D23">
      <w:r>
        <w:separator/>
      </w:r>
    </w:p>
  </w:endnote>
  <w:endnote w:type="continuationSeparator" w:id="0">
    <w:p w:rsidR="007E2D0B" w:rsidRDefault="007E2D0B" w:rsidP="00E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0B" w:rsidRDefault="007E2D0B" w:rsidP="00E94D23">
      <w:r>
        <w:separator/>
      </w:r>
    </w:p>
  </w:footnote>
  <w:footnote w:type="continuationSeparator" w:id="0">
    <w:p w:rsidR="007E2D0B" w:rsidRDefault="007E2D0B" w:rsidP="00E9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753"/>
    <w:multiLevelType w:val="multilevel"/>
    <w:tmpl w:val="651C44A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53226F"/>
    <w:multiLevelType w:val="multilevel"/>
    <w:tmpl w:val="4C66485E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0D61368"/>
    <w:multiLevelType w:val="hybridMultilevel"/>
    <w:tmpl w:val="A7806D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1342A"/>
    <w:multiLevelType w:val="multilevel"/>
    <w:tmpl w:val="5FAE225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8884F12"/>
    <w:multiLevelType w:val="hybridMultilevel"/>
    <w:tmpl w:val="C7384CDC"/>
    <w:lvl w:ilvl="0" w:tplc="8F8A439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E40EE9"/>
    <w:multiLevelType w:val="hybridMultilevel"/>
    <w:tmpl w:val="E182B1FE"/>
    <w:lvl w:ilvl="0" w:tplc="C09A63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FA3FCD"/>
    <w:multiLevelType w:val="hybridMultilevel"/>
    <w:tmpl w:val="A72A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27CBF"/>
    <w:multiLevelType w:val="multilevel"/>
    <w:tmpl w:val="5FAE225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4E876327"/>
    <w:multiLevelType w:val="hybridMultilevel"/>
    <w:tmpl w:val="E6FCEC0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F57E0"/>
    <w:multiLevelType w:val="hybridMultilevel"/>
    <w:tmpl w:val="E666945E"/>
    <w:lvl w:ilvl="0" w:tplc="8C5286E8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AC7495"/>
    <w:multiLevelType w:val="hybridMultilevel"/>
    <w:tmpl w:val="83C46CEE"/>
    <w:lvl w:ilvl="0" w:tplc="5D002A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EB85AD9"/>
    <w:multiLevelType w:val="multilevel"/>
    <w:tmpl w:val="8190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none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3"/>
    <w:rsid w:val="00001396"/>
    <w:rsid w:val="000310B2"/>
    <w:rsid w:val="00034D13"/>
    <w:rsid w:val="00045498"/>
    <w:rsid w:val="00052E6B"/>
    <w:rsid w:val="000538A4"/>
    <w:rsid w:val="0006180A"/>
    <w:rsid w:val="00065BE2"/>
    <w:rsid w:val="000769AC"/>
    <w:rsid w:val="0007787F"/>
    <w:rsid w:val="0008564B"/>
    <w:rsid w:val="00094BE2"/>
    <w:rsid w:val="00095D3E"/>
    <w:rsid w:val="000A4A66"/>
    <w:rsid w:val="000B07C6"/>
    <w:rsid w:val="000C4411"/>
    <w:rsid w:val="000D19C0"/>
    <w:rsid w:val="000E41A3"/>
    <w:rsid w:val="000E6CA0"/>
    <w:rsid w:val="000E72D5"/>
    <w:rsid w:val="000F5812"/>
    <w:rsid w:val="0010015C"/>
    <w:rsid w:val="001103BB"/>
    <w:rsid w:val="00116EBC"/>
    <w:rsid w:val="00116EEB"/>
    <w:rsid w:val="00120047"/>
    <w:rsid w:val="001353BC"/>
    <w:rsid w:val="0014221A"/>
    <w:rsid w:val="0014229E"/>
    <w:rsid w:val="001423DB"/>
    <w:rsid w:val="0015471C"/>
    <w:rsid w:val="00170D76"/>
    <w:rsid w:val="00173380"/>
    <w:rsid w:val="001813A4"/>
    <w:rsid w:val="0018203E"/>
    <w:rsid w:val="0018273F"/>
    <w:rsid w:val="0019088C"/>
    <w:rsid w:val="001C16BE"/>
    <w:rsid w:val="001D2C3A"/>
    <w:rsid w:val="001E51C4"/>
    <w:rsid w:val="001E628F"/>
    <w:rsid w:val="001F2473"/>
    <w:rsid w:val="001F306E"/>
    <w:rsid w:val="001F42C8"/>
    <w:rsid w:val="00200F7F"/>
    <w:rsid w:val="002013E8"/>
    <w:rsid w:val="002079EC"/>
    <w:rsid w:val="00210C5A"/>
    <w:rsid w:val="00241588"/>
    <w:rsid w:val="00257E9E"/>
    <w:rsid w:val="002608C2"/>
    <w:rsid w:val="00266CFE"/>
    <w:rsid w:val="00267192"/>
    <w:rsid w:val="002676AB"/>
    <w:rsid w:val="00274635"/>
    <w:rsid w:val="002801A7"/>
    <w:rsid w:val="00284705"/>
    <w:rsid w:val="00294D23"/>
    <w:rsid w:val="002B020D"/>
    <w:rsid w:val="002C0176"/>
    <w:rsid w:val="002D3BB9"/>
    <w:rsid w:val="002E3393"/>
    <w:rsid w:val="002F3283"/>
    <w:rsid w:val="002F6E77"/>
    <w:rsid w:val="002F7156"/>
    <w:rsid w:val="003155EB"/>
    <w:rsid w:val="00323F67"/>
    <w:rsid w:val="00327B96"/>
    <w:rsid w:val="00330873"/>
    <w:rsid w:val="003336DB"/>
    <w:rsid w:val="00337C15"/>
    <w:rsid w:val="00342BE1"/>
    <w:rsid w:val="00345B80"/>
    <w:rsid w:val="00347070"/>
    <w:rsid w:val="003716E5"/>
    <w:rsid w:val="00397DD5"/>
    <w:rsid w:val="003D4970"/>
    <w:rsid w:val="003E139C"/>
    <w:rsid w:val="003F0613"/>
    <w:rsid w:val="00403A2E"/>
    <w:rsid w:val="00403F0B"/>
    <w:rsid w:val="00416DE7"/>
    <w:rsid w:val="004216A5"/>
    <w:rsid w:val="0042371B"/>
    <w:rsid w:val="00425414"/>
    <w:rsid w:val="00435FDF"/>
    <w:rsid w:val="00437DCB"/>
    <w:rsid w:val="00452E06"/>
    <w:rsid w:val="0045748D"/>
    <w:rsid w:val="00457E29"/>
    <w:rsid w:val="004651A2"/>
    <w:rsid w:val="0047058A"/>
    <w:rsid w:val="00471683"/>
    <w:rsid w:val="0047427F"/>
    <w:rsid w:val="004A6E7C"/>
    <w:rsid w:val="004A74FF"/>
    <w:rsid w:val="004A78B7"/>
    <w:rsid w:val="004D2E1C"/>
    <w:rsid w:val="004E4429"/>
    <w:rsid w:val="004E51C1"/>
    <w:rsid w:val="004F324E"/>
    <w:rsid w:val="005038F4"/>
    <w:rsid w:val="0051128A"/>
    <w:rsid w:val="00517ADE"/>
    <w:rsid w:val="00523BE4"/>
    <w:rsid w:val="0053003D"/>
    <w:rsid w:val="00533062"/>
    <w:rsid w:val="00542EA3"/>
    <w:rsid w:val="00543543"/>
    <w:rsid w:val="005438C5"/>
    <w:rsid w:val="00547438"/>
    <w:rsid w:val="005559A7"/>
    <w:rsid w:val="00560FB0"/>
    <w:rsid w:val="00573F48"/>
    <w:rsid w:val="005775D3"/>
    <w:rsid w:val="00584006"/>
    <w:rsid w:val="005854F3"/>
    <w:rsid w:val="00587200"/>
    <w:rsid w:val="00587E69"/>
    <w:rsid w:val="005A5E64"/>
    <w:rsid w:val="005C0846"/>
    <w:rsid w:val="005C1F64"/>
    <w:rsid w:val="005C4BF8"/>
    <w:rsid w:val="005E4443"/>
    <w:rsid w:val="0060550E"/>
    <w:rsid w:val="0060608F"/>
    <w:rsid w:val="0061008D"/>
    <w:rsid w:val="00634DC1"/>
    <w:rsid w:val="00636169"/>
    <w:rsid w:val="00641B70"/>
    <w:rsid w:val="00645A05"/>
    <w:rsid w:val="00681B69"/>
    <w:rsid w:val="0069732E"/>
    <w:rsid w:val="006A116B"/>
    <w:rsid w:val="006A76C4"/>
    <w:rsid w:val="006B5934"/>
    <w:rsid w:val="006D3B21"/>
    <w:rsid w:val="006D5BD7"/>
    <w:rsid w:val="006F4C33"/>
    <w:rsid w:val="00704417"/>
    <w:rsid w:val="0071694B"/>
    <w:rsid w:val="007328EA"/>
    <w:rsid w:val="00744F93"/>
    <w:rsid w:val="0074560B"/>
    <w:rsid w:val="00751E30"/>
    <w:rsid w:val="00754FAE"/>
    <w:rsid w:val="00755589"/>
    <w:rsid w:val="00772931"/>
    <w:rsid w:val="00775ACB"/>
    <w:rsid w:val="00784347"/>
    <w:rsid w:val="007846FB"/>
    <w:rsid w:val="007B2ED8"/>
    <w:rsid w:val="007C023B"/>
    <w:rsid w:val="007C4290"/>
    <w:rsid w:val="007C5BEC"/>
    <w:rsid w:val="007D585E"/>
    <w:rsid w:val="007D7F32"/>
    <w:rsid w:val="007E2D0B"/>
    <w:rsid w:val="007E6C76"/>
    <w:rsid w:val="007E7C4C"/>
    <w:rsid w:val="007F3B05"/>
    <w:rsid w:val="00801355"/>
    <w:rsid w:val="008043D4"/>
    <w:rsid w:val="008111A6"/>
    <w:rsid w:val="00830060"/>
    <w:rsid w:val="00834E6A"/>
    <w:rsid w:val="0083520C"/>
    <w:rsid w:val="00837D20"/>
    <w:rsid w:val="00841846"/>
    <w:rsid w:val="008450E8"/>
    <w:rsid w:val="00845BA7"/>
    <w:rsid w:val="00863DCE"/>
    <w:rsid w:val="00867C73"/>
    <w:rsid w:val="00870F06"/>
    <w:rsid w:val="00872E2B"/>
    <w:rsid w:val="00876D38"/>
    <w:rsid w:val="00887225"/>
    <w:rsid w:val="00892345"/>
    <w:rsid w:val="008B0076"/>
    <w:rsid w:val="008B5321"/>
    <w:rsid w:val="008B64D0"/>
    <w:rsid w:val="008D3DDF"/>
    <w:rsid w:val="008E0ABF"/>
    <w:rsid w:val="008E6211"/>
    <w:rsid w:val="008F6449"/>
    <w:rsid w:val="00901D87"/>
    <w:rsid w:val="00902891"/>
    <w:rsid w:val="00910766"/>
    <w:rsid w:val="00911805"/>
    <w:rsid w:val="00921159"/>
    <w:rsid w:val="00952BA3"/>
    <w:rsid w:val="0096508E"/>
    <w:rsid w:val="009A0F7D"/>
    <w:rsid w:val="009A5026"/>
    <w:rsid w:val="009A6031"/>
    <w:rsid w:val="009B550E"/>
    <w:rsid w:val="009C1255"/>
    <w:rsid w:val="009C1711"/>
    <w:rsid w:val="009C575A"/>
    <w:rsid w:val="009D3502"/>
    <w:rsid w:val="009E5729"/>
    <w:rsid w:val="00A001FA"/>
    <w:rsid w:val="00A1117E"/>
    <w:rsid w:val="00A13E48"/>
    <w:rsid w:val="00A20DAE"/>
    <w:rsid w:val="00A26E90"/>
    <w:rsid w:val="00A300EB"/>
    <w:rsid w:val="00A40F3F"/>
    <w:rsid w:val="00A416E4"/>
    <w:rsid w:val="00A54398"/>
    <w:rsid w:val="00A6716E"/>
    <w:rsid w:val="00A9047E"/>
    <w:rsid w:val="00A9117C"/>
    <w:rsid w:val="00A92848"/>
    <w:rsid w:val="00AA4B7E"/>
    <w:rsid w:val="00AA6A78"/>
    <w:rsid w:val="00AB2587"/>
    <w:rsid w:val="00AC55D0"/>
    <w:rsid w:val="00AE1C1B"/>
    <w:rsid w:val="00AF02D5"/>
    <w:rsid w:val="00AF4DCF"/>
    <w:rsid w:val="00AF723B"/>
    <w:rsid w:val="00B135FA"/>
    <w:rsid w:val="00B17BAA"/>
    <w:rsid w:val="00B500B6"/>
    <w:rsid w:val="00B56E35"/>
    <w:rsid w:val="00B608CD"/>
    <w:rsid w:val="00B74FEC"/>
    <w:rsid w:val="00BA2F9F"/>
    <w:rsid w:val="00BB0EA1"/>
    <w:rsid w:val="00BB5317"/>
    <w:rsid w:val="00BB79BE"/>
    <w:rsid w:val="00BC4131"/>
    <w:rsid w:val="00BD5D83"/>
    <w:rsid w:val="00BE0CA6"/>
    <w:rsid w:val="00BE2F60"/>
    <w:rsid w:val="00BE5D6D"/>
    <w:rsid w:val="00C10893"/>
    <w:rsid w:val="00C36EE3"/>
    <w:rsid w:val="00C61832"/>
    <w:rsid w:val="00C82D54"/>
    <w:rsid w:val="00C847F4"/>
    <w:rsid w:val="00C95A4D"/>
    <w:rsid w:val="00CD1B3B"/>
    <w:rsid w:val="00CE497A"/>
    <w:rsid w:val="00D109D6"/>
    <w:rsid w:val="00D22E1A"/>
    <w:rsid w:val="00D23D98"/>
    <w:rsid w:val="00D35C66"/>
    <w:rsid w:val="00D3674D"/>
    <w:rsid w:val="00D43908"/>
    <w:rsid w:val="00D4741A"/>
    <w:rsid w:val="00D56FEA"/>
    <w:rsid w:val="00D6187D"/>
    <w:rsid w:val="00D749F3"/>
    <w:rsid w:val="00D81816"/>
    <w:rsid w:val="00D83921"/>
    <w:rsid w:val="00D968E8"/>
    <w:rsid w:val="00DB41BE"/>
    <w:rsid w:val="00DC70F7"/>
    <w:rsid w:val="00DE165B"/>
    <w:rsid w:val="00DE2D12"/>
    <w:rsid w:val="00DF1CC0"/>
    <w:rsid w:val="00E0231B"/>
    <w:rsid w:val="00E12BEB"/>
    <w:rsid w:val="00E36FE7"/>
    <w:rsid w:val="00E50A9B"/>
    <w:rsid w:val="00E53F0A"/>
    <w:rsid w:val="00E65026"/>
    <w:rsid w:val="00E66091"/>
    <w:rsid w:val="00E73746"/>
    <w:rsid w:val="00E7412D"/>
    <w:rsid w:val="00E75ED3"/>
    <w:rsid w:val="00E94D23"/>
    <w:rsid w:val="00E95BAD"/>
    <w:rsid w:val="00EA0BA5"/>
    <w:rsid w:val="00EB3F6E"/>
    <w:rsid w:val="00EB44D7"/>
    <w:rsid w:val="00EC1212"/>
    <w:rsid w:val="00ED2C72"/>
    <w:rsid w:val="00EE685B"/>
    <w:rsid w:val="00EF3447"/>
    <w:rsid w:val="00EF38DD"/>
    <w:rsid w:val="00F06846"/>
    <w:rsid w:val="00F16AD0"/>
    <w:rsid w:val="00F24FD7"/>
    <w:rsid w:val="00F323D1"/>
    <w:rsid w:val="00F3568A"/>
    <w:rsid w:val="00F36ADB"/>
    <w:rsid w:val="00F84852"/>
    <w:rsid w:val="00F85FD9"/>
    <w:rsid w:val="00FB56AF"/>
    <w:rsid w:val="00FD19F6"/>
    <w:rsid w:val="00FE54E1"/>
    <w:rsid w:val="00FE5515"/>
    <w:rsid w:val="00FE564C"/>
    <w:rsid w:val="00FE6E30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18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18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18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18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18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ConsPlusTitle">
    <w:name w:val="ConsPlusTitle"/>
    <w:rsid w:val="008D3DD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435F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35FD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00F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142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904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9047E"/>
    <w:rPr>
      <w:sz w:val="24"/>
      <w:szCs w:val="24"/>
    </w:rPr>
  </w:style>
  <w:style w:type="paragraph" w:styleId="ad">
    <w:name w:val="footer"/>
    <w:basedOn w:val="a"/>
    <w:link w:val="ae"/>
    <w:rsid w:val="00A904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9047E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B3F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3F6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3F6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3F6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18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D6187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EB3F6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18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D6187D"/>
    <w:rPr>
      <w:color w:val="0000FF"/>
      <w:u w:val="none"/>
    </w:rPr>
  </w:style>
  <w:style w:type="paragraph" w:customStyle="1" w:styleId="Application">
    <w:name w:val="Application!Приложение"/>
    <w:rsid w:val="00D618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8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8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8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18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18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618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18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18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6187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ConsPlusTitle">
    <w:name w:val="ConsPlusTitle"/>
    <w:rsid w:val="008D3DD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435F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35FD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00F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142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904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9047E"/>
    <w:rPr>
      <w:sz w:val="24"/>
      <w:szCs w:val="24"/>
    </w:rPr>
  </w:style>
  <w:style w:type="paragraph" w:styleId="ad">
    <w:name w:val="footer"/>
    <w:basedOn w:val="a"/>
    <w:link w:val="ae"/>
    <w:rsid w:val="00A904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9047E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B3F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3F6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3F6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3F6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618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D6187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EB3F6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18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D6187D"/>
    <w:rPr>
      <w:color w:val="0000FF"/>
      <w:u w:val="none"/>
    </w:rPr>
  </w:style>
  <w:style w:type="paragraph" w:customStyle="1" w:styleId="Application">
    <w:name w:val="Application!Приложение"/>
    <w:rsid w:val="00D618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8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8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8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18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598F-6D59-4BBA-81B4-22B5011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2</cp:revision>
  <cp:lastPrinted>2020-09-18T07:16:00Z</cp:lastPrinted>
  <dcterms:created xsi:type="dcterms:W3CDTF">2020-12-26T11:16:00Z</dcterms:created>
  <dcterms:modified xsi:type="dcterms:W3CDTF">2020-12-26T11:31:00Z</dcterms:modified>
</cp:coreProperties>
</file>