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5C26" w:rsidRPr="009A6FBB" w:rsidRDefault="007D012C" w:rsidP="009A6FBB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3001645</wp:posOffset>
            </wp:positionH>
            <wp:positionV relativeFrom="page">
              <wp:posOffset>808990</wp:posOffset>
            </wp:positionV>
            <wp:extent cx="504190" cy="61468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14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011" w:rsidRPr="009A6FBB">
        <w:rPr>
          <w:rFonts w:cs="Arial"/>
        </w:rPr>
        <w:t>АДМИНИСТРАЦИЯ</w:t>
      </w:r>
    </w:p>
    <w:p w:rsidR="009A6FBB" w:rsidRPr="00D243DD" w:rsidRDefault="00587011" w:rsidP="009A6FBB">
      <w:pPr>
        <w:ind w:firstLine="709"/>
        <w:jc w:val="center"/>
        <w:rPr>
          <w:rFonts w:cs="Arial"/>
        </w:rPr>
      </w:pPr>
      <w:r w:rsidRPr="009A6FBB">
        <w:rPr>
          <w:rFonts w:cs="Arial"/>
        </w:rPr>
        <w:t>ПОДГОРЕНСКОГО МУНИЦИПАЛЬНОГО РАЙОНА</w:t>
      </w:r>
    </w:p>
    <w:p w:rsidR="00587011" w:rsidRPr="009A6FBB" w:rsidRDefault="00587011" w:rsidP="009A6FBB">
      <w:pPr>
        <w:ind w:firstLine="709"/>
        <w:jc w:val="center"/>
        <w:rPr>
          <w:rFonts w:cs="Arial"/>
        </w:rPr>
      </w:pPr>
      <w:r w:rsidRPr="009A6FBB">
        <w:rPr>
          <w:rFonts w:cs="Arial"/>
        </w:rPr>
        <w:t>ВОРОНЕЖСКОЙ ОБЛАСТИ</w:t>
      </w:r>
    </w:p>
    <w:p w:rsidR="00587011" w:rsidRPr="009A6FBB" w:rsidRDefault="00587011" w:rsidP="009A6FBB">
      <w:pPr>
        <w:ind w:firstLine="709"/>
        <w:jc w:val="center"/>
        <w:rPr>
          <w:rFonts w:cs="Arial"/>
        </w:rPr>
      </w:pPr>
    </w:p>
    <w:p w:rsidR="00587011" w:rsidRPr="009A6FBB" w:rsidRDefault="00587011" w:rsidP="009A6FBB">
      <w:pPr>
        <w:ind w:firstLine="709"/>
        <w:jc w:val="center"/>
        <w:rPr>
          <w:rFonts w:cs="Arial"/>
        </w:rPr>
      </w:pPr>
      <w:r w:rsidRPr="009A6FBB">
        <w:rPr>
          <w:rFonts w:cs="Arial"/>
        </w:rPr>
        <w:t>ПОСТАНОВЛЕНИЕ</w:t>
      </w:r>
    </w:p>
    <w:p w:rsidR="00587011" w:rsidRPr="009A6FBB" w:rsidRDefault="00587011" w:rsidP="009A6FBB">
      <w:pPr>
        <w:ind w:firstLine="709"/>
        <w:jc w:val="center"/>
        <w:rPr>
          <w:rFonts w:cs="Arial"/>
        </w:rPr>
      </w:pPr>
    </w:p>
    <w:p w:rsidR="00587011" w:rsidRPr="009A6FBB" w:rsidRDefault="00587011" w:rsidP="002707F7">
      <w:pPr>
        <w:ind w:firstLine="0"/>
        <w:rPr>
          <w:rFonts w:cs="Arial"/>
        </w:rPr>
      </w:pPr>
      <w:r w:rsidRPr="009A6FBB">
        <w:rPr>
          <w:rFonts w:cs="Arial"/>
        </w:rPr>
        <w:t>от</w:t>
      </w:r>
      <w:r w:rsidR="009A6FBB">
        <w:rPr>
          <w:rFonts w:cs="Arial"/>
        </w:rPr>
        <w:t xml:space="preserve"> </w:t>
      </w:r>
      <w:r w:rsidR="000F62B1" w:rsidRPr="009A6FBB">
        <w:rPr>
          <w:rFonts w:cs="Arial"/>
        </w:rPr>
        <w:t>21 сентября</w:t>
      </w:r>
      <w:r w:rsidR="00A23E0C" w:rsidRPr="009A6FBB">
        <w:rPr>
          <w:rFonts w:cs="Arial"/>
        </w:rPr>
        <w:t xml:space="preserve"> </w:t>
      </w:r>
      <w:r w:rsidR="00371C9B" w:rsidRPr="009A6FBB">
        <w:rPr>
          <w:rFonts w:cs="Arial"/>
        </w:rPr>
        <w:t>2020 года</w:t>
      </w:r>
      <w:r w:rsidR="009A6FBB">
        <w:rPr>
          <w:rFonts w:cs="Arial"/>
        </w:rPr>
        <w:t xml:space="preserve"> </w:t>
      </w:r>
      <w:r w:rsidRPr="009A6FBB">
        <w:rPr>
          <w:rFonts w:cs="Arial"/>
        </w:rPr>
        <w:t xml:space="preserve">№ </w:t>
      </w:r>
      <w:r w:rsidR="000F62B1" w:rsidRPr="009A6FBB">
        <w:rPr>
          <w:rFonts w:cs="Arial"/>
        </w:rPr>
        <w:t>314</w:t>
      </w:r>
      <w:r w:rsidRPr="009A6FBB">
        <w:rPr>
          <w:rFonts w:cs="Arial"/>
        </w:rPr>
        <w:t xml:space="preserve"> </w:t>
      </w:r>
    </w:p>
    <w:p w:rsidR="00587011" w:rsidRPr="009A6FBB" w:rsidRDefault="00587011" w:rsidP="002707F7">
      <w:pPr>
        <w:ind w:firstLine="0"/>
        <w:rPr>
          <w:rFonts w:cs="Arial"/>
        </w:rPr>
      </w:pPr>
      <w:proofErr w:type="spellStart"/>
      <w:r w:rsidRPr="009A6FBB">
        <w:rPr>
          <w:rFonts w:cs="Arial"/>
        </w:rPr>
        <w:t>пгт</w:t>
      </w:r>
      <w:proofErr w:type="spellEnd"/>
      <w:r w:rsidRPr="009A6FBB">
        <w:rPr>
          <w:rFonts w:cs="Arial"/>
        </w:rPr>
        <w:t>. Подгоренский</w:t>
      </w:r>
    </w:p>
    <w:p w:rsidR="00700AF4" w:rsidRPr="009A6FBB" w:rsidRDefault="003A4420" w:rsidP="002707F7">
      <w:pPr>
        <w:pStyle w:val="Title"/>
      </w:pPr>
      <w:proofErr w:type="gramStart"/>
      <w:r w:rsidRPr="009A6FBB">
        <w:t>О</w:t>
      </w:r>
      <w:r w:rsidR="00C11EBE" w:rsidRPr="009A6FBB">
        <w:t>б утверждении</w:t>
      </w:r>
      <w:r w:rsidRPr="009A6FBB">
        <w:t xml:space="preserve"> порядк</w:t>
      </w:r>
      <w:r w:rsidR="00C11EBE" w:rsidRPr="009A6FBB">
        <w:t>а</w:t>
      </w:r>
      <w:r w:rsidRPr="009A6FBB">
        <w:t xml:space="preserve"> формирования, ведения</w:t>
      </w:r>
      <w:r w:rsidR="00C11EBE" w:rsidRPr="009A6FBB">
        <w:t>, ежегодного дополнения</w:t>
      </w:r>
      <w:r w:rsidRPr="009A6FBB">
        <w:t xml:space="preserve"> и опубликования Перечн</w:t>
      </w:r>
      <w:r w:rsidR="00A63FB6" w:rsidRPr="009A6FBB">
        <w:t>ей</w:t>
      </w:r>
      <w:r w:rsidRPr="009A6FBB">
        <w:t xml:space="preserve"> муниципального имущества</w:t>
      </w:r>
      <w:r w:rsidR="00C11EBE" w:rsidRPr="009A6FBB">
        <w:t xml:space="preserve"> </w:t>
      </w:r>
      <w:r w:rsidR="00A63FB6" w:rsidRPr="009A6FBB">
        <w:t xml:space="preserve">Подгоренского муниципального района и </w:t>
      </w:r>
      <w:r w:rsidR="00A30A5B" w:rsidRPr="009A6FBB">
        <w:t>Подгоренского</w:t>
      </w:r>
      <w:r w:rsidR="009A6FBB" w:rsidRPr="009A6FBB">
        <w:t xml:space="preserve"> </w:t>
      </w:r>
      <w:r w:rsidR="00A30A5B" w:rsidRPr="009A6FBB">
        <w:t xml:space="preserve">городского поселения </w:t>
      </w:r>
      <w:r w:rsidR="009409F9" w:rsidRPr="009A6FBB">
        <w:t>П</w:t>
      </w:r>
      <w:r w:rsidRPr="009A6FBB">
        <w:t>одгоренск</w:t>
      </w:r>
      <w:r w:rsidR="00C11EBE" w:rsidRPr="009A6FBB">
        <w:t>ого</w:t>
      </w:r>
      <w:r w:rsidRPr="009A6FBB">
        <w:t xml:space="preserve"> муниципальн</w:t>
      </w:r>
      <w:r w:rsidR="00C11EBE" w:rsidRPr="009A6FBB">
        <w:t>ого</w:t>
      </w:r>
      <w:r w:rsidRPr="009A6FBB">
        <w:t xml:space="preserve"> район</w:t>
      </w:r>
      <w:r w:rsidR="00C11EBE" w:rsidRPr="009A6FBB">
        <w:t>а</w:t>
      </w:r>
      <w:r w:rsidRPr="009A6FBB">
        <w:t xml:space="preserve"> Воронежской области</w:t>
      </w:r>
      <w:r w:rsidR="00C11EBE" w:rsidRPr="009A6FBB">
        <w:t xml:space="preserve">, </w:t>
      </w:r>
      <w:r w:rsidRPr="009A6FBB">
        <w:t>предназначенн</w:t>
      </w:r>
      <w:r w:rsidR="00A63FB6" w:rsidRPr="009A6FBB">
        <w:t>ых</w:t>
      </w:r>
      <w:r w:rsidRPr="009A6FBB">
        <w:t xml:space="preserve">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15F86" w:rsidRPr="009A6FBB">
        <w:t>, порядке</w:t>
      </w:r>
      <w:r w:rsidR="009A6FBB" w:rsidRPr="009A6FBB">
        <w:t xml:space="preserve"> </w:t>
      </w:r>
      <w:r w:rsidR="00C15F86" w:rsidRPr="009A6FBB">
        <w:t>и условиях предоставления в аренду включенного в указанны</w:t>
      </w:r>
      <w:r w:rsidR="00A63FB6" w:rsidRPr="009A6FBB">
        <w:t>е</w:t>
      </w:r>
      <w:r w:rsidR="00EC71C4" w:rsidRPr="009A6FBB">
        <w:t xml:space="preserve"> переч</w:t>
      </w:r>
      <w:r w:rsidR="00C15F86" w:rsidRPr="009A6FBB">
        <w:t>н</w:t>
      </w:r>
      <w:r w:rsidR="00A63FB6" w:rsidRPr="009A6FBB">
        <w:t>и</w:t>
      </w:r>
      <w:r w:rsidR="00C15F86" w:rsidRPr="009A6FBB">
        <w:t xml:space="preserve"> имущества</w:t>
      </w:r>
      <w:r w:rsidR="00273459" w:rsidRPr="009A6FBB">
        <w:t xml:space="preserve"> </w:t>
      </w:r>
      <w:proofErr w:type="gramEnd"/>
    </w:p>
    <w:p w:rsidR="003A4420" w:rsidRPr="009A6FBB" w:rsidRDefault="00655099" w:rsidP="009A6FBB">
      <w:pPr>
        <w:ind w:firstLine="709"/>
        <w:rPr>
          <w:rFonts w:cs="Arial"/>
        </w:rPr>
      </w:pPr>
      <w:r w:rsidRPr="009A6FBB">
        <w:rPr>
          <w:rFonts w:cs="Arial"/>
          <w:bCs/>
        </w:rPr>
        <w:t xml:space="preserve">В целях реализации положений </w:t>
      </w:r>
      <w:r w:rsidR="00C80EA7" w:rsidRPr="009A6FBB">
        <w:rPr>
          <w:rFonts w:cs="Arial"/>
          <w:bCs/>
        </w:rPr>
        <w:t>Федерального закона от 06.10.2003</w:t>
      </w:r>
      <w:r w:rsidR="009A6FBB">
        <w:rPr>
          <w:rFonts w:cs="Arial"/>
          <w:bCs/>
        </w:rPr>
        <w:t xml:space="preserve"> </w:t>
      </w:r>
      <w:r w:rsidR="00C80EA7" w:rsidRPr="009A6FBB">
        <w:rPr>
          <w:rFonts w:cs="Arial"/>
          <w:bCs/>
        </w:rPr>
        <w:t>№ 131-ФЗ «Об общих принципах организации местного самоуправления</w:t>
      </w:r>
      <w:r w:rsidR="009A6FBB">
        <w:rPr>
          <w:rFonts w:cs="Arial"/>
          <w:bCs/>
        </w:rPr>
        <w:t xml:space="preserve"> </w:t>
      </w:r>
      <w:proofErr w:type="gramStart"/>
      <w:r w:rsidR="00C80EA7" w:rsidRPr="009A6FBB">
        <w:rPr>
          <w:rFonts w:cs="Arial"/>
          <w:bCs/>
        </w:rPr>
        <w:t>в</w:t>
      </w:r>
      <w:proofErr w:type="gramEnd"/>
      <w:r w:rsidR="00C80EA7" w:rsidRPr="009A6FBB">
        <w:rPr>
          <w:rFonts w:cs="Arial"/>
          <w:bCs/>
        </w:rPr>
        <w:t xml:space="preserve"> Российской </w:t>
      </w:r>
      <w:proofErr w:type="gramStart"/>
      <w:r w:rsidR="00C80EA7" w:rsidRPr="009A6FBB">
        <w:rPr>
          <w:rFonts w:cs="Arial"/>
          <w:bCs/>
        </w:rPr>
        <w:t xml:space="preserve">Федерации», </w:t>
      </w:r>
      <w:r w:rsidRPr="009A6FBB">
        <w:rPr>
          <w:rFonts w:cs="Arial"/>
          <w:bCs/>
        </w:rPr>
        <w:t>Федерального закона от 24.07.2007 № 209-ФЗ</w:t>
      </w:r>
      <w:r w:rsidR="009A6FBB">
        <w:rPr>
          <w:rFonts w:cs="Arial"/>
          <w:bCs/>
        </w:rPr>
        <w:t xml:space="preserve"> </w:t>
      </w:r>
      <w:r w:rsidRPr="009A6FBB">
        <w:rPr>
          <w:rFonts w:cs="Arial"/>
          <w:bCs/>
        </w:rPr>
        <w:t>«О развитии малого и среднего предпринимательства в Российской Федерации»,</w:t>
      </w:r>
      <w:r w:rsidRPr="009A6FBB">
        <w:rPr>
          <w:rFonts w:cs="Arial"/>
        </w:rPr>
        <w:t xml:space="preserve"> Федерального закона от 22.07.2008 № 159-ФЗ «Об особенностях отчуждения недв</w:t>
      </w:r>
      <w:r w:rsidR="00C80EA7" w:rsidRPr="009A6FBB">
        <w:rPr>
          <w:rFonts w:cs="Arial"/>
        </w:rPr>
        <w:t xml:space="preserve">ижимого имущества, находящегося </w:t>
      </w:r>
      <w:r w:rsidRPr="009A6FBB">
        <w:rPr>
          <w:rFonts w:cs="Arial"/>
        </w:rPr>
        <w:t>в государственной</w:t>
      </w:r>
      <w:r w:rsidR="009A6FBB">
        <w:rPr>
          <w:rFonts w:cs="Arial"/>
        </w:rPr>
        <w:t xml:space="preserve"> </w:t>
      </w:r>
      <w:r w:rsidRPr="009A6FBB">
        <w:rPr>
          <w:rFonts w:cs="Arial"/>
        </w:rPr>
        <w:t>или в муниципальной собственности и арендуемого субъектами малого</w:t>
      </w:r>
      <w:r w:rsidR="009A6FBB">
        <w:rPr>
          <w:rFonts w:cs="Arial"/>
        </w:rPr>
        <w:t xml:space="preserve"> </w:t>
      </w:r>
      <w:r w:rsidRPr="009A6FBB">
        <w:rPr>
          <w:rFonts w:cs="Arial"/>
        </w:rPr>
        <w:t>и среднего предпринимательства</w:t>
      </w:r>
      <w:r w:rsidR="00D95355" w:rsidRPr="009A6FBB">
        <w:rPr>
          <w:rFonts w:cs="Arial"/>
        </w:rPr>
        <w:t>,</w:t>
      </w:r>
      <w:r w:rsidRPr="009A6FBB">
        <w:rPr>
          <w:rFonts w:cs="Arial"/>
        </w:rPr>
        <w:t xml:space="preserve"> и о внесении изменений в отдельные законодательные акты Российской Федерации»</w:t>
      </w:r>
      <w:r w:rsidRPr="009A6FBB">
        <w:rPr>
          <w:rFonts w:cs="Arial"/>
          <w:bCs/>
        </w:rPr>
        <w:t xml:space="preserve">, </w:t>
      </w:r>
      <w:r w:rsidR="004C4ABD" w:rsidRPr="009A6FBB">
        <w:rPr>
          <w:rFonts w:cs="Arial"/>
          <w:bCs/>
        </w:rPr>
        <w:t xml:space="preserve">в соответствии с </w:t>
      </w:r>
      <w:r w:rsidR="00A63FB6" w:rsidRPr="009A6FBB">
        <w:rPr>
          <w:rFonts w:cs="Arial"/>
          <w:bCs/>
        </w:rPr>
        <w:t>решением Совета народных депутатов Подгоренского муниципального района Воронежской</w:t>
      </w:r>
      <w:proofErr w:type="gramEnd"/>
      <w:r w:rsidR="00A63FB6" w:rsidRPr="009A6FBB">
        <w:rPr>
          <w:rFonts w:cs="Arial"/>
          <w:bCs/>
        </w:rPr>
        <w:t xml:space="preserve"> </w:t>
      </w:r>
      <w:proofErr w:type="gramStart"/>
      <w:r w:rsidR="00A63FB6" w:rsidRPr="009A6FBB">
        <w:rPr>
          <w:rFonts w:cs="Arial"/>
          <w:bCs/>
        </w:rPr>
        <w:t>области от 18.05.2006 № 9 «О порядке управления</w:t>
      </w:r>
      <w:r w:rsidR="009A6FBB">
        <w:rPr>
          <w:rFonts w:cs="Arial"/>
          <w:bCs/>
        </w:rPr>
        <w:t xml:space="preserve"> </w:t>
      </w:r>
      <w:r w:rsidR="00A63FB6" w:rsidRPr="009A6FBB">
        <w:rPr>
          <w:rFonts w:cs="Arial"/>
          <w:bCs/>
        </w:rPr>
        <w:t xml:space="preserve">и распоряжения имуществом, находящимся в собственности Подгоренского муниципального района Воронежской области», </w:t>
      </w:r>
      <w:r w:rsidR="004C4ABD" w:rsidRPr="009A6FBB">
        <w:rPr>
          <w:rFonts w:cs="Arial"/>
          <w:bCs/>
        </w:rPr>
        <w:t>Порядком управления</w:t>
      </w:r>
      <w:r w:rsidR="009A6FBB">
        <w:rPr>
          <w:rFonts w:cs="Arial"/>
          <w:bCs/>
        </w:rPr>
        <w:t xml:space="preserve"> </w:t>
      </w:r>
      <w:r w:rsidR="004C4ABD" w:rsidRPr="009A6FBB">
        <w:rPr>
          <w:rFonts w:cs="Arial"/>
          <w:bCs/>
        </w:rPr>
        <w:t>и распоряжения имуществом, находящимся в собственности Подгоренского городского поселения Подгоренского муниципального района Воронежской области, утвержденным решением Совета народных депутатов</w:t>
      </w:r>
      <w:r w:rsidR="009A6FBB">
        <w:rPr>
          <w:rFonts w:cs="Arial"/>
          <w:bCs/>
        </w:rPr>
        <w:t xml:space="preserve"> </w:t>
      </w:r>
      <w:r w:rsidR="004C4ABD" w:rsidRPr="009A6FBB">
        <w:rPr>
          <w:rFonts w:cs="Arial"/>
          <w:bCs/>
        </w:rPr>
        <w:t>Подгоренского городского поселения Подгоренского муниципального района Воронежской области от 29.07.2008 г. № 8 (с изменениями), а также</w:t>
      </w:r>
      <w:r w:rsidR="009A6FBB">
        <w:rPr>
          <w:rFonts w:cs="Arial"/>
          <w:bCs/>
        </w:rPr>
        <w:t xml:space="preserve"> </w:t>
      </w:r>
      <w:r w:rsidR="004C4ABD" w:rsidRPr="009A6FBB">
        <w:rPr>
          <w:rFonts w:cs="Arial"/>
          <w:bCs/>
        </w:rPr>
        <w:t xml:space="preserve">в целях </w:t>
      </w:r>
      <w:r w:rsidRPr="009A6FBB">
        <w:rPr>
          <w:rFonts w:cs="Arial"/>
        </w:rPr>
        <w:t>улучшения условий для</w:t>
      </w:r>
      <w:proofErr w:type="gramEnd"/>
      <w:r w:rsidRPr="009A6FBB">
        <w:rPr>
          <w:rFonts w:cs="Arial"/>
        </w:rPr>
        <w:t xml:space="preserve"> развития малого и среднего предпринимат</w:t>
      </w:r>
      <w:r w:rsidR="00C80EA7" w:rsidRPr="009A6FBB">
        <w:rPr>
          <w:rFonts w:cs="Arial"/>
        </w:rPr>
        <w:t>ельства на территории</w:t>
      </w:r>
      <w:r w:rsidR="00A63FB6" w:rsidRPr="009A6FBB">
        <w:rPr>
          <w:rFonts w:cs="Arial"/>
        </w:rPr>
        <w:t xml:space="preserve"> Подгоренского муниципального района</w:t>
      </w:r>
      <w:r w:rsidR="00C80EA7" w:rsidRPr="009A6FBB">
        <w:rPr>
          <w:rFonts w:cs="Arial"/>
        </w:rPr>
        <w:t xml:space="preserve"> </w:t>
      </w:r>
      <w:r w:rsidR="00A63FB6" w:rsidRPr="009A6FBB">
        <w:rPr>
          <w:rFonts w:cs="Arial"/>
        </w:rPr>
        <w:t xml:space="preserve">и </w:t>
      </w:r>
      <w:r w:rsidR="0063243F" w:rsidRPr="009A6FBB">
        <w:rPr>
          <w:rFonts w:cs="Arial"/>
        </w:rPr>
        <w:t xml:space="preserve">Подгоренского городского поселения </w:t>
      </w:r>
      <w:r w:rsidRPr="009A6FBB">
        <w:rPr>
          <w:rFonts w:cs="Arial"/>
        </w:rPr>
        <w:t>Подгоренского муниципального района Воронежской области</w:t>
      </w:r>
      <w:r w:rsidR="000512AE" w:rsidRPr="009A6FBB">
        <w:rPr>
          <w:rFonts w:cs="Arial"/>
        </w:rPr>
        <w:t xml:space="preserve">, </w:t>
      </w:r>
      <w:r w:rsidR="00ED425F" w:rsidRPr="009A6FBB">
        <w:rPr>
          <w:rFonts w:cs="Arial"/>
        </w:rPr>
        <w:t xml:space="preserve">администрация Подгоренского муниципального района </w:t>
      </w:r>
      <w:r w:rsidRPr="009A6FBB">
        <w:rPr>
          <w:rFonts w:cs="Arial"/>
        </w:rPr>
        <w:t xml:space="preserve">Воронежской области </w:t>
      </w:r>
      <w:proofErr w:type="gramStart"/>
      <w:r w:rsidR="000512AE" w:rsidRPr="009A6FBB">
        <w:rPr>
          <w:rFonts w:cs="Arial"/>
        </w:rPr>
        <w:t>п</w:t>
      </w:r>
      <w:proofErr w:type="gramEnd"/>
      <w:r w:rsidR="000512AE" w:rsidRPr="009A6FBB">
        <w:rPr>
          <w:rFonts w:cs="Arial"/>
        </w:rPr>
        <w:t xml:space="preserve"> о с т а н о в л я</w:t>
      </w:r>
      <w:r w:rsidR="00ED425F" w:rsidRPr="009A6FBB">
        <w:rPr>
          <w:rFonts w:cs="Arial"/>
        </w:rPr>
        <w:t xml:space="preserve"> е</w:t>
      </w:r>
      <w:r w:rsidR="0007722B" w:rsidRPr="009A6FBB">
        <w:rPr>
          <w:rFonts w:cs="Arial"/>
        </w:rPr>
        <w:t xml:space="preserve"> </w:t>
      </w:r>
      <w:r w:rsidR="00ED425F" w:rsidRPr="009A6FBB">
        <w:rPr>
          <w:rFonts w:cs="Arial"/>
        </w:rPr>
        <w:t>т</w:t>
      </w:r>
      <w:r w:rsidR="000512AE" w:rsidRPr="009A6FBB">
        <w:rPr>
          <w:rFonts w:cs="Arial"/>
        </w:rPr>
        <w:t>:</w:t>
      </w:r>
    </w:p>
    <w:p w:rsidR="00C32913" w:rsidRPr="009A6FBB" w:rsidRDefault="009A6FBB" w:rsidP="009A6FB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D95355" w:rsidRPr="009A6FBB">
        <w:rPr>
          <w:rFonts w:cs="Arial"/>
        </w:rPr>
        <w:t xml:space="preserve">1. </w:t>
      </w:r>
      <w:r w:rsidR="00C32913" w:rsidRPr="009A6FBB">
        <w:rPr>
          <w:rFonts w:cs="Arial"/>
        </w:rPr>
        <w:t xml:space="preserve">Утвердить прилагаемые: </w:t>
      </w:r>
    </w:p>
    <w:p w:rsidR="00C32913" w:rsidRPr="009A6FBB" w:rsidRDefault="00D95355" w:rsidP="009A6FB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6FBB">
        <w:rPr>
          <w:rFonts w:cs="Arial"/>
        </w:rPr>
        <w:t xml:space="preserve">1.1. </w:t>
      </w:r>
      <w:proofErr w:type="gramStart"/>
      <w:r w:rsidR="00C32913" w:rsidRPr="009A6FBB">
        <w:rPr>
          <w:rFonts w:cs="Arial"/>
        </w:rPr>
        <w:t>Порядок формирования, ведения, ежегодного дополнения</w:t>
      </w:r>
      <w:r w:rsidR="009A6FBB">
        <w:rPr>
          <w:rFonts w:cs="Arial"/>
        </w:rPr>
        <w:t xml:space="preserve"> </w:t>
      </w:r>
      <w:r w:rsidR="00C32913" w:rsidRPr="009A6FBB">
        <w:rPr>
          <w:rFonts w:cs="Arial"/>
        </w:rPr>
        <w:t>и опубликования Перечн</w:t>
      </w:r>
      <w:r w:rsidR="00A63FB6" w:rsidRPr="009A6FBB">
        <w:rPr>
          <w:rFonts w:cs="Arial"/>
        </w:rPr>
        <w:t>ей</w:t>
      </w:r>
      <w:r w:rsidR="00C32913" w:rsidRPr="009A6FBB">
        <w:rPr>
          <w:rFonts w:cs="Arial"/>
        </w:rPr>
        <w:t xml:space="preserve"> муниципального имущества </w:t>
      </w:r>
      <w:r w:rsidR="00A63FB6" w:rsidRPr="009A6FBB">
        <w:rPr>
          <w:rFonts w:cs="Arial"/>
        </w:rPr>
        <w:t xml:space="preserve">Подгоренского </w:t>
      </w:r>
      <w:r w:rsidR="00A63FB6" w:rsidRPr="009A6FBB">
        <w:rPr>
          <w:rFonts w:cs="Arial"/>
        </w:rPr>
        <w:lastRenderedPageBreak/>
        <w:t xml:space="preserve">муниципального района и </w:t>
      </w:r>
      <w:r w:rsidR="00A30A5B" w:rsidRPr="009A6FBB">
        <w:rPr>
          <w:rFonts w:cs="Arial"/>
        </w:rPr>
        <w:t xml:space="preserve">Подгоренского городского поселения </w:t>
      </w:r>
      <w:r w:rsidR="00C32913" w:rsidRPr="009A6FBB">
        <w:rPr>
          <w:rFonts w:cs="Arial"/>
        </w:rPr>
        <w:t>Подгоренского муниципального района Воронежской области, предназначенного для предоставления во владение и (или</w:t>
      </w:r>
      <w:r w:rsidR="00C40F10" w:rsidRPr="009A6FBB">
        <w:rPr>
          <w:rFonts w:cs="Arial"/>
        </w:rPr>
        <w:t xml:space="preserve">) в пользование субъектам малого </w:t>
      </w:r>
      <w:r w:rsidR="00C32913" w:rsidRPr="009A6FBB">
        <w:rPr>
          <w:rFonts w:cs="Arial"/>
        </w:rPr>
        <w:t>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63FB6" w:rsidRPr="009A6FBB">
        <w:rPr>
          <w:rFonts w:cs="Arial"/>
        </w:rPr>
        <w:t xml:space="preserve"> (далее – Перечни муниципального имущества)</w:t>
      </w:r>
      <w:r w:rsidR="00C80EA7" w:rsidRPr="009A6FBB">
        <w:rPr>
          <w:rFonts w:cs="Arial"/>
        </w:rPr>
        <w:t>,</w:t>
      </w:r>
      <w:r w:rsidRPr="009A6FBB">
        <w:rPr>
          <w:rFonts w:cs="Arial"/>
        </w:rPr>
        <w:t xml:space="preserve"> согласно приложению № 1 к настоящему постановлению.</w:t>
      </w:r>
      <w:proofErr w:type="gramEnd"/>
    </w:p>
    <w:p w:rsidR="00D95355" w:rsidRPr="009A6FBB" w:rsidRDefault="00D95355" w:rsidP="009A6FB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6FBB">
        <w:rPr>
          <w:rFonts w:cs="Arial"/>
        </w:rPr>
        <w:t xml:space="preserve">1.2. </w:t>
      </w:r>
      <w:r w:rsidR="00C32913" w:rsidRPr="009A6FBB">
        <w:rPr>
          <w:rFonts w:cs="Arial"/>
        </w:rPr>
        <w:t xml:space="preserve">Форму </w:t>
      </w:r>
      <w:r w:rsidR="008C38AC" w:rsidRPr="009A6FBB">
        <w:rPr>
          <w:rFonts w:cs="Arial"/>
        </w:rPr>
        <w:t>Перечня</w:t>
      </w:r>
      <w:r w:rsidR="004F2BD4" w:rsidRPr="009A6FBB">
        <w:rPr>
          <w:rFonts w:cs="Arial"/>
        </w:rPr>
        <w:t xml:space="preserve"> муниципального имущества</w:t>
      </w:r>
      <w:r w:rsidR="00C32913" w:rsidRPr="009A6FBB">
        <w:rPr>
          <w:rFonts w:cs="Arial"/>
        </w:rPr>
        <w:t>, предназначенн</w:t>
      </w:r>
      <w:r w:rsidR="004F2BD4" w:rsidRPr="009A6FBB">
        <w:rPr>
          <w:rFonts w:cs="Arial"/>
        </w:rPr>
        <w:t>ых</w:t>
      </w:r>
      <w:r w:rsidR="00C32913" w:rsidRPr="009A6FBB">
        <w:rPr>
          <w:rFonts w:cs="Arial"/>
        </w:rPr>
        <w:t xml:space="preserve"> для предоставления во владение и (или) пользование субъектам малого</w:t>
      </w:r>
      <w:r w:rsidR="009A6FBB">
        <w:rPr>
          <w:rFonts w:cs="Arial"/>
        </w:rPr>
        <w:t xml:space="preserve"> </w:t>
      </w:r>
      <w:r w:rsidR="00C32913" w:rsidRPr="009A6FBB">
        <w:rPr>
          <w:rFonts w:cs="Arial"/>
        </w:rPr>
        <w:t>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«Интернет»</w:t>
      </w:r>
      <w:r w:rsidR="00A23E0C" w:rsidRPr="009A6FBB">
        <w:rPr>
          <w:rFonts w:cs="Arial"/>
        </w:rPr>
        <w:t>,</w:t>
      </w:r>
      <w:r w:rsidR="00C32913" w:rsidRPr="009A6FBB">
        <w:rPr>
          <w:rFonts w:cs="Arial"/>
        </w:rPr>
        <w:t xml:space="preserve"> </w:t>
      </w:r>
      <w:r w:rsidRPr="009A6FBB">
        <w:rPr>
          <w:rFonts w:cs="Arial"/>
        </w:rPr>
        <w:t>согласно приложению № 2 к настоящему постановлению.</w:t>
      </w:r>
    </w:p>
    <w:p w:rsidR="00C32913" w:rsidRPr="009A6FBB" w:rsidRDefault="00D95355" w:rsidP="009A6FB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6FBB">
        <w:rPr>
          <w:rFonts w:cs="Arial"/>
        </w:rPr>
        <w:t xml:space="preserve">1.3. </w:t>
      </w:r>
      <w:r w:rsidR="00C32913" w:rsidRPr="009A6FBB">
        <w:rPr>
          <w:rFonts w:cs="Arial"/>
        </w:rPr>
        <w:t xml:space="preserve">Виды муниципального имущества, которое используется для формирования </w:t>
      </w:r>
      <w:r w:rsidR="004F2BD4" w:rsidRPr="009A6FBB">
        <w:rPr>
          <w:rFonts w:cs="Arial"/>
        </w:rPr>
        <w:t>Перечней муниципального имущества</w:t>
      </w:r>
      <w:r w:rsidR="00C32913" w:rsidRPr="009A6FBB">
        <w:rPr>
          <w:rFonts w:cs="Arial"/>
        </w:rPr>
        <w:t>, предназначенн</w:t>
      </w:r>
      <w:r w:rsidR="004F2BD4" w:rsidRPr="009A6FBB">
        <w:rPr>
          <w:rFonts w:cs="Arial"/>
        </w:rPr>
        <w:t>ых</w:t>
      </w:r>
      <w:r w:rsidR="00C32913" w:rsidRPr="009A6FBB">
        <w:rPr>
          <w:rFonts w:cs="Arial"/>
        </w:rPr>
        <w:t xml:space="preserve"> для предоставления во владение и (или) в пользование субъектам малого</w:t>
      </w:r>
      <w:r w:rsidR="009A6FBB">
        <w:rPr>
          <w:rFonts w:cs="Arial"/>
        </w:rPr>
        <w:t xml:space="preserve"> </w:t>
      </w:r>
      <w:r w:rsidR="00C32913" w:rsidRPr="009A6FBB">
        <w:rPr>
          <w:rFonts w:cs="Arial"/>
        </w:rPr>
        <w:t>и среднего предпринимательства и организациям, образующим инфраструктуру поддержки субъектов малого</w:t>
      </w:r>
      <w:r w:rsidR="000907B0" w:rsidRPr="009A6FBB">
        <w:rPr>
          <w:rFonts w:cs="Arial"/>
        </w:rPr>
        <w:t xml:space="preserve"> </w:t>
      </w:r>
      <w:r w:rsidR="00C32913" w:rsidRPr="009A6FBB">
        <w:rPr>
          <w:rFonts w:cs="Arial"/>
        </w:rPr>
        <w:t>и среднего предпринимательства</w:t>
      </w:r>
      <w:r w:rsidR="00A23E0C" w:rsidRPr="009A6FBB">
        <w:rPr>
          <w:rFonts w:cs="Arial"/>
        </w:rPr>
        <w:t>,</w:t>
      </w:r>
      <w:r w:rsidR="00C32913" w:rsidRPr="009A6FBB">
        <w:rPr>
          <w:rFonts w:cs="Arial"/>
        </w:rPr>
        <w:t xml:space="preserve"> </w:t>
      </w:r>
      <w:r w:rsidRPr="009A6FBB">
        <w:rPr>
          <w:rFonts w:cs="Arial"/>
        </w:rPr>
        <w:t>согласно приложению № 3 к настоящему постановлению.</w:t>
      </w:r>
    </w:p>
    <w:p w:rsidR="00981899" w:rsidRPr="009A6FBB" w:rsidRDefault="00C15F86" w:rsidP="009A6FBB">
      <w:pPr>
        <w:ind w:firstLine="709"/>
        <w:rPr>
          <w:rFonts w:eastAsia="Calibri" w:cs="Arial"/>
        </w:rPr>
      </w:pPr>
      <w:r w:rsidRPr="009A6FBB">
        <w:rPr>
          <w:rFonts w:cs="Arial"/>
        </w:rPr>
        <w:t xml:space="preserve">1.4. </w:t>
      </w:r>
      <w:r w:rsidR="00981899" w:rsidRPr="009A6FBB">
        <w:rPr>
          <w:rFonts w:cs="Arial"/>
        </w:rPr>
        <w:t xml:space="preserve">Порядок и условия предоставления в аренду муниципального имущества </w:t>
      </w:r>
      <w:r w:rsidR="004F2BD4" w:rsidRPr="009A6FBB">
        <w:rPr>
          <w:rFonts w:cs="Arial"/>
        </w:rPr>
        <w:t xml:space="preserve">Подгоренского муниципального района и </w:t>
      </w:r>
      <w:r w:rsidR="00C40F10" w:rsidRPr="009A6FBB">
        <w:rPr>
          <w:rFonts w:cs="Arial"/>
        </w:rPr>
        <w:t xml:space="preserve">Подгоренского городского поселения </w:t>
      </w:r>
      <w:r w:rsidR="00981899" w:rsidRPr="009A6FBB">
        <w:rPr>
          <w:rFonts w:cs="Arial"/>
        </w:rPr>
        <w:t>Подгоренского муниципального района Воронежской области, предназначенного для предоставления во владение и (или)</w:t>
      </w:r>
      <w:r w:rsidR="009A6FBB">
        <w:rPr>
          <w:rFonts w:cs="Arial"/>
        </w:rPr>
        <w:t xml:space="preserve"> </w:t>
      </w:r>
      <w:r w:rsidR="00981899" w:rsidRPr="009A6FBB">
        <w:rPr>
          <w:rFonts w:cs="Arial"/>
        </w:rPr>
        <w:t>в пользование субъектам малого и среднего пред</w:t>
      </w:r>
      <w:r w:rsidR="00BE1996" w:rsidRPr="009A6FBB">
        <w:rPr>
          <w:rFonts w:cs="Arial"/>
        </w:rPr>
        <w:t>принимательства</w:t>
      </w:r>
      <w:r w:rsidR="009A6FBB">
        <w:rPr>
          <w:rFonts w:cs="Arial"/>
        </w:rPr>
        <w:t xml:space="preserve"> </w:t>
      </w:r>
      <w:r w:rsidR="00BE1996" w:rsidRPr="009A6FBB">
        <w:rPr>
          <w:rFonts w:cs="Arial"/>
        </w:rPr>
        <w:t xml:space="preserve">и организациям, </w:t>
      </w:r>
      <w:r w:rsidR="00981899" w:rsidRPr="009A6FBB">
        <w:rPr>
          <w:rFonts w:cs="Arial"/>
        </w:rPr>
        <w:t>образующим</w:t>
      </w:r>
      <w:r w:rsidR="00BE1996" w:rsidRPr="009A6FBB">
        <w:rPr>
          <w:rFonts w:cs="Arial"/>
        </w:rPr>
        <w:t xml:space="preserve"> </w:t>
      </w:r>
      <w:r w:rsidR="00981899" w:rsidRPr="009A6FBB">
        <w:rPr>
          <w:rFonts w:cs="Arial"/>
        </w:rPr>
        <w:t>инфраструктуру поддержки субъектов малого и среднего предпринимательства</w:t>
      </w:r>
      <w:r w:rsidR="009A1758" w:rsidRPr="009A6FBB">
        <w:rPr>
          <w:rFonts w:cs="Arial"/>
        </w:rPr>
        <w:t>, согласно приложению № 4 к настоящему постановлению.</w:t>
      </w:r>
    </w:p>
    <w:p w:rsidR="004F2BD4" w:rsidRPr="009A6FBB" w:rsidRDefault="00D95355" w:rsidP="009A6FB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6FBB">
        <w:rPr>
          <w:rFonts w:cs="Arial"/>
        </w:rPr>
        <w:t xml:space="preserve">2. </w:t>
      </w:r>
      <w:r w:rsidR="00C32913" w:rsidRPr="009A6FBB">
        <w:rPr>
          <w:rFonts w:cs="Arial"/>
        </w:rPr>
        <w:t>Определить</w:t>
      </w:r>
      <w:r w:rsidR="004F2BD4" w:rsidRPr="009A6FBB">
        <w:rPr>
          <w:rFonts w:cs="Arial"/>
        </w:rPr>
        <w:t>:</w:t>
      </w:r>
    </w:p>
    <w:p w:rsidR="004F2BD4" w:rsidRPr="009A6FBB" w:rsidRDefault="005F6438" w:rsidP="009A6FB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6FBB">
        <w:rPr>
          <w:rFonts w:cs="Arial"/>
        </w:rPr>
        <w:t>2.1. О</w:t>
      </w:r>
      <w:r w:rsidR="00E40491" w:rsidRPr="009A6FBB">
        <w:rPr>
          <w:rFonts w:cs="Arial"/>
        </w:rPr>
        <w:t xml:space="preserve">тдел </w:t>
      </w:r>
      <w:proofErr w:type="spellStart"/>
      <w:r w:rsidR="00E40491" w:rsidRPr="009A6FBB">
        <w:rPr>
          <w:rFonts w:cs="Arial"/>
        </w:rPr>
        <w:t>имущественно</w:t>
      </w:r>
      <w:proofErr w:type="spellEnd"/>
      <w:r w:rsidR="00E40491" w:rsidRPr="009A6FBB">
        <w:rPr>
          <w:rFonts w:cs="Arial"/>
        </w:rPr>
        <w:t xml:space="preserve">-земельных отношений и экологи </w:t>
      </w:r>
      <w:r w:rsidR="004F2BD4" w:rsidRPr="009A6FBB">
        <w:rPr>
          <w:rFonts w:cs="Arial"/>
        </w:rPr>
        <w:t>администраци</w:t>
      </w:r>
      <w:r w:rsidR="00E40491" w:rsidRPr="009A6FBB">
        <w:rPr>
          <w:rFonts w:cs="Arial"/>
        </w:rPr>
        <w:t>и</w:t>
      </w:r>
      <w:r w:rsidR="004F2BD4" w:rsidRPr="009A6FBB">
        <w:rPr>
          <w:rFonts w:cs="Arial"/>
        </w:rPr>
        <w:t xml:space="preserve"> Подгоренского муниципального района Воронежской области уполномоченным органом Подгоренского муниципального района Воронежской области </w:t>
      </w:r>
      <w:proofErr w:type="gramStart"/>
      <w:r w:rsidR="004F2BD4" w:rsidRPr="009A6FBB">
        <w:rPr>
          <w:rFonts w:cs="Arial"/>
        </w:rPr>
        <w:t>по</w:t>
      </w:r>
      <w:proofErr w:type="gramEnd"/>
      <w:r w:rsidR="004F2BD4" w:rsidRPr="009A6FBB">
        <w:rPr>
          <w:rFonts w:cs="Arial"/>
        </w:rPr>
        <w:t>:</w:t>
      </w:r>
    </w:p>
    <w:p w:rsidR="004F2BD4" w:rsidRPr="009A6FBB" w:rsidRDefault="004F2BD4" w:rsidP="009A6FB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6FBB">
        <w:rPr>
          <w:rFonts w:cs="Arial"/>
        </w:rPr>
        <w:t>- формированию, ведению, а также опубликованию Перечня муниципального имущества Подгоренского муниципального района Воронежской области, предназначенного для предоставления во владение</w:t>
      </w:r>
      <w:r w:rsidR="009A6FBB">
        <w:rPr>
          <w:rFonts w:cs="Arial"/>
        </w:rPr>
        <w:t xml:space="preserve"> </w:t>
      </w:r>
      <w:r w:rsidRPr="009A6FBB">
        <w:rPr>
          <w:rFonts w:cs="Arial"/>
        </w:rPr>
        <w:t>и (или) пользование субъектам</w:t>
      </w:r>
      <w:r w:rsidR="009A6FBB">
        <w:rPr>
          <w:rFonts w:cs="Arial"/>
        </w:rPr>
        <w:t xml:space="preserve"> </w:t>
      </w:r>
      <w:r w:rsidRPr="009A6FBB">
        <w:rPr>
          <w:rFonts w:cs="Arial"/>
        </w:rPr>
        <w:t>малого</w:t>
      </w:r>
      <w:r w:rsidR="009A6FBB">
        <w:rPr>
          <w:rFonts w:cs="Arial"/>
        </w:rPr>
        <w:t xml:space="preserve"> </w:t>
      </w:r>
      <w:r w:rsidRPr="009A6FBB">
        <w:rPr>
          <w:rFonts w:cs="Arial"/>
        </w:rPr>
        <w:t>и</w:t>
      </w:r>
      <w:r w:rsidR="009A6FBB">
        <w:rPr>
          <w:rFonts w:cs="Arial"/>
        </w:rPr>
        <w:t xml:space="preserve"> </w:t>
      </w:r>
      <w:r w:rsidRPr="009A6FBB">
        <w:rPr>
          <w:rFonts w:cs="Arial"/>
        </w:rPr>
        <w:t>среднего</w:t>
      </w:r>
      <w:r w:rsidR="009A6FBB">
        <w:rPr>
          <w:rFonts w:cs="Arial"/>
        </w:rPr>
        <w:t xml:space="preserve"> </w:t>
      </w:r>
      <w:r w:rsidRPr="009A6FBB">
        <w:rPr>
          <w:rFonts w:cs="Arial"/>
        </w:rPr>
        <w:t>предпринимательства</w:t>
      </w:r>
      <w:r w:rsidR="009A6FBB">
        <w:rPr>
          <w:rFonts w:cs="Arial"/>
        </w:rPr>
        <w:t xml:space="preserve"> </w:t>
      </w:r>
      <w:r w:rsidRPr="009A6FBB">
        <w:rPr>
          <w:rFonts w:cs="Arial"/>
        </w:rPr>
        <w:t>и организациям, образующим инфраструктуру поддержки субъектов малого и среднего предпринимательства (далее – Перечень);</w:t>
      </w:r>
    </w:p>
    <w:p w:rsidR="004F2BD4" w:rsidRPr="009A6FBB" w:rsidRDefault="004F2BD4" w:rsidP="009A6FB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6FBB">
        <w:rPr>
          <w:rFonts w:cs="Arial"/>
        </w:rPr>
        <w:t>- взаимодействию с ис</w:t>
      </w:r>
      <w:r w:rsidR="00CA1217" w:rsidRPr="009A6FBB">
        <w:rPr>
          <w:rFonts w:cs="Arial"/>
        </w:rPr>
        <w:t>полнительными органами государс</w:t>
      </w:r>
      <w:r w:rsidRPr="009A6FBB">
        <w:rPr>
          <w:rFonts w:cs="Arial"/>
        </w:rPr>
        <w:t>твенно</w:t>
      </w:r>
      <w:r w:rsidR="00CA1217" w:rsidRPr="009A6FBB">
        <w:rPr>
          <w:rFonts w:cs="Arial"/>
        </w:rPr>
        <w:t>й</w:t>
      </w:r>
      <w:r w:rsidRPr="009A6FBB">
        <w:rPr>
          <w:rFonts w:cs="Arial"/>
        </w:rPr>
        <w:t xml:space="preserve"> власти Воронежской области и </w:t>
      </w:r>
      <w:r w:rsidR="00F60238" w:rsidRPr="009A6FBB">
        <w:rPr>
          <w:rFonts w:cs="Arial"/>
          <w:shd w:val="clear" w:color="auto" w:fill="FFFFFF"/>
        </w:rPr>
        <w:t>АО «</w:t>
      </w:r>
      <w:r w:rsidR="00F60238" w:rsidRPr="009A6FBB">
        <w:rPr>
          <w:rStyle w:val="af6"/>
          <w:rFonts w:cs="Arial"/>
          <w:bCs/>
          <w:i w:val="0"/>
          <w:iCs w:val="0"/>
          <w:shd w:val="clear" w:color="auto" w:fill="FFFFFF"/>
        </w:rPr>
        <w:t>Корпорация</w:t>
      </w:r>
      <w:r w:rsidR="009A6FBB">
        <w:rPr>
          <w:rFonts w:cs="Arial"/>
          <w:shd w:val="clear" w:color="auto" w:fill="FFFFFF"/>
        </w:rPr>
        <w:t xml:space="preserve"> </w:t>
      </w:r>
      <w:r w:rsidR="00F60238" w:rsidRPr="009A6FBB">
        <w:rPr>
          <w:rFonts w:cs="Arial"/>
          <w:shd w:val="clear" w:color="auto" w:fill="FFFFFF"/>
        </w:rPr>
        <w:t>«</w:t>
      </w:r>
      <w:r w:rsidR="00F60238" w:rsidRPr="009A6FBB">
        <w:rPr>
          <w:rStyle w:val="af6"/>
          <w:rFonts w:cs="Arial"/>
          <w:bCs/>
          <w:i w:val="0"/>
          <w:iCs w:val="0"/>
          <w:shd w:val="clear" w:color="auto" w:fill="FFFFFF"/>
        </w:rPr>
        <w:t>МСП</w:t>
      </w:r>
      <w:r w:rsidR="00F60238" w:rsidRPr="009A6FBB">
        <w:rPr>
          <w:rFonts w:cs="Arial"/>
          <w:shd w:val="clear" w:color="auto" w:fill="FFFFFF"/>
        </w:rPr>
        <w:t xml:space="preserve">» </w:t>
      </w:r>
      <w:r w:rsidRPr="009A6FBB">
        <w:rPr>
          <w:rFonts w:cs="Arial"/>
        </w:rPr>
        <w:t>по развитию малого и среднего предпринимательства в сфере формирования, ведения, ежегодного дополнения и опубликования Перечня.</w:t>
      </w:r>
    </w:p>
    <w:p w:rsidR="00C32913" w:rsidRPr="009A6FBB" w:rsidRDefault="004F2BD4" w:rsidP="009A6FB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6FBB">
        <w:rPr>
          <w:rFonts w:cs="Arial"/>
        </w:rPr>
        <w:t>2.2.</w:t>
      </w:r>
      <w:r w:rsidR="00C32913" w:rsidRPr="009A6FBB">
        <w:rPr>
          <w:rFonts w:cs="Arial"/>
        </w:rPr>
        <w:t xml:space="preserve"> </w:t>
      </w:r>
      <w:r w:rsidR="005F6438" w:rsidRPr="009A6FBB">
        <w:rPr>
          <w:rFonts w:cs="Arial"/>
        </w:rPr>
        <w:t>О</w:t>
      </w:r>
      <w:r w:rsidR="00C40F10" w:rsidRPr="009A6FBB">
        <w:rPr>
          <w:rFonts w:cs="Arial"/>
        </w:rPr>
        <w:t xml:space="preserve">тдел </w:t>
      </w:r>
      <w:proofErr w:type="gramStart"/>
      <w:r w:rsidR="00C40F10" w:rsidRPr="009A6FBB">
        <w:rPr>
          <w:rFonts w:cs="Arial"/>
        </w:rPr>
        <w:t xml:space="preserve">развития городского поселения </w:t>
      </w:r>
      <w:r w:rsidR="00C32913" w:rsidRPr="009A6FBB">
        <w:rPr>
          <w:rFonts w:cs="Arial"/>
        </w:rPr>
        <w:t>администраци</w:t>
      </w:r>
      <w:r w:rsidR="00C40F10" w:rsidRPr="009A6FBB">
        <w:rPr>
          <w:rFonts w:cs="Arial"/>
        </w:rPr>
        <w:t>и</w:t>
      </w:r>
      <w:r w:rsidR="00C32913" w:rsidRPr="009A6FBB">
        <w:rPr>
          <w:rFonts w:cs="Arial"/>
        </w:rPr>
        <w:t xml:space="preserve"> Подгоренского муниципального района Воронежской области</w:t>
      </w:r>
      <w:proofErr w:type="gramEnd"/>
      <w:r w:rsidR="009A6FBB">
        <w:rPr>
          <w:rFonts w:cs="Arial"/>
        </w:rPr>
        <w:t xml:space="preserve"> </w:t>
      </w:r>
      <w:r w:rsidR="00C32913" w:rsidRPr="009A6FBB">
        <w:rPr>
          <w:rFonts w:cs="Arial"/>
        </w:rPr>
        <w:t xml:space="preserve">уполномоченным органом </w:t>
      </w:r>
      <w:r w:rsidR="00C40F10" w:rsidRPr="009A6FBB">
        <w:rPr>
          <w:rFonts w:cs="Arial"/>
        </w:rPr>
        <w:t>Подгоренского городского поселения</w:t>
      </w:r>
      <w:r w:rsidR="009A6FBB">
        <w:rPr>
          <w:rFonts w:cs="Arial"/>
        </w:rPr>
        <w:t xml:space="preserve"> </w:t>
      </w:r>
      <w:r w:rsidR="000907B0" w:rsidRPr="009A6FBB">
        <w:rPr>
          <w:rFonts w:cs="Arial"/>
        </w:rPr>
        <w:t>Подгоренского муниципального района Воронежской области</w:t>
      </w:r>
      <w:r w:rsidR="00C32913" w:rsidRPr="009A6FBB">
        <w:rPr>
          <w:rFonts w:cs="Arial"/>
        </w:rPr>
        <w:t xml:space="preserve"> по:</w:t>
      </w:r>
    </w:p>
    <w:p w:rsidR="00C32913" w:rsidRPr="009A6FBB" w:rsidRDefault="004F2BD4" w:rsidP="009A6FB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6FBB">
        <w:rPr>
          <w:rFonts w:cs="Arial"/>
        </w:rPr>
        <w:t>-</w:t>
      </w:r>
      <w:r w:rsidR="00D95355" w:rsidRPr="009A6FBB">
        <w:rPr>
          <w:rFonts w:cs="Arial"/>
        </w:rPr>
        <w:t xml:space="preserve"> </w:t>
      </w:r>
      <w:r w:rsidRPr="009A6FBB">
        <w:rPr>
          <w:rFonts w:cs="Arial"/>
        </w:rPr>
        <w:t>ф</w:t>
      </w:r>
      <w:r w:rsidR="00C32913" w:rsidRPr="009A6FBB">
        <w:rPr>
          <w:rFonts w:cs="Arial"/>
        </w:rPr>
        <w:t xml:space="preserve">ормированию, ведению, а также опубликованию Перечня </w:t>
      </w:r>
      <w:r w:rsidR="000907B0" w:rsidRPr="009A6FBB">
        <w:rPr>
          <w:rFonts w:cs="Arial"/>
        </w:rPr>
        <w:t xml:space="preserve">муниципального имущества </w:t>
      </w:r>
      <w:r w:rsidR="00C40F10" w:rsidRPr="009A6FBB">
        <w:rPr>
          <w:rFonts w:cs="Arial"/>
        </w:rPr>
        <w:t>Подгоренского городского поселения</w:t>
      </w:r>
      <w:r w:rsidR="009A6FBB">
        <w:rPr>
          <w:rFonts w:cs="Arial"/>
        </w:rPr>
        <w:t xml:space="preserve"> </w:t>
      </w:r>
      <w:r w:rsidR="000907B0" w:rsidRPr="009A6FBB">
        <w:rPr>
          <w:rFonts w:cs="Arial"/>
        </w:rPr>
        <w:t>Подгоренского муниципального района Воронежской области</w:t>
      </w:r>
      <w:r w:rsidR="00C32913" w:rsidRPr="009A6FBB">
        <w:rPr>
          <w:rFonts w:cs="Arial"/>
        </w:rPr>
        <w:t xml:space="preserve">, предназначенного для предоставления во </w:t>
      </w:r>
      <w:r w:rsidR="000907B0" w:rsidRPr="009A6FBB">
        <w:rPr>
          <w:rFonts w:cs="Arial"/>
        </w:rPr>
        <w:t>владение</w:t>
      </w:r>
      <w:r w:rsidR="00C40F10" w:rsidRPr="009A6FBB">
        <w:rPr>
          <w:rFonts w:cs="Arial"/>
        </w:rPr>
        <w:t xml:space="preserve"> </w:t>
      </w:r>
      <w:r w:rsidR="000907B0" w:rsidRPr="009A6FBB">
        <w:rPr>
          <w:rFonts w:cs="Arial"/>
        </w:rPr>
        <w:t>и (или) пользование субъектам</w:t>
      </w:r>
      <w:r w:rsidR="009A6FBB">
        <w:rPr>
          <w:rFonts w:cs="Arial"/>
        </w:rPr>
        <w:t xml:space="preserve"> </w:t>
      </w:r>
      <w:r w:rsidR="00C32913" w:rsidRPr="009A6FBB">
        <w:rPr>
          <w:rFonts w:cs="Arial"/>
        </w:rPr>
        <w:t>малого</w:t>
      </w:r>
      <w:r w:rsidR="009A6FBB">
        <w:rPr>
          <w:rFonts w:cs="Arial"/>
        </w:rPr>
        <w:t xml:space="preserve"> </w:t>
      </w:r>
      <w:r w:rsidR="00C32913" w:rsidRPr="009A6FBB">
        <w:rPr>
          <w:rFonts w:cs="Arial"/>
        </w:rPr>
        <w:t>и</w:t>
      </w:r>
      <w:r w:rsidR="009A6FBB">
        <w:rPr>
          <w:rFonts w:cs="Arial"/>
        </w:rPr>
        <w:t xml:space="preserve"> </w:t>
      </w:r>
      <w:r w:rsidR="00C32913" w:rsidRPr="009A6FBB">
        <w:rPr>
          <w:rFonts w:cs="Arial"/>
        </w:rPr>
        <w:t>среднего</w:t>
      </w:r>
      <w:r w:rsidR="009A6FBB">
        <w:rPr>
          <w:rFonts w:cs="Arial"/>
        </w:rPr>
        <w:t xml:space="preserve"> </w:t>
      </w:r>
      <w:r w:rsidR="00C32913" w:rsidRPr="009A6FBB">
        <w:rPr>
          <w:rFonts w:cs="Arial"/>
        </w:rPr>
        <w:t>предпринимательства</w:t>
      </w:r>
      <w:r w:rsidR="009A6FBB">
        <w:rPr>
          <w:rFonts w:cs="Arial"/>
        </w:rPr>
        <w:t xml:space="preserve"> </w:t>
      </w:r>
      <w:r w:rsidR="00C32913" w:rsidRPr="009A6FBB">
        <w:rPr>
          <w:rFonts w:cs="Arial"/>
        </w:rPr>
        <w:t>и</w:t>
      </w:r>
      <w:r w:rsidR="000907B0" w:rsidRPr="009A6FBB">
        <w:rPr>
          <w:rFonts w:cs="Arial"/>
        </w:rPr>
        <w:t xml:space="preserve"> </w:t>
      </w:r>
      <w:r w:rsidR="00C32913" w:rsidRPr="009A6FBB">
        <w:rPr>
          <w:rFonts w:cs="Arial"/>
        </w:rPr>
        <w:lastRenderedPageBreak/>
        <w:t>организациям, образующим инфраструктуру поддержки субъектов малого и среднего предпринимательства (далее – Перечень).</w:t>
      </w:r>
    </w:p>
    <w:p w:rsidR="00C32913" w:rsidRPr="009A6FBB" w:rsidRDefault="004F2BD4" w:rsidP="009A6FB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6FBB">
        <w:rPr>
          <w:rFonts w:cs="Arial"/>
        </w:rPr>
        <w:t>- взаимодействию с ис</w:t>
      </w:r>
      <w:r w:rsidR="00E40491" w:rsidRPr="009A6FBB">
        <w:rPr>
          <w:rFonts w:cs="Arial"/>
        </w:rPr>
        <w:t>полнительными органами государс</w:t>
      </w:r>
      <w:r w:rsidRPr="009A6FBB">
        <w:rPr>
          <w:rFonts w:cs="Arial"/>
        </w:rPr>
        <w:t>твенно</w:t>
      </w:r>
      <w:r w:rsidR="00E40491" w:rsidRPr="009A6FBB">
        <w:rPr>
          <w:rFonts w:cs="Arial"/>
        </w:rPr>
        <w:t>й</w:t>
      </w:r>
      <w:r w:rsidRPr="009A6FBB">
        <w:rPr>
          <w:rFonts w:cs="Arial"/>
        </w:rPr>
        <w:t xml:space="preserve"> власти Воронежской области и </w:t>
      </w:r>
      <w:r w:rsidR="00F60238" w:rsidRPr="009A6FBB">
        <w:rPr>
          <w:rFonts w:cs="Arial"/>
          <w:shd w:val="clear" w:color="auto" w:fill="FFFFFF"/>
        </w:rPr>
        <w:t>АО «</w:t>
      </w:r>
      <w:r w:rsidR="00F60238" w:rsidRPr="009A6FBB">
        <w:rPr>
          <w:rStyle w:val="af6"/>
          <w:rFonts w:cs="Arial"/>
          <w:bCs/>
          <w:i w:val="0"/>
          <w:iCs w:val="0"/>
          <w:shd w:val="clear" w:color="auto" w:fill="FFFFFF"/>
        </w:rPr>
        <w:t>Корпорация</w:t>
      </w:r>
      <w:r w:rsidR="009A6FBB">
        <w:rPr>
          <w:rFonts w:cs="Arial"/>
          <w:shd w:val="clear" w:color="auto" w:fill="FFFFFF"/>
        </w:rPr>
        <w:t xml:space="preserve"> </w:t>
      </w:r>
      <w:r w:rsidR="00F60238" w:rsidRPr="009A6FBB">
        <w:rPr>
          <w:rFonts w:cs="Arial"/>
          <w:shd w:val="clear" w:color="auto" w:fill="FFFFFF"/>
        </w:rPr>
        <w:t>«</w:t>
      </w:r>
      <w:r w:rsidR="00F60238" w:rsidRPr="009A6FBB">
        <w:rPr>
          <w:rStyle w:val="af6"/>
          <w:rFonts w:cs="Arial"/>
          <w:bCs/>
          <w:i w:val="0"/>
          <w:iCs w:val="0"/>
          <w:shd w:val="clear" w:color="auto" w:fill="FFFFFF"/>
        </w:rPr>
        <w:t>МСП</w:t>
      </w:r>
      <w:r w:rsidR="00F60238" w:rsidRPr="009A6FBB">
        <w:rPr>
          <w:rFonts w:cs="Arial"/>
          <w:shd w:val="clear" w:color="auto" w:fill="FFFFFF"/>
        </w:rPr>
        <w:t>»</w:t>
      </w:r>
      <w:r w:rsidRPr="009A6FBB">
        <w:rPr>
          <w:rFonts w:cs="Arial"/>
        </w:rPr>
        <w:t xml:space="preserve"> по развитию малого и среднего предпринимательства в сфере формирования, ведения, ежегодного дополнения и опубликования Перечня</w:t>
      </w:r>
      <w:r w:rsidR="00C32913" w:rsidRPr="009A6FBB">
        <w:rPr>
          <w:rFonts w:cs="Arial"/>
        </w:rPr>
        <w:t>.</w:t>
      </w:r>
    </w:p>
    <w:p w:rsidR="00273459" w:rsidRPr="009A6FBB" w:rsidRDefault="009A6FBB" w:rsidP="009A6FBB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8E2642" w:rsidRPr="009A6FBB">
        <w:rPr>
          <w:rFonts w:cs="Arial"/>
        </w:rPr>
        <w:t>3</w:t>
      </w:r>
      <w:r w:rsidR="00273459" w:rsidRPr="009A6FBB">
        <w:rPr>
          <w:rFonts w:cs="Arial"/>
        </w:rPr>
        <w:t xml:space="preserve">. </w:t>
      </w:r>
      <w:proofErr w:type="gramStart"/>
      <w:r w:rsidR="00700AF4" w:rsidRPr="009A6FBB">
        <w:rPr>
          <w:rFonts w:cs="Arial"/>
        </w:rPr>
        <w:t>Постановление администрации Подгоренского муниципального района Воронежской области от 14.02.2017 № 37 «О</w:t>
      </w:r>
      <w:r w:rsidR="00886558" w:rsidRPr="009A6FBB">
        <w:rPr>
          <w:rFonts w:cs="Arial"/>
        </w:rPr>
        <w:t xml:space="preserve"> </w:t>
      </w:r>
      <w:r w:rsidR="00700AF4" w:rsidRPr="009A6FBB">
        <w:rPr>
          <w:rFonts w:cs="Arial"/>
        </w:rPr>
        <w:t>порядк</w:t>
      </w:r>
      <w:r w:rsidR="00886558" w:rsidRPr="009A6FBB">
        <w:rPr>
          <w:rFonts w:cs="Arial"/>
        </w:rPr>
        <w:t>е</w:t>
      </w:r>
      <w:r w:rsidR="00700AF4" w:rsidRPr="009A6FBB">
        <w:rPr>
          <w:rFonts w:cs="Arial"/>
        </w:rPr>
        <w:t xml:space="preserve"> формирования, ведения и опубликования Перечня муниципального имущества</w:t>
      </w:r>
      <w:r w:rsidR="00F91542" w:rsidRPr="009A6FBB">
        <w:rPr>
          <w:rFonts w:cs="Arial"/>
        </w:rPr>
        <w:t>, находящегося в собственности муниципального образования -</w:t>
      </w:r>
      <w:r>
        <w:rPr>
          <w:rFonts w:cs="Arial"/>
        </w:rPr>
        <w:t xml:space="preserve"> </w:t>
      </w:r>
      <w:r w:rsidR="00700AF4" w:rsidRPr="009A6FBB">
        <w:rPr>
          <w:rFonts w:cs="Arial"/>
        </w:rPr>
        <w:t>Подгоренского городского поселения Подгоренского муниципального района Воронежской области</w:t>
      </w:r>
      <w:r w:rsidR="00F91542" w:rsidRPr="009A6FBB">
        <w:rPr>
          <w:rFonts w:cs="Arial"/>
        </w:rPr>
        <w:t xml:space="preserve"> и свободных от прав третьих лиц</w:t>
      </w:r>
      <w:r>
        <w:rPr>
          <w:rFonts w:cs="Arial"/>
        </w:rPr>
        <w:t xml:space="preserve"> </w:t>
      </w:r>
      <w:r w:rsidR="00F91542" w:rsidRPr="009A6FBB">
        <w:rPr>
          <w:rFonts w:cs="Arial"/>
        </w:rPr>
        <w:t>(за исключением имущественных прав субъектам малого и среднего предпринимательства),</w:t>
      </w:r>
      <w:r>
        <w:rPr>
          <w:rFonts w:cs="Arial"/>
        </w:rPr>
        <w:t xml:space="preserve"> </w:t>
      </w:r>
      <w:r w:rsidR="00700AF4" w:rsidRPr="009A6FBB">
        <w:rPr>
          <w:rFonts w:cs="Arial"/>
        </w:rPr>
        <w:t>предназначенного для предоставления во владение</w:t>
      </w:r>
      <w:r>
        <w:rPr>
          <w:rFonts w:cs="Arial"/>
        </w:rPr>
        <w:t xml:space="preserve"> </w:t>
      </w:r>
      <w:r w:rsidR="00700AF4" w:rsidRPr="009A6FBB">
        <w:rPr>
          <w:rFonts w:cs="Arial"/>
        </w:rPr>
        <w:t>и (или) в пользование субъектам малого и среднего</w:t>
      </w:r>
      <w:proofErr w:type="gramEnd"/>
      <w:r w:rsidR="00700AF4" w:rsidRPr="009A6FBB">
        <w:rPr>
          <w:rFonts w:cs="Arial"/>
        </w:rPr>
        <w:t xml:space="preserve"> предпринимательства</w:t>
      </w:r>
      <w:r>
        <w:rPr>
          <w:rFonts w:cs="Arial"/>
        </w:rPr>
        <w:t xml:space="preserve"> </w:t>
      </w:r>
      <w:r w:rsidR="00700AF4" w:rsidRPr="009A6FBB">
        <w:rPr>
          <w:rFonts w:cs="Arial"/>
        </w:rPr>
        <w:t xml:space="preserve">и организациям, образующим инфраструктуру поддержки субъектов малого и среднего предпринимательства, </w:t>
      </w:r>
      <w:proofErr w:type="gramStart"/>
      <w:r w:rsidR="00700AF4" w:rsidRPr="009A6FBB">
        <w:rPr>
          <w:rFonts w:cs="Arial"/>
        </w:rPr>
        <w:t>порядке</w:t>
      </w:r>
      <w:proofErr w:type="gramEnd"/>
      <w:r w:rsidR="00700AF4" w:rsidRPr="009A6FBB">
        <w:rPr>
          <w:rFonts w:cs="Arial"/>
        </w:rPr>
        <w:t xml:space="preserve"> и условиях предоставления</w:t>
      </w:r>
      <w:r>
        <w:rPr>
          <w:rFonts w:cs="Arial"/>
        </w:rPr>
        <w:t xml:space="preserve"> </w:t>
      </w:r>
      <w:r w:rsidR="00700AF4" w:rsidRPr="009A6FBB">
        <w:rPr>
          <w:rFonts w:cs="Arial"/>
        </w:rPr>
        <w:t>в аренду включенного в указанный перечень имущества» признать утратившим силу.</w:t>
      </w:r>
    </w:p>
    <w:p w:rsidR="004F2BD4" w:rsidRPr="009A6FBB" w:rsidRDefault="009A6FBB" w:rsidP="009A6FBB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4F2BD4" w:rsidRPr="009A6FBB">
        <w:rPr>
          <w:rFonts w:cs="Arial"/>
        </w:rPr>
        <w:t xml:space="preserve">4. </w:t>
      </w:r>
      <w:proofErr w:type="gramStart"/>
      <w:r w:rsidR="004F2BD4" w:rsidRPr="009A6FBB">
        <w:rPr>
          <w:rFonts w:cs="Arial"/>
        </w:rPr>
        <w:t xml:space="preserve">Постановление администрации Подгоренского муниципального района Воронежской области от 13.06.2019 № 232 «Об утверждении порядка формирования, ведения, ежегодного дополнения и опубликования Перечня муниципального имущества Подгоренского муниципального района Воронежской области, предназначенного для предоставления </w:t>
      </w:r>
      <w:r w:rsidR="00DE6B47" w:rsidRPr="009A6FBB">
        <w:rPr>
          <w:rFonts w:cs="Arial"/>
        </w:rPr>
        <w:t>во владение</w:t>
      </w:r>
      <w:r>
        <w:rPr>
          <w:rFonts w:cs="Arial"/>
        </w:rPr>
        <w:t xml:space="preserve"> </w:t>
      </w:r>
      <w:r w:rsidR="004F2BD4" w:rsidRPr="009A6FBB">
        <w:rPr>
          <w:rFonts w:cs="Arial"/>
        </w:rPr>
        <w:t xml:space="preserve">и </w:t>
      </w:r>
      <w:r w:rsidR="00DE6B47" w:rsidRPr="009A6FBB">
        <w:rPr>
          <w:rFonts w:cs="Arial"/>
        </w:rPr>
        <w:t>(или) пользование субъектам малого и среднего предпринимательства</w:t>
      </w:r>
      <w:r>
        <w:rPr>
          <w:rFonts w:cs="Arial"/>
        </w:rPr>
        <w:t xml:space="preserve"> </w:t>
      </w:r>
      <w:r w:rsidR="00DE6B47" w:rsidRPr="009A6FBB">
        <w:rPr>
          <w:rFonts w:cs="Arial"/>
        </w:rPr>
        <w:t>и организациям, образующим инфраструктуру поддержки субъектов малого и среднего предпринимательства, порядке и условиях предоставления</w:t>
      </w:r>
      <w:r>
        <w:rPr>
          <w:rFonts w:cs="Arial"/>
        </w:rPr>
        <w:t xml:space="preserve"> </w:t>
      </w:r>
      <w:r w:rsidR="00DE6B47" w:rsidRPr="009A6FBB">
        <w:rPr>
          <w:rFonts w:cs="Arial"/>
        </w:rPr>
        <w:t>в аренду включенного в указанный перечень</w:t>
      </w:r>
      <w:proofErr w:type="gramEnd"/>
      <w:r w:rsidR="00DE6B47" w:rsidRPr="009A6FBB">
        <w:rPr>
          <w:rFonts w:cs="Arial"/>
        </w:rPr>
        <w:t xml:space="preserve"> имущества</w:t>
      </w:r>
      <w:r w:rsidR="004F2BD4" w:rsidRPr="009A6FBB">
        <w:rPr>
          <w:rFonts w:cs="Arial"/>
        </w:rPr>
        <w:t>» признать утратившим силу.</w:t>
      </w:r>
    </w:p>
    <w:p w:rsidR="00360BF4" w:rsidRPr="009A6FBB" w:rsidRDefault="009A6FBB" w:rsidP="009A6FBB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4F2BD4" w:rsidRPr="009A6FBB">
        <w:rPr>
          <w:rFonts w:cs="Arial"/>
        </w:rPr>
        <w:t>5</w:t>
      </w:r>
      <w:r w:rsidR="006A7DAA" w:rsidRPr="009A6FBB">
        <w:rPr>
          <w:rFonts w:cs="Arial"/>
        </w:rPr>
        <w:t>.</w:t>
      </w:r>
      <w:r w:rsidR="00C32913" w:rsidRPr="009A6FBB">
        <w:rPr>
          <w:rFonts w:cs="Arial"/>
        </w:rPr>
        <w:t xml:space="preserve"> </w:t>
      </w:r>
      <w:proofErr w:type="gramStart"/>
      <w:r w:rsidR="00C32913" w:rsidRPr="009A6FBB">
        <w:rPr>
          <w:rFonts w:cs="Arial"/>
        </w:rPr>
        <w:t>Контроль за</w:t>
      </w:r>
      <w:proofErr w:type="gramEnd"/>
      <w:r w:rsidR="00C32913" w:rsidRPr="009A6FBB">
        <w:rPr>
          <w:rFonts w:cs="Arial"/>
        </w:rPr>
        <w:t xml:space="preserve"> </w:t>
      </w:r>
      <w:r w:rsidR="000907B0" w:rsidRPr="009A6FBB">
        <w:rPr>
          <w:rFonts w:cs="Arial"/>
        </w:rPr>
        <w:t>испо</w:t>
      </w:r>
      <w:r w:rsidR="00C32913" w:rsidRPr="009A6FBB">
        <w:rPr>
          <w:rFonts w:cs="Arial"/>
        </w:rPr>
        <w:t>лнением нас</w:t>
      </w:r>
      <w:r w:rsidR="006A7DAA" w:rsidRPr="009A6FBB">
        <w:rPr>
          <w:rFonts w:cs="Arial"/>
        </w:rPr>
        <w:t xml:space="preserve">тоящего постановления </w:t>
      </w:r>
      <w:r w:rsidR="00C84154" w:rsidRPr="009A6FBB">
        <w:rPr>
          <w:rFonts w:cs="Arial"/>
        </w:rPr>
        <w:t>возложить</w:t>
      </w:r>
      <w:r>
        <w:rPr>
          <w:rFonts w:cs="Arial"/>
        </w:rPr>
        <w:t xml:space="preserve"> </w:t>
      </w:r>
      <w:r w:rsidR="00C84154" w:rsidRPr="009A6FBB">
        <w:rPr>
          <w:rFonts w:cs="Arial"/>
        </w:rPr>
        <w:t xml:space="preserve">на заместителя главы администрации-начальника отдела </w:t>
      </w:r>
      <w:proofErr w:type="spellStart"/>
      <w:r w:rsidR="00C84154" w:rsidRPr="009A6FBB">
        <w:rPr>
          <w:rFonts w:cs="Arial"/>
        </w:rPr>
        <w:t>имущественно</w:t>
      </w:r>
      <w:proofErr w:type="spellEnd"/>
      <w:r w:rsidR="00C84154" w:rsidRPr="009A6FBB">
        <w:rPr>
          <w:rFonts w:cs="Arial"/>
        </w:rPr>
        <w:t>-земельных отношений и экологии</w:t>
      </w:r>
      <w:r>
        <w:rPr>
          <w:rFonts w:cs="Arial"/>
        </w:rPr>
        <w:t xml:space="preserve"> </w:t>
      </w:r>
      <w:r w:rsidR="00C84154" w:rsidRPr="009A6FBB">
        <w:rPr>
          <w:rFonts w:cs="Arial"/>
        </w:rPr>
        <w:t>И.А. Васильева.</w:t>
      </w:r>
    </w:p>
    <w:p w:rsidR="003A4420" w:rsidRPr="00D243DD" w:rsidRDefault="003A4420" w:rsidP="009A6FBB">
      <w:pPr>
        <w:ind w:firstLine="709"/>
        <w:contextualSpacing/>
        <w:rPr>
          <w:rFonts w:eastAsia="Calibri" w:cs="Arial"/>
        </w:rPr>
      </w:pPr>
    </w:p>
    <w:p w:rsidR="002707F7" w:rsidRPr="00D243DD" w:rsidRDefault="002707F7" w:rsidP="009A6FBB">
      <w:pPr>
        <w:ind w:firstLine="709"/>
        <w:contextualSpacing/>
        <w:rPr>
          <w:rFonts w:eastAsia="Calibri" w:cs="Arial"/>
        </w:rPr>
      </w:pPr>
    </w:p>
    <w:p w:rsidR="002707F7" w:rsidRPr="00D243DD" w:rsidRDefault="002707F7" w:rsidP="009A6FBB">
      <w:pPr>
        <w:ind w:firstLine="709"/>
        <w:contextualSpacing/>
        <w:rPr>
          <w:rFonts w:eastAsia="Calibri" w:cs="Arial"/>
        </w:rPr>
      </w:pPr>
    </w:p>
    <w:p w:rsidR="002707F7" w:rsidRPr="00D243DD" w:rsidRDefault="002707F7" w:rsidP="009A6FBB">
      <w:pPr>
        <w:ind w:firstLine="709"/>
        <w:contextualSpacing/>
        <w:rPr>
          <w:rFonts w:eastAsia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357"/>
        <w:gridCol w:w="3285"/>
      </w:tblGrid>
      <w:tr w:rsidR="002707F7" w:rsidRPr="00C81CC9" w:rsidTr="00C81CC9">
        <w:tc>
          <w:tcPr>
            <w:tcW w:w="5211" w:type="dxa"/>
            <w:shd w:val="clear" w:color="auto" w:fill="auto"/>
          </w:tcPr>
          <w:p w:rsidR="002707F7" w:rsidRPr="00C81CC9" w:rsidRDefault="002707F7" w:rsidP="00C81CC9">
            <w:pPr>
              <w:suppressAutoHyphens/>
              <w:ind w:firstLine="0"/>
              <w:contextualSpacing/>
              <w:rPr>
                <w:rFonts w:eastAsia="Calibri" w:cs="Arial"/>
              </w:rPr>
            </w:pPr>
            <w:r w:rsidRPr="00C81CC9">
              <w:rPr>
                <w:rFonts w:cs="Arial"/>
              </w:rPr>
              <w:t>Глава администрации района</w:t>
            </w:r>
          </w:p>
        </w:tc>
        <w:tc>
          <w:tcPr>
            <w:tcW w:w="1357" w:type="dxa"/>
            <w:shd w:val="clear" w:color="auto" w:fill="auto"/>
          </w:tcPr>
          <w:p w:rsidR="002707F7" w:rsidRPr="00C81CC9" w:rsidRDefault="002707F7" w:rsidP="00C81CC9">
            <w:pPr>
              <w:suppressAutoHyphens/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2707F7" w:rsidRPr="00C81CC9" w:rsidRDefault="002707F7" w:rsidP="00C81CC9">
            <w:pPr>
              <w:suppressAutoHyphens/>
              <w:ind w:firstLine="709"/>
              <w:rPr>
                <w:rFonts w:cs="Arial"/>
                <w:lang w:val="en-US"/>
              </w:rPr>
            </w:pPr>
            <w:r w:rsidRPr="00C81CC9">
              <w:rPr>
                <w:rFonts w:cs="Arial"/>
              </w:rPr>
              <w:t xml:space="preserve">Р.Н. </w:t>
            </w:r>
            <w:proofErr w:type="spellStart"/>
            <w:r w:rsidRPr="00C81CC9">
              <w:rPr>
                <w:rFonts w:cs="Arial"/>
              </w:rPr>
              <w:t>Береснев</w:t>
            </w:r>
            <w:proofErr w:type="spellEnd"/>
          </w:p>
        </w:tc>
      </w:tr>
    </w:tbl>
    <w:p w:rsidR="004A29EB" w:rsidRPr="009A6FBB" w:rsidRDefault="002707F7" w:rsidP="002707F7">
      <w:pPr>
        <w:ind w:left="5103" w:firstLine="0"/>
        <w:contextualSpacing/>
        <w:rPr>
          <w:rFonts w:cs="Arial"/>
          <w:color w:val="FF0000"/>
        </w:rPr>
      </w:pPr>
      <w:r>
        <w:rPr>
          <w:rFonts w:eastAsia="Calibri" w:cs="Arial"/>
        </w:rPr>
        <w:br w:type="page"/>
      </w:r>
      <w:bookmarkStart w:id="1" w:name="OLE_LINK8"/>
      <w:bookmarkStart w:id="2" w:name="OLE_LINK9"/>
      <w:bookmarkStart w:id="3" w:name="OLE_LINK12"/>
      <w:bookmarkStart w:id="4" w:name="OLE_LINK13"/>
      <w:r w:rsidR="008C213F" w:rsidRPr="009A6FBB">
        <w:rPr>
          <w:rFonts w:cs="Arial"/>
        </w:rPr>
        <w:lastRenderedPageBreak/>
        <w:t>Приложение № 1</w:t>
      </w:r>
      <w:r w:rsidRPr="002707F7">
        <w:rPr>
          <w:rFonts w:cs="Arial"/>
        </w:rPr>
        <w:t xml:space="preserve"> </w:t>
      </w:r>
      <w:r w:rsidR="004A29EB" w:rsidRPr="009A6FBB">
        <w:rPr>
          <w:rFonts w:cs="Arial"/>
        </w:rPr>
        <w:t xml:space="preserve">к постановлению администрации Подгоренского муниципального района Воронежской области </w:t>
      </w:r>
      <w:r w:rsidR="004A29EB" w:rsidRPr="009A6FBB">
        <w:rPr>
          <w:rFonts w:eastAsia="Calibri" w:cs="Arial"/>
        </w:rPr>
        <w:t xml:space="preserve">от </w:t>
      </w:r>
      <w:r w:rsidR="00AC4336" w:rsidRPr="009A6FBB">
        <w:rPr>
          <w:rFonts w:eastAsia="Calibri" w:cs="Arial"/>
        </w:rPr>
        <w:t>«</w:t>
      </w:r>
      <w:r w:rsidR="000F62B1" w:rsidRPr="009A6FBB">
        <w:rPr>
          <w:rFonts w:eastAsia="Calibri" w:cs="Arial"/>
        </w:rPr>
        <w:t>21</w:t>
      </w:r>
      <w:r w:rsidR="00AC4336" w:rsidRPr="009A6FBB">
        <w:rPr>
          <w:rFonts w:eastAsia="Calibri" w:cs="Arial"/>
        </w:rPr>
        <w:t>»</w:t>
      </w:r>
      <w:r w:rsidR="009A6FBB">
        <w:rPr>
          <w:rFonts w:eastAsia="Calibri" w:cs="Arial"/>
        </w:rPr>
        <w:t xml:space="preserve"> </w:t>
      </w:r>
      <w:r w:rsidR="000F62B1" w:rsidRPr="009A6FBB">
        <w:rPr>
          <w:rFonts w:eastAsia="Calibri" w:cs="Arial"/>
        </w:rPr>
        <w:t xml:space="preserve">сентября </w:t>
      </w:r>
      <w:r w:rsidR="00C93D94" w:rsidRPr="009A6FBB">
        <w:rPr>
          <w:rFonts w:eastAsia="Calibri" w:cs="Arial"/>
        </w:rPr>
        <w:t>2</w:t>
      </w:r>
      <w:r w:rsidR="004A29EB" w:rsidRPr="009A6FBB">
        <w:rPr>
          <w:rFonts w:eastAsia="Calibri" w:cs="Arial"/>
        </w:rPr>
        <w:t>0</w:t>
      </w:r>
      <w:r w:rsidR="00A23E0C" w:rsidRPr="009A6FBB">
        <w:rPr>
          <w:rFonts w:eastAsia="Calibri" w:cs="Arial"/>
        </w:rPr>
        <w:t>20</w:t>
      </w:r>
      <w:r w:rsidR="00C11EBE" w:rsidRPr="009A6FBB">
        <w:rPr>
          <w:rFonts w:eastAsia="Calibri" w:cs="Arial"/>
        </w:rPr>
        <w:t xml:space="preserve"> </w:t>
      </w:r>
      <w:r w:rsidR="004A29EB" w:rsidRPr="009A6FBB">
        <w:rPr>
          <w:rFonts w:eastAsia="Calibri" w:cs="Arial"/>
        </w:rPr>
        <w:t>г. №</w:t>
      </w:r>
      <w:r w:rsidR="009A6FBB">
        <w:rPr>
          <w:rFonts w:eastAsia="Calibri" w:cs="Arial"/>
        </w:rPr>
        <w:t xml:space="preserve"> </w:t>
      </w:r>
      <w:r w:rsidR="000F62B1" w:rsidRPr="009A6FBB">
        <w:rPr>
          <w:rFonts w:eastAsia="Calibri" w:cs="Arial"/>
        </w:rPr>
        <w:t>314</w:t>
      </w:r>
    </w:p>
    <w:bookmarkEnd w:id="1"/>
    <w:bookmarkEnd w:id="2"/>
    <w:bookmarkEnd w:id="3"/>
    <w:bookmarkEnd w:id="4"/>
    <w:p w:rsidR="008C213F" w:rsidRPr="00D243DD" w:rsidRDefault="008C213F" w:rsidP="002707F7">
      <w:pPr>
        <w:ind w:left="5103" w:firstLine="0"/>
        <w:contextualSpacing/>
        <w:rPr>
          <w:rFonts w:cs="Arial"/>
        </w:rPr>
      </w:pPr>
    </w:p>
    <w:p w:rsidR="00D15926" w:rsidRPr="009A6FBB" w:rsidRDefault="00D15926" w:rsidP="00C96682">
      <w:pPr>
        <w:ind w:firstLine="709"/>
        <w:contextualSpacing/>
        <w:jc w:val="center"/>
        <w:rPr>
          <w:rFonts w:cs="Arial"/>
          <w:bCs/>
        </w:rPr>
      </w:pPr>
      <w:r w:rsidRPr="009A6FBB">
        <w:rPr>
          <w:rFonts w:cs="Arial"/>
          <w:bCs/>
        </w:rPr>
        <w:t>ПОРЯДОК</w:t>
      </w:r>
    </w:p>
    <w:p w:rsidR="008C213F" w:rsidRPr="009A6FBB" w:rsidRDefault="00D15926" w:rsidP="00C96682">
      <w:pPr>
        <w:ind w:firstLine="709"/>
        <w:jc w:val="center"/>
        <w:rPr>
          <w:rFonts w:cs="Arial"/>
        </w:rPr>
      </w:pPr>
      <w:r w:rsidRPr="009A6FBB">
        <w:rPr>
          <w:rFonts w:cs="Arial"/>
          <w:bCs/>
        </w:rPr>
        <w:t>формирования, ведения, ежегодного дополнения и опубликования Перечн</w:t>
      </w:r>
      <w:r w:rsidR="00DE6B47" w:rsidRPr="009A6FBB">
        <w:rPr>
          <w:rFonts w:cs="Arial"/>
          <w:bCs/>
        </w:rPr>
        <w:t>ей</w:t>
      </w:r>
      <w:r w:rsidRPr="009A6FBB">
        <w:rPr>
          <w:rFonts w:cs="Arial"/>
          <w:bCs/>
        </w:rPr>
        <w:t xml:space="preserve"> муниципального имущества</w:t>
      </w:r>
      <w:r w:rsidR="00DE6B47" w:rsidRPr="009A6FBB">
        <w:rPr>
          <w:rFonts w:cs="Arial"/>
          <w:bCs/>
        </w:rPr>
        <w:t xml:space="preserve"> Подгоренского муниципального района и Подгоренского городского поселения Подгоренского муниципального района Воронежской области</w:t>
      </w:r>
      <w:r w:rsidRPr="009A6FBB">
        <w:rPr>
          <w:rFonts w:cs="Arial"/>
          <w:bCs/>
        </w:rPr>
        <w:t>, предназначенн</w:t>
      </w:r>
      <w:r w:rsidR="00DE6B47" w:rsidRPr="009A6FBB">
        <w:rPr>
          <w:rFonts w:cs="Arial"/>
          <w:bCs/>
        </w:rPr>
        <w:t>ых</w:t>
      </w:r>
      <w:r w:rsidRPr="009A6FBB">
        <w:rPr>
          <w:rFonts w:cs="Arial"/>
          <w:bCs/>
        </w:rPr>
        <w:t xml:space="preserve"> для предоставления во владение и (или) в пользование субъектам малого</w:t>
      </w:r>
      <w:r w:rsidR="009A6FBB">
        <w:rPr>
          <w:rFonts w:cs="Arial"/>
          <w:bCs/>
        </w:rPr>
        <w:t xml:space="preserve"> </w:t>
      </w:r>
      <w:r w:rsidRPr="009A6FBB">
        <w:rPr>
          <w:rFonts w:cs="Arial"/>
          <w:bCs/>
        </w:rPr>
        <w:t>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C213F" w:rsidRPr="009A6FBB" w:rsidRDefault="008C213F" w:rsidP="00C96682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8C213F" w:rsidRPr="009A6FBB" w:rsidRDefault="008C213F" w:rsidP="009A6FBB">
      <w:pPr>
        <w:autoSpaceDE w:val="0"/>
        <w:autoSpaceDN w:val="0"/>
        <w:adjustRightInd w:val="0"/>
        <w:ind w:firstLine="709"/>
        <w:rPr>
          <w:rFonts w:cs="Arial"/>
        </w:rPr>
      </w:pPr>
      <w:r w:rsidRPr="009A6FBB">
        <w:rPr>
          <w:rFonts w:cs="Arial"/>
        </w:rPr>
        <w:t>1. Общие положения</w:t>
      </w:r>
    </w:p>
    <w:p w:rsidR="008C213F" w:rsidRPr="009A6FBB" w:rsidRDefault="008C213F" w:rsidP="009A6FBB">
      <w:pPr>
        <w:autoSpaceDE w:val="0"/>
        <w:autoSpaceDN w:val="0"/>
        <w:adjustRightInd w:val="0"/>
        <w:ind w:firstLine="709"/>
        <w:rPr>
          <w:rFonts w:cs="Arial"/>
        </w:rPr>
      </w:pPr>
    </w:p>
    <w:p w:rsidR="008C213F" w:rsidRPr="009A6FBB" w:rsidRDefault="008C213F" w:rsidP="009A6FBB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9A6FBB">
        <w:rPr>
          <w:rFonts w:cs="Arial"/>
        </w:rPr>
        <w:t>Настоящий Порядок определяет правила формирования, ведения, ежегодного дополнения и опубликования Перечн</w:t>
      </w:r>
      <w:r w:rsidR="00DE6B47" w:rsidRPr="009A6FBB">
        <w:rPr>
          <w:rFonts w:cs="Arial"/>
        </w:rPr>
        <w:t>ей</w:t>
      </w:r>
      <w:r w:rsidRPr="009A6FBB">
        <w:rPr>
          <w:rFonts w:cs="Arial"/>
        </w:rPr>
        <w:t xml:space="preserve"> </w:t>
      </w:r>
      <w:r w:rsidR="004A29EB" w:rsidRPr="009A6FBB">
        <w:rPr>
          <w:rFonts w:cs="Arial"/>
        </w:rPr>
        <w:t>муниципального имущества</w:t>
      </w:r>
      <w:r w:rsidR="00C62DB2" w:rsidRPr="009A6FBB">
        <w:rPr>
          <w:rFonts w:cs="Arial"/>
        </w:rPr>
        <w:t xml:space="preserve"> Подгоренского</w:t>
      </w:r>
      <w:r w:rsidR="00A32AF1" w:rsidRPr="009A6FBB">
        <w:rPr>
          <w:rFonts w:cs="Arial"/>
        </w:rPr>
        <w:t xml:space="preserve"> муниципального района и Подгоренского городского поселения Подгоренского муниципального района Воронежской области</w:t>
      </w:r>
      <w:r w:rsidRPr="009A6FBB">
        <w:rPr>
          <w:rFonts w:cs="Arial"/>
        </w:rPr>
        <w:t>, предназначенн</w:t>
      </w:r>
      <w:r w:rsidR="00DE6B47" w:rsidRPr="009A6FBB">
        <w:rPr>
          <w:rFonts w:cs="Arial"/>
        </w:rPr>
        <w:t>ых</w:t>
      </w:r>
      <w:r w:rsidRPr="009A6FBB">
        <w:rPr>
          <w:rFonts w:cs="Arial"/>
        </w:rPr>
        <w:t xml:space="preserve">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</w:t>
      </w:r>
      <w:r w:rsidR="00DE6B47" w:rsidRPr="009A6FBB">
        <w:rPr>
          <w:rFonts w:cs="Arial"/>
        </w:rPr>
        <w:t>чни муниципального имущества</w:t>
      </w:r>
      <w:r w:rsidRPr="009A6FBB">
        <w:rPr>
          <w:rFonts w:cs="Arial"/>
        </w:rPr>
        <w:t>), требования к имуществу, сведения о котором включаются в</w:t>
      </w:r>
      <w:proofErr w:type="gramEnd"/>
      <w:r w:rsidRPr="009A6FBB">
        <w:rPr>
          <w:rFonts w:cs="Arial"/>
        </w:rPr>
        <w:t xml:space="preserve"> Перечн</w:t>
      </w:r>
      <w:r w:rsidR="00A32AF1" w:rsidRPr="009A6FBB">
        <w:rPr>
          <w:rFonts w:cs="Arial"/>
        </w:rPr>
        <w:t>и муниципального имущества</w:t>
      </w:r>
      <w:r w:rsidRPr="009A6FBB">
        <w:rPr>
          <w:rFonts w:cs="Arial"/>
        </w:rPr>
        <w:t xml:space="preserve">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 </w:t>
      </w:r>
    </w:p>
    <w:p w:rsidR="008C213F" w:rsidRPr="009A6FBB" w:rsidRDefault="008C213F" w:rsidP="009A6FBB">
      <w:pPr>
        <w:autoSpaceDE w:val="0"/>
        <w:autoSpaceDN w:val="0"/>
        <w:adjustRightInd w:val="0"/>
        <w:ind w:firstLine="709"/>
        <w:rPr>
          <w:rFonts w:cs="Arial"/>
        </w:rPr>
      </w:pPr>
    </w:p>
    <w:p w:rsidR="008C213F" w:rsidRPr="009A6FBB" w:rsidRDefault="008C213F" w:rsidP="009A6FB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6FBB">
        <w:rPr>
          <w:rFonts w:cs="Arial"/>
        </w:rPr>
        <w:t xml:space="preserve">2. Цели создания и основные принципы формирования, </w:t>
      </w:r>
      <w:r w:rsidRPr="009A6FBB">
        <w:rPr>
          <w:rFonts w:cs="Arial"/>
        </w:rPr>
        <w:br/>
        <w:t>ведения, ежегодного дополнения и опубликования Перечн</w:t>
      </w:r>
      <w:r w:rsidR="008B58CC" w:rsidRPr="009A6FBB">
        <w:rPr>
          <w:rFonts w:cs="Arial"/>
        </w:rPr>
        <w:t>ей</w:t>
      </w:r>
    </w:p>
    <w:p w:rsidR="004C4ABD" w:rsidRPr="009A6FBB" w:rsidRDefault="008C213F" w:rsidP="009A6FBB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contextualSpacing/>
        <w:rPr>
          <w:rFonts w:cs="Arial"/>
        </w:rPr>
      </w:pPr>
      <w:proofErr w:type="gramStart"/>
      <w:r w:rsidRPr="009A6FBB">
        <w:rPr>
          <w:rFonts w:cs="Arial"/>
        </w:rPr>
        <w:t>В</w:t>
      </w:r>
      <w:r w:rsidR="00D95355" w:rsidRPr="009A6FBB">
        <w:rPr>
          <w:rFonts w:cs="Arial"/>
        </w:rPr>
        <w:t xml:space="preserve"> Перечн</w:t>
      </w:r>
      <w:r w:rsidR="00A32AF1" w:rsidRPr="009A6FBB">
        <w:rPr>
          <w:rFonts w:cs="Arial"/>
        </w:rPr>
        <w:t>ях муниципального имущества</w:t>
      </w:r>
      <w:r w:rsidR="00D95355" w:rsidRPr="009A6FBB">
        <w:rPr>
          <w:rFonts w:cs="Arial"/>
        </w:rPr>
        <w:t xml:space="preserve"> содержатся сведения о </w:t>
      </w:r>
      <w:r w:rsidR="004A29EB" w:rsidRPr="009A6FBB">
        <w:rPr>
          <w:rFonts w:cs="Arial"/>
        </w:rPr>
        <w:t xml:space="preserve">муниципальном имуществе </w:t>
      </w:r>
      <w:r w:rsidR="00A32AF1" w:rsidRPr="009A6FBB">
        <w:rPr>
          <w:rFonts w:cs="Arial"/>
        </w:rPr>
        <w:t xml:space="preserve">Подгоренского муниципального района и </w:t>
      </w:r>
      <w:r w:rsidR="00BE4985" w:rsidRPr="009A6FBB">
        <w:rPr>
          <w:rFonts w:cs="Arial"/>
        </w:rPr>
        <w:t xml:space="preserve">Подгоренского городского поселения </w:t>
      </w:r>
      <w:r w:rsidR="004A29EB" w:rsidRPr="009A6FBB">
        <w:rPr>
          <w:rFonts w:cs="Arial"/>
        </w:rPr>
        <w:t>Подгоренского муниципального района Воронежской области</w:t>
      </w:r>
      <w:r w:rsidRPr="009A6FBB">
        <w:rPr>
          <w:rFonts w:cs="Arial"/>
        </w:rPr>
        <w:t>, свободном</w:t>
      </w:r>
      <w:r w:rsidR="00BE4985" w:rsidRPr="009A6FBB">
        <w:rPr>
          <w:rFonts w:cs="Arial"/>
        </w:rPr>
        <w:t xml:space="preserve"> </w:t>
      </w:r>
      <w:r w:rsidRPr="009A6FBB">
        <w:rPr>
          <w:rFonts w:cs="Arial"/>
        </w:rPr>
        <w:t>от прав третьих лиц (</w:t>
      </w:r>
      <w:r w:rsidRPr="009A6FBB">
        <w:rPr>
          <w:rFonts w:cs="Arial"/>
          <w:bCs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9A6FBB">
        <w:rPr>
          <w:rFonts w:cs="Arial"/>
        </w:rPr>
        <w:t>предусмотренном частью 1 статьи 18 Фе</w:t>
      </w:r>
      <w:r w:rsidR="004A29EB" w:rsidRPr="009A6FBB">
        <w:rPr>
          <w:rFonts w:cs="Arial"/>
        </w:rPr>
        <w:t xml:space="preserve">дерального закона от 24.07.2007 </w:t>
      </w:r>
      <w:r w:rsidRPr="009A6FBB">
        <w:rPr>
          <w:rFonts w:cs="Arial"/>
        </w:rPr>
        <w:t>№ 209-ФЗ «О развитии малого и среднего предпринимательства в</w:t>
      </w:r>
      <w:proofErr w:type="gramEnd"/>
      <w:r w:rsidRPr="009A6FBB">
        <w:rPr>
          <w:rFonts w:cs="Arial"/>
        </w:rPr>
        <w:t xml:space="preserve"> </w:t>
      </w:r>
      <w:proofErr w:type="gramStart"/>
      <w:r w:rsidRPr="009A6FBB">
        <w:rPr>
          <w:rFonts w:cs="Arial"/>
        </w:rPr>
        <w:t>Российской Федерации», предназначенном для предоставления во владение и (или) в пользование на долгосрочной основе</w:t>
      </w:r>
      <w:r w:rsidR="009A6FBB">
        <w:rPr>
          <w:rFonts w:cs="Arial"/>
        </w:rPr>
        <w:t xml:space="preserve"> </w:t>
      </w:r>
      <w:r w:rsidRPr="009A6FBB">
        <w:rPr>
          <w:rFonts w:cs="Arial"/>
        </w:rPr>
        <w:t>(в том числе по льготным ставкам арендной платы) субъектам малого</w:t>
      </w:r>
      <w:r w:rsidR="009A6FBB">
        <w:rPr>
          <w:rFonts w:cs="Arial"/>
        </w:rPr>
        <w:t xml:space="preserve"> </w:t>
      </w:r>
      <w:r w:rsidRPr="009A6FBB">
        <w:rPr>
          <w:rFonts w:cs="Arial"/>
        </w:rPr>
        <w:t>и среднего предпринимательства и организациям инфраструктуры поддержки с возможностью отчуждения на возмездной основе</w:t>
      </w:r>
      <w:r w:rsidR="009A6FBB">
        <w:rPr>
          <w:rFonts w:cs="Arial"/>
        </w:rPr>
        <w:t xml:space="preserve"> </w:t>
      </w:r>
      <w:r w:rsidRPr="009A6FBB">
        <w:rPr>
          <w:rFonts w:cs="Arial"/>
        </w:rPr>
        <w:t>в собственность субъектов малого и среднего предпринимательства</w:t>
      </w:r>
      <w:r w:rsidR="009A6FBB">
        <w:rPr>
          <w:rFonts w:cs="Arial"/>
        </w:rPr>
        <w:t xml:space="preserve"> </w:t>
      </w:r>
      <w:r w:rsidRPr="009A6FBB">
        <w:rPr>
          <w:rFonts w:cs="Arial"/>
        </w:rPr>
        <w:t>в соответствии с Федеральным законом от 22.07.2008 №</w:t>
      </w:r>
      <w:r w:rsidR="009A6FBB">
        <w:rPr>
          <w:rFonts w:cs="Arial"/>
        </w:rPr>
        <w:t xml:space="preserve"> </w:t>
      </w:r>
      <w:r w:rsidRPr="009A6FBB">
        <w:rPr>
          <w:rFonts w:cs="Arial"/>
        </w:rPr>
        <w:t>159-ФЗ</w:t>
      </w:r>
      <w:r w:rsidR="009A6FBB">
        <w:rPr>
          <w:rFonts w:cs="Arial"/>
        </w:rPr>
        <w:t xml:space="preserve"> </w:t>
      </w:r>
      <w:r w:rsidR="00514E05" w:rsidRPr="009A6FBB">
        <w:rPr>
          <w:rFonts w:cs="Arial"/>
        </w:rPr>
        <w:t>«Об особенностях отчуждения недвижимого имущества, находящегося</w:t>
      </w:r>
      <w:r w:rsidR="009A6FBB">
        <w:rPr>
          <w:rFonts w:cs="Arial"/>
        </w:rPr>
        <w:t xml:space="preserve"> </w:t>
      </w:r>
      <w:r w:rsidR="00514E05" w:rsidRPr="009A6FBB">
        <w:rPr>
          <w:rFonts w:cs="Arial"/>
        </w:rPr>
        <w:t>в государственной</w:t>
      </w:r>
      <w:proofErr w:type="gramEnd"/>
      <w:r w:rsidR="00514E05" w:rsidRPr="009A6FBB">
        <w:rPr>
          <w:rFonts w:cs="Arial"/>
        </w:rPr>
        <w:t xml:space="preserve">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4C4ABD" w:rsidRPr="009A6FBB">
        <w:rPr>
          <w:rFonts w:cs="Arial"/>
        </w:rPr>
        <w:t>.</w:t>
      </w:r>
    </w:p>
    <w:p w:rsidR="008C213F" w:rsidRPr="009A6FBB" w:rsidRDefault="008C213F" w:rsidP="009A6FBB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A6FBB">
        <w:rPr>
          <w:rFonts w:cs="Arial"/>
        </w:rPr>
        <w:t>Формирование Перечн</w:t>
      </w:r>
      <w:r w:rsidR="00A32AF1" w:rsidRPr="009A6FBB">
        <w:rPr>
          <w:rFonts w:cs="Arial"/>
        </w:rPr>
        <w:t>ей муниципального имущества</w:t>
      </w:r>
      <w:r w:rsidRPr="009A6FBB">
        <w:rPr>
          <w:rFonts w:cs="Arial"/>
        </w:rPr>
        <w:t xml:space="preserve"> осуществляется в целях:</w:t>
      </w:r>
    </w:p>
    <w:p w:rsidR="008C213F" w:rsidRPr="009A6FBB" w:rsidRDefault="008C213F" w:rsidP="009A6FBB">
      <w:pPr>
        <w:autoSpaceDE w:val="0"/>
        <w:autoSpaceDN w:val="0"/>
        <w:adjustRightInd w:val="0"/>
        <w:ind w:firstLine="709"/>
        <w:rPr>
          <w:rFonts w:cs="Arial"/>
        </w:rPr>
      </w:pPr>
      <w:r w:rsidRPr="009A6FBB">
        <w:rPr>
          <w:rFonts w:cs="Arial"/>
        </w:rPr>
        <w:lastRenderedPageBreak/>
        <w:t>2.2.1. Обеспечения доступности информации об имуществе, включенном в Перечн</w:t>
      </w:r>
      <w:r w:rsidR="00A32AF1" w:rsidRPr="009A6FBB">
        <w:rPr>
          <w:rFonts w:cs="Arial"/>
        </w:rPr>
        <w:t>и муниципального имущества</w:t>
      </w:r>
      <w:r w:rsidRPr="009A6FBB">
        <w:rPr>
          <w:rFonts w:cs="Arial"/>
        </w:rPr>
        <w:t>, для субъектов малого и среднего предпринимательства и организаций инфраструктуры поддержки.</w:t>
      </w:r>
    </w:p>
    <w:p w:rsidR="008C213F" w:rsidRPr="009A6FBB" w:rsidRDefault="008C213F" w:rsidP="009A6FBB">
      <w:pPr>
        <w:autoSpaceDE w:val="0"/>
        <w:autoSpaceDN w:val="0"/>
        <w:adjustRightInd w:val="0"/>
        <w:ind w:firstLine="709"/>
        <w:rPr>
          <w:rFonts w:cs="Arial"/>
        </w:rPr>
      </w:pPr>
      <w:r w:rsidRPr="009A6FBB">
        <w:rPr>
          <w:rFonts w:cs="Arial"/>
        </w:rPr>
        <w:t xml:space="preserve">2.2.2. Предоставления имущества, принадлежащего на праве собственности </w:t>
      </w:r>
      <w:r w:rsidR="00A32AF1" w:rsidRPr="009A6FBB">
        <w:rPr>
          <w:rFonts w:cs="Arial"/>
        </w:rPr>
        <w:t xml:space="preserve">Подгоренскому муниципальному району или </w:t>
      </w:r>
      <w:r w:rsidR="00BE4985" w:rsidRPr="009A6FBB">
        <w:rPr>
          <w:rFonts w:cs="Arial"/>
        </w:rPr>
        <w:t>Подгоренско</w:t>
      </w:r>
      <w:r w:rsidR="00A32AF1" w:rsidRPr="009A6FBB">
        <w:rPr>
          <w:rFonts w:cs="Arial"/>
        </w:rPr>
        <w:t xml:space="preserve">му </w:t>
      </w:r>
      <w:r w:rsidR="00BE4985" w:rsidRPr="009A6FBB">
        <w:rPr>
          <w:rFonts w:cs="Arial"/>
        </w:rPr>
        <w:t>городско</w:t>
      </w:r>
      <w:r w:rsidR="00A32AF1" w:rsidRPr="009A6FBB">
        <w:rPr>
          <w:rFonts w:cs="Arial"/>
        </w:rPr>
        <w:t>му</w:t>
      </w:r>
      <w:r w:rsidR="00BE4985" w:rsidRPr="009A6FBB">
        <w:rPr>
          <w:rFonts w:cs="Arial"/>
        </w:rPr>
        <w:t xml:space="preserve"> поселени</w:t>
      </w:r>
      <w:r w:rsidR="00A32AF1" w:rsidRPr="009A6FBB">
        <w:rPr>
          <w:rFonts w:cs="Arial"/>
        </w:rPr>
        <w:t>ю</w:t>
      </w:r>
      <w:r w:rsidR="00BE4985" w:rsidRPr="009A6FBB">
        <w:rPr>
          <w:rFonts w:cs="Arial"/>
        </w:rPr>
        <w:t xml:space="preserve"> </w:t>
      </w:r>
      <w:r w:rsidR="004A29EB" w:rsidRPr="009A6FBB">
        <w:rPr>
          <w:rFonts w:cs="Arial"/>
        </w:rPr>
        <w:t xml:space="preserve">Подгоренского муниципального района Воронежской области </w:t>
      </w:r>
      <w:r w:rsidRPr="009A6FBB">
        <w:rPr>
          <w:rFonts w:cs="Arial"/>
        </w:rPr>
        <w:t xml:space="preserve">во владение и (или) пользование на долгосрочной основе (в том числе </w:t>
      </w:r>
      <w:proofErr w:type="spellStart"/>
      <w:r w:rsidRPr="009A6FBB">
        <w:rPr>
          <w:rFonts w:cs="Arial"/>
        </w:rPr>
        <w:t>возмездно</w:t>
      </w:r>
      <w:proofErr w:type="spellEnd"/>
      <w:r w:rsidRPr="009A6FBB">
        <w:rPr>
          <w:rFonts w:cs="Arial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8C213F" w:rsidRPr="009A6FBB" w:rsidRDefault="008C213F" w:rsidP="009A6FBB">
      <w:pPr>
        <w:autoSpaceDE w:val="0"/>
        <w:autoSpaceDN w:val="0"/>
        <w:adjustRightInd w:val="0"/>
        <w:ind w:firstLine="709"/>
        <w:rPr>
          <w:rFonts w:cs="Arial"/>
        </w:rPr>
      </w:pPr>
      <w:r w:rsidRPr="009A6FBB">
        <w:rPr>
          <w:rFonts w:cs="Arial"/>
        </w:rPr>
        <w:t>2.2.3. Реализации полномочий</w:t>
      </w:r>
      <w:r w:rsidR="004A29EB" w:rsidRPr="009A6FBB">
        <w:rPr>
          <w:rFonts w:cs="Arial"/>
        </w:rPr>
        <w:t xml:space="preserve"> органов местного самоуправления </w:t>
      </w:r>
      <w:r w:rsidR="00A32AF1" w:rsidRPr="009A6FBB">
        <w:rPr>
          <w:rFonts w:cs="Arial"/>
        </w:rPr>
        <w:t xml:space="preserve">Подгоренского муниципального района и </w:t>
      </w:r>
      <w:r w:rsidR="00BE4985" w:rsidRPr="009A6FBB">
        <w:rPr>
          <w:rFonts w:cs="Arial"/>
        </w:rPr>
        <w:t xml:space="preserve">Подгоренского городского поселения </w:t>
      </w:r>
      <w:r w:rsidR="004A29EB" w:rsidRPr="009A6FBB">
        <w:rPr>
          <w:rFonts w:cs="Arial"/>
        </w:rPr>
        <w:t>Подгоренского муниципального района Воронежской области</w:t>
      </w:r>
      <w:r w:rsidRPr="009A6FBB">
        <w:rPr>
          <w:rFonts w:cs="Arial"/>
        </w:rPr>
        <w:t xml:space="preserve"> в сфере оказания имущественной поддержки субъектам малого и среднего предпринимательства.</w:t>
      </w:r>
    </w:p>
    <w:p w:rsidR="008C213F" w:rsidRPr="009A6FBB" w:rsidRDefault="008C213F" w:rsidP="009A6FBB">
      <w:pPr>
        <w:autoSpaceDE w:val="0"/>
        <w:autoSpaceDN w:val="0"/>
        <w:adjustRightInd w:val="0"/>
        <w:ind w:firstLine="709"/>
        <w:rPr>
          <w:rFonts w:cs="Arial"/>
        </w:rPr>
      </w:pPr>
      <w:r w:rsidRPr="009A6FBB">
        <w:rPr>
          <w:rFonts w:cs="Arial"/>
        </w:rPr>
        <w:t>2.2.4. Повышения эффективности управления</w:t>
      </w:r>
      <w:r w:rsidR="004A29EB" w:rsidRPr="009A6FBB">
        <w:rPr>
          <w:rFonts w:cs="Arial"/>
        </w:rPr>
        <w:t xml:space="preserve"> муниципальным имуществом</w:t>
      </w:r>
      <w:r w:rsidRPr="009A6FBB">
        <w:rPr>
          <w:rFonts w:cs="Arial"/>
        </w:rPr>
        <w:t>, находящимся в собственност</w:t>
      </w:r>
      <w:r w:rsidR="004A29EB" w:rsidRPr="009A6FBB">
        <w:rPr>
          <w:rFonts w:cs="Arial"/>
        </w:rPr>
        <w:t xml:space="preserve">и </w:t>
      </w:r>
      <w:r w:rsidR="00A32AF1" w:rsidRPr="009A6FBB">
        <w:rPr>
          <w:rFonts w:cs="Arial"/>
        </w:rPr>
        <w:t xml:space="preserve">Подгоренского муниципального района или </w:t>
      </w:r>
      <w:r w:rsidR="00BE4985" w:rsidRPr="009A6FBB">
        <w:rPr>
          <w:rFonts w:cs="Arial"/>
        </w:rPr>
        <w:t xml:space="preserve">Подгоренского городского поселения </w:t>
      </w:r>
      <w:r w:rsidR="004A29EB" w:rsidRPr="009A6FBB">
        <w:rPr>
          <w:rFonts w:cs="Arial"/>
        </w:rPr>
        <w:t>Подгоренского муниципального района Воронежской области</w:t>
      </w:r>
      <w:r w:rsidRPr="009A6FBB">
        <w:rPr>
          <w:rFonts w:cs="Arial"/>
        </w:rPr>
        <w:t>, стимулирования развития малого и среднего предпринимательства на территории</w:t>
      </w:r>
      <w:r w:rsidR="00A32AF1" w:rsidRPr="009A6FBB">
        <w:rPr>
          <w:rFonts w:cs="Arial"/>
        </w:rPr>
        <w:t xml:space="preserve"> Подгоренского муниципального района или</w:t>
      </w:r>
      <w:r w:rsidRPr="009A6FBB">
        <w:rPr>
          <w:rFonts w:cs="Arial"/>
        </w:rPr>
        <w:t xml:space="preserve"> </w:t>
      </w:r>
      <w:r w:rsidR="00BE4985" w:rsidRPr="009A6FBB">
        <w:rPr>
          <w:rFonts w:cs="Arial"/>
        </w:rPr>
        <w:t xml:space="preserve">Подгоренского городского поселения </w:t>
      </w:r>
      <w:r w:rsidR="004A29EB" w:rsidRPr="009A6FBB">
        <w:rPr>
          <w:rFonts w:cs="Arial"/>
        </w:rPr>
        <w:t>Подгоренского муниципального района Воронежской области</w:t>
      </w:r>
      <w:r w:rsidRPr="009A6FBB">
        <w:rPr>
          <w:rFonts w:cs="Arial"/>
        </w:rPr>
        <w:t xml:space="preserve">. </w:t>
      </w:r>
    </w:p>
    <w:p w:rsidR="008C213F" w:rsidRPr="009A6FBB" w:rsidRDefault="008C213F" w:rsidP="009A6FBB">
      <w:pPr>
        <w:autoSpaceDE w:val="0"/>
        <w:autoSpaceDN w:val="0"/>
        <w:adjustRightInd w:val="0"/>
        <w:ind w:firstLine="709"/>
        <w:rPr>
          <w:rFonts w:cs="Arial"/>
        </w:rPr>
      </w:pPr>
      <w:r w:rsidRPr="009A6FBB">
        <w:rPr>
          <w:rFonts w:cs="Arial"/>
        </w:rPr>
        <w:t>2.3.</w:t>
      </w:r>
      <w:r w:rsidR="009A6FBB">
        <w:rPr>
          <w:rFonts w:cs="Arial"/>
        </w:rPr>
        <w:t xml:space="preserve"> </w:t>
      </w:r>
      <w:r w:rsidRPr="009A6FBB">
        <w:rPr>
          <w:rFonts w:cs="Arial"/>
        </w:rPr>
        <w:t>Формирование и ведение Перечн</w:t>
      </w:r>
      <w:r w:rsidR="00A32AF1" w:rsidRPr="009A6FBB">
        <w:rPr>
          <w:rFonts w:cs="Arial"/>
        </w:rPr>
        <w:t>ей муниципального имущества</w:t>
      </w:r>
      <w:r w:rsidRPr="009A6FBB">
        <w:rPr>
          <w:rFonts w:cs="Arial"/>
        </w:rPr>
        <w:t xml:space="preserve"> основывается на следующих основных принципах:</w:t>
      </w:r>
    </w:p>
    <w:p w:rsidR="008C213F" w:rsidRPr="009A6FBB" w:rsidRDefault="008C213F" w:rsidP="009A6FBB">
      <w:pPr>
        <w:ind w:firstLine="709"/>
        <w:rPr>
          <w:rFonts w:cs="Arial"/>
        </w:rPr>
      </w:pPr>
      <w:r w:rsidRPr="009A6FBB">
        <w:rPr>
          <w:rFonts w:cs="Arial"/>
        </w:rPr>
        <w:t>2.3.1 Достоверность данных об имуществе, включаемом в Переч</w:t>
      </w:r>
      <w:r w:rsidR="00A32AF1" w:rsidRPr="009A6FBB">
        <w:rPr>
          <w:rFonts w:cs="Arial"/>
        </w:rPr>
        <w:t xml:space="preserve">ни муниципального имущества, </w:t>
      </w:r>
      <w:r w:rsidRPr="009A6FBB">
        <w:rPr>
          <w:rFonts w:cs="Arial"/>
        </w:rPr>
        <w:t>и поддержание актуальности информации об имуществе, включенном</w:t>
      </w:r>
      <w:r w:rsidR="009E6EF6" w:rsidRPr="009A6FBB">
        <w:rPr>
          <w:rFonts w:cs="Arial"/>
        </w:rPr>
        <w:t xml:space="preserve"> </w:t>
      </w:r>
      <w:r w:rsidRPr="009A6FBB">
        <w:rPr>
          <w:rFonts w:cs="Arial"/>
        </w:rPr>
        <w:t>в Переч</w:t>
      </w:r>
      <w:r w:rsidR="00A32AF1" w:rsidRPr="009A6FBB">
        <w:rPr>
          <w:rFonts w:cs="Arial"/>
        </w:rPr>
        <w:t>ни муниципального имущества</w:t>
      </w:r>
      <w:r w:rsidRPr="009A6FBB">
        <w:rPr>
          <w:rFonts w:cs="Arial"/>
        </w:rPr>
        <w:t>.</w:t>
      </w:r>
    </w:p>
    <w:p w:rsidR="008C213F" w:rsidRPr="009A6FBB" w:rsidRDefault="008C213F" w:rsidP="009A6FBB">
      <w:pPr>
        <w:ind w:firstLine="709"/>
        <w:rPr>
          <w:rFonts w:cs="Arial"/>
        </w:rPr>
      </w:pPr>
      <w:r w:rsidRPr="009A6FBB">
        <w:rPr>
          <w:rFonts w:cs="Arial"/>
        </w:rPr>
        <w:t xml:space="preserve">2.3.2. </w:t>
      </w:r>
      <w:proofErr w:type="gramStart"/>
      <w:r w:rsidRPr="009A6FBB">
        <w:rPr>
          <w:rFonts w:cs="Arial"/>
        </w:rPr>
        <w:t>Ежегодная актуализация Переч</w:t>
      </w:r>
      <w:r w:rsidR="009E6EF6" w:rsidRPr="009A6FBB">
        <w:rPr>
          <w:rFonts w:cs="Arial"/>
        </w:rPr>
        <w:t>н</w:t>
      </w:r>
      <w:r w:rsidR="00A32AF1" w:rsidRPr="009A6FBB">
        <w:rPr>
          <w:rFonts w:cs="Arial"/>
        </w:rPr>
        <w:t>ей муниципального имущества</w:t>
      </w:r>
      <w:r w:rsidR="009E6EF6" w:rsidRPr="009A6FBB">
        <w:rPr>
          <w:rFonts w:cs="Arial"/>
        </w:rPr>
        <w:t xml:space="preserve"> (до 1 ноября текущего года), </w:t>
      </w:r>
      <w:r w:rsidRPr="009A6FBB">
        <w:rPr>
          <w:rFonts w:cs="Arial"/>
        </w:rPr>
        <w:t xml:space="preserve">осуществляемая на основе предложений, в том числе внесенных по итогам заседаний </w:t>
      </w:r>
      <w:r w:rsidR="00DC7A57" w:rsidRPr="009A6FBB">
        <w:rPr>
          <w:rFonts w:cs="Arial"/>
        </w:rPr>
        <w:t>рабочей группы</w:t>
      </w:r>
      <w:r w:rsidR="00D01936" w:rsidRPr="009A6FBB">
        <w:rPr>
          <w:rFonts w:cs="Arial"/>
        </w:rPr>
        <w:t>, утвержден</w:t>
      </w:r>
      <w:r w:rsidR="00A32AF1" w:rsidRPr="009A6FBB">
        <w:rPr>
          <w:rFonts w:cs="Arial"/>
        </w:rPr>
        <w:t>ной распоряжением администрации</w:t>
      </w:r>
      <w:r w:rsidR="00D01936" w:rsidRPr="009A6FBB">
        <w:rPr>
          <w:rFonts w:cs="Arial"/>
        </w:rPr>
        <w:t xml:space="preserve"> </w:t>
      </w:r>
      <w:r w:rsidR="009E6EF6" w:rsidRPr="009A6FBB">
        <w:rPr>
          <w:rFonts w:cs="Arial"/>
        </w:rPr>
        <w:t>Подгоренско</w:t>
      </w:r>
      <w:r w:rsidR="00BE4985" w:rsidRPr="009A6FBB">
        <w:rPr>
          <w:rFonts w:cs="Arial"/>
        </w:rPr>
        <w:t>го</w:t>
      </w:r>
      <w:r w:rsidR="009E6EF6" w:rsidRPr="009A6FBB">
        <w:rPr>
          <w:rFonts w:cs="Arial"/>
        </w:rPr>
        <w:t xml:space="preserve"> муниципально</w:t>
      </w:r>
      <w:r w:rsidR="00BE4985" w:rsidRPr="009A6FBB">
        <w:rPr>
          <w:rFonts w:cs="Arial"/>
        </w:rPr>
        <w:t>го</w:t>
      </w:r>
      <w:r w:rsidR="009E6EF6" w:rsidRPr="009A6FBB">
        <w:rPr>
          <w:rFonts w:cs="Arial"/>
        </w:rPr>
        <w:t xml:space="preserve"> район</w:t>
      </w:r>
      <w:r w:rsidR="00BE4985" w:rsidRPr="009A6FBB">
        <w:rPr>
          <w:rFonts w:cs="Arial"/>
        </w:rPr>
        <w:t>а</w:t>
      </w:r>
      <w:r w:rsidR="009E6EF6" w:rsidRPr="009A6FBB">
        <w:rPr>
          <w:rFonts w:cs="Arial"/>
        </w:rPr>
        <w:t xml:space="preserve"> Воронежской области</w:t>
      </w:r>
      <w:r w:rsidR="00D01936" w:rsidRPr="009A6FBB">
        <w:rPr>
          <w:rFonts w:cs="Arial"/>
        </w:rPr>
        <w:t xml:space="preserve"> от 07.05.2019 № 93-р «О создании рабочей группы по вопросам оказания имущественной поддержки субъектам малого и среднего предпринимательства</w:t>
      </w:r>
      <w:r w:rsidR="00454D28" w:rsidRPr="009A6FBB">
        <w:rPr>
          <w:rFonts w:cs="Arial"/>
        </w:rPr>
        <w:t xml:space="preserve"> на территории Подгоренского муниципального района воронежской области</w:t>
      </w:r>
      <w:r w:rsidR="00D01936" w:rsidRPr="009A6FBB">
        <w:rPr>
          <w:rFonts w:cs="Arial"/>
        </w:rPr>
        <w:t>» (далее – Рабочая группа),</w:t>
      </w:r>
      <w:r w:rsidR="009E6EF6" w:rsidRPr="009A6FBB">
        <w:rPr>
          <w:rFonts w:cs="Arial"/>
        </w:rPr>
        <w:t xml:space="preserve"> </w:t>
      </w:r>
      <w:r w:rsidRPr="009A6FBB">
        <w:rPr>
          <w:rFonts w:cs="Arial"/>
        </w:rPr>
        <w:t>по обеспечению</w:t>
      </w:r>
      <w:proofErr w:type="gramEnd"/>
      <w:r w:rsidRPr="009A6FBB">
        <w:rPr>
          <w:rFonts w:cs="Arial"/>
        </w:rPr>
        <w:t xml:space="preserve"> взаимодействия </w:t>
      </w:r>
      <w:r w:rsidR="00454D28" w:rsidRPr="009A6FBB">
        <w:rPr>
          <w:rFonts w:cs="Arial"/>
        </w:rPr>
        <w:t xml:space="preserve">органов местного самоуправления с </w:t>
      </w:r>
      <w:r w:rsidRPr="009A6FBB">
        <w:rPr>
          <w:rFonts w:cs="Arial"/>
        </w:rPr>
        <w:t>исполнительны</w:t>
      </w:r>
      <w:r w:rsidR="00454D28" w:rsidRPr="009A6FBB">
        <w:rPr>
          <w:rFonts w:cs="Arial"/>
        </w:rPr>
        <w:t>ми</w:t>
      </w:r>
      <w:r w:rsidRPr="009A6FBB">
        <w:rPr>
          <w:rFonts w:cs="Arial"/>
        </w:rPr>
        <w:t xml:space="preserve"> орган</w:t>
      </w:r>
      <w:r w:rsidR="00454D28" w:rsidRPr="009A6FBB">
        <w:rPr>
          <w:rFonts w:cs="Arial"/>
        </w:rPr>
        <w:t>ами</w:t>
      </w:r>
      <w:r w:rsidRPr="009A6FBB">
        <w:rPr>
          <w:rFonts w:cs="Arial"/>
        </w:rPr>
        <w:t xml:space="preserve"> власти</w:t>
      </w:r>
      <w:r w:rsidR="009E6EF6" w:rsidRPr="009A6FBB">
        <w:rPr>
          <w:rFonts w:cs="Arial"/>
        </w:rPr>
        <w:t xml:space="preserve"> Воронежской области </w:t>
      </w:r>
      <w:r w:rsidR="00454D28" w:rsidRPr="009A6FBB">
        <w:rPr>
          <w:rFonts w:cs="Arial"/>
        </w:rPr>
        <w:t>и</w:t>
      </w:r>
      <w:r w:rsidRPr="009A6FBB">
        <w:rPr>
          <w:rFonts w:cs="Arial"/>
        </w:rPr>
        <w:t xml:space="preserve"> территориальным органом </w:t>
      </w:r>
      <w:proofErr w:type="spellStart"/>
      <w:r w:rsidRPr="009A6FBB">
        <w:rPr>
          <w:rFonts w:cs="Arial"/>
        </w:rPr>
        <w:t>Росимущества</w:t>
      </w:r>
      <w:proofErr w:type="spellEnd"/>
      <w:r w:rsidRPr="009A6FBB">
        <w:rPr>
          <w:rFonts w:cs="Arial"/>
        </w:rPr>
        <w:t xml:space="preserve"> в </w:t>
      </w:r>
      <w:r w:rsidR="009E6EF6" w:rsidRPr="009A6FBB">
        <w:rPr>
          <w:rFonts w:cs="Arial"/>
        </w:rPr>
        <w:t>Воронежской области</w:t>
      </w:r>
      <w:r w:rsidR="00454D28" w:rsidRPr="009A6FBB">
        <w:rPr>
          <w:rFonts w:cs="Arial"/>
        </w:rPr>
        <w:t>.</w:t>
      </w:r>
    </w:p>
    <w:p w:rsidR="00A32AF1" w:rsidRPr="00D243DD" w:rsidRDefault="008C213F" w:rsidP="009A6FBB">
      <w:pPr>
        <w:autoSpaceDE w:val="0"/>
        <w:autoSpaceDN w:val="0"/>
        <w:adjustRightInd w:val="0"/>
        <w:ind w:firstLine="709"/>
        <w:rPr>
          <w:rFonts w:cs="Arial"/>
        </w:rPr>
      </w:pPr>
      <w:r w:rsidRPr="009A6FBB">
        <w:rPr>
          <w:rFonts w:cs="Arial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</w:t>
      </w:r>
      <w:r w:rsidR="009A6FBB">
        <w:rPr>
          <w:rFonts w:cs="Arial"/>
        </w:rPr>
        <w:t xml:space="preserve"> </w:t>
      </w:r>
      <w:r w:rsidRPr="009A6FBB">
        <w:rPr>
          <w:rFonts w:cs="Arial"/>
        </w:rPr>
        <w:t>в ходе формирования и дополнения Перечн</w:t>
      </w:r>
      <w:r w:rsidR="00A32AF1" w:rsidRPr="009A6FBB">
        <w:rPr>
          <w:rFonts w:cs="Arial"/>
        </w:rPr>
        <w:t>ей муниципального имущества</w:t>
      </w:r>
      <w:r w:rsidRPr="009A6FBB">
        <w:rPr>
          <w:rFonts w:cs="Arial"/>
        </w:rPr>
        <w:t>.</w:t>
      </w:r>
    </w:p>
    <w:p w:rsidR="00C96682" w:rsidRPr="00D243DD" w:rsidRDefault="00C96682" w:rsidP="009A6FBB">
      <w:pPr>
        <w:autoSpaceDE w:val="0"/>
        <w:autoSpaceDN w:val="0"/>
        <w:adjustRightInd w:val="0"/>
        <w:ind w:firstLine="709"/>
        <w:rPr>
          <w:rFonts w:cs="Arial"/>
        </w:rPr>
      </w:pPr>
    </w:p>
    <w:p w:rsidR="009E6EF6" w:rsidRPr="009A6FBB" w:rsidRDefault="008C213F" w:rsidP="009A6FBB">
      <w:pPr>
        <w:numPr>
          <w:ilvl w:val="0"/>
          <w:numId w:val="10"/>
        </w:numPr>
        <w:ind w:left="0" w:firstLine="709"/>
        <w:rPr>
          <w:rFonts w:cs="Arial"/>
        </w:rPr>
      </w:pPr>
      <w:r w:rsidRPr="009A6FBB">
        <w:rPr>
          <w:rFonts w:cs="Arial"/>
        </w:rPr>
        <w:t>Формирование, ведение Перечн</w:t>
      </w:r>
      <w:r w:rsidR="00A32AF1" w:rsidRPr="009A6FBB">
        <w:rPr>
          <w:rFonts w:cs="Arial"/>
        </w:rPr>
        <w:t>ей муниципального имущества</w:t>
      </w:r>
      <w:r w:rsidRPr="009A6FBB">
        <w:rPr>
          <w:rFonts w:cs="Arial"/>
        </w:rPr>
        <w:t>, внесени</w:t>
      </w:r>
      <w:r w:rsidR="009E6EF6" w:rsidRPr="009A6FBB">
        <w:rPr>
          <w:rFonts w:cs="Arial"/>
        </w:rPr>
        <w:t>е в н</w:t>
      </w:r>
      <w:r w:rsidR="00A32AF1" w:rsidRPr="009A6FBB">
        <w:rPr>
          <w:rFonts w:cs="Arial"/>
        </w:rPr>
        <w:t>их</w:t>
      </w:r>
      <w:r w:rsidR="009E6EF6" w:rsidRPr="009A6FBB">
        <w:rPr>
          <w:rFonts w:cs="Arial"/>
        </w:rPr>
        <w:t xml:space="preserve"> изменений, в том числе </w:t>
      </w:r>
      <w:r w:rsidRPr="009A6FBB">
        <w:rPr>
          <w:rFonts w:cs="Arial"/>
        </w:rPr>
        <w:t>ежегодное дополнение Перечн</w:t>
      </w:r>
      <w:r w:rsidR="00A32AF1" w:rsidRPr="009A6FBB">
        <w:rPr>
          <w:rFonts w:cs="Arial"/>
        </w:rPr>
        <w:t>ей муниципального имущества</w:t>
      </w:r>
    </w:p>
    <w:p w:rsidR="008C213F" w:rsidRPr="009A6FBB" w:rsidRDefault="008C213F" w:rsidP="009A6FBB">
      <w:pPr>
        <w:autoSpaceDE w:val="0"/>
        <w:autoSpaceDN w:val="0"/>
        <w:adjustRightInd w:val="0"/>
        <w:ind w:firstLine="709"/>
        <w:rPr>
          <w:rFonts w:cs="Arial"/>
        </w:rPr>
      </w:pPr>
      <w:bookmarkStart w:id="5" w:name="Par18"/>
      <w:bookmarkEnd w:id="5"/>
      <w:r w:rsidRPr="009A6FBB">
        <w:rPr>
          <w:rFonts w:cs="Arial"/>
        </w:rPr>
        <w:t>3.1. Перечн</w:t>
      </w:r>
      <w:r w:rsidR="00A32AF1" w:rsidRPr="009A6FBB">
        <w:rPr>
          <w:rFonts w:cs="Arial"/>
        </w:rPr>
        <w:t>и муниципального имущества</w:t>
      </w:r>
      <w:r w:rsidRPr="009A6FBB">
        <w:rPr>
          <w:rFonts w:cs="Arial"/>
        </w:rPr>
        <w:t xml:space="preserve">, изменения и ежегодное дополнение в него утверждаются </w:t>
      </w:r>
      <w:r w:rsidR="009E6EF6" w:rsidRPr="009A6FBB">
        <w:rPr>
          <w:rFonts w:cs="Arial"/>
        </w:rPr>
        <w:t>постановлением администрации Подгоренского муниципального района Воронежской области</w:t>
      </w:r>
      <w:r w:rsidRPr="009A6FBB">
        <w:rPr>
          <w:rFonts w:cs="Arial"/>
        </w:rPr>
        <w:t>.</w:t>
      </w:r>
    </w:p>
    <w:p w:rsidR="008C213F" w:rsidRPr="009A6FBB" w:rsidRDefault="008C213F" w:rsidP="009A6FBB">
      <w:pPr>
        <w:autoSpaceDE w:val="0"/>
        <w:autoSpaceDN w:val="0"/>
        <w:adjustRightInd w:val="0"/>
        <w:ind w:firstLine="709"/>
        <w:rPr>
          <w:rFonts w:cs="Arial"/>
        </w:rPr>
      </w:pPr>
      <w:r w:rsidRPr="009A6FBB">
        <w:rPr>
          <w:rFonts w:cs="Arial"/>
        </w:rPr>
        <w:t>3.2. Формирование и ведение Перечн</w:t>
      </w:r>
      <w:r w:rsidR="00173C99" w:rsidRPr="009A6FBB">
        <w:rPr>
          <w:rFonts w:cs="Arial"/>
        </w:rPr>
        <w:t>ей муниципального имущества</w:t>
      </w:r>
      <w:r w:rsidRPr="009A6FBB">
        <w:rPr>
          <w:rFonts w:cs="Arial"/>
        </w:rPr>
        <w:t xml:space="preserve"> осуществляется</w:t>
      </w:r>
      <w:r w:rsidR="00173C99" w:rsidRPr="009A6FBB">
        <w:rPr>
          <w:rFonts w:cs="Arial"/>
        </w:rPr>
        <w:t xml:space="preserve"> </w:t>
      </w:r>
      <w:r w:rsidR="006A29FF" w:rsidRPr="009A6FBB">
        <w:rPr>
          <w:rFonts w:cs="Arial"/>
        </w:rPr>
        <w:t xml:space="preserve">отделом </w:t>
      </w:r>
      <w:proofErr w:type="spellStart"/>
      <w:r w:rsidR="006A29FF" w:rsidRPr="009A6FBB">
        <w:rPr>
          <w:rFonts w:cs="Arial"/>
        </w:rPr>
        <w:t>имущественно</w:t>
      </w:r>
      <w:proofErr w:type="spellEnd"/>
      <w:r w:rsidR="006A29FF" w:rsidRPr="009A6FBB">
        <w:rPr>
          <w:rFonts w:cs="Arial"/>
        </w:rPr>
        <w:t>-земельных отношений и экологии администрации</w:t>
      </w:r>
      <w:r w:rsidR="00173C99" w:rsidRPr="009A6FBB">
        <w:rPr>
          <w:rFonts w:cs="Arial"/>
        </w:rPr>
        <w:t xml:space="preserve"> Подгоренского муниципального района Воронежской области и</w:t>
      </w:r>
      <w:r w:rsidR="009E6EF6" w:rsidRPr="009A6FBB">
        <w:rPr>
          <w:rFonts w:cs="Arial"/>
        </w:rPr>
        <w:t xml:space="preserve"> </w:t>
      </w:r>
      <w:r w:rsidR="00FC5694" w:rsidRPr="009A6FBB">
        <w:rPr>
          <w:rFonts w:cs="Arial"/>
        </w:rPr>
        <w:t>отделом развития городского поселения администрации</w:t>
      </w:r>
      <w:r w:rsidR="009E6EF6" w:rsidRPr="009A6FBB">
        <w:rPr>
          <w:rFonts w:cs="Arial"/>
        </w:rPr>
        <w:t xml:space="preserve"> Подгоренского </w:t>
      </w:r>
      <w:r w:rsidR="009E6EF6" w:rsidRPr="009A6FBB">
        <w:rPr>
          <w:rFonts w:cs="Arial"/>
        </w:rPr>
        <w:lastRenderedPageBreak/>
        <w:t xml:space="preserve">муниципального района Воронежской области </w:t>
      </w:r>
      <w:r w:rsidRPr="009A6FBB">
        <w:rPr>
          <w:rFonts w:cs="Arial"/>
        </w:rPr>
        <w:t xml:space="preserve">(далее – </w:t>
      </w:r>
      <w:r w:rsidR="00173C99" w:rsidRPr="009A6FBB">
        <w:rPr>
          <w:rFonts w:cs="Arial"/>
        </w:rPr>
        <w:t>У</w:t>
      </w:r>
      <w:r w:rsidRPr="009A6FBB">
        <w:rPr>
          <w:rFonts w:cs="Arial"/>
        </w:rPr>
        <w:t>полномоченный орган) в электронной форме, а также на бумажном носителе. Уполномоченный орган отвечает за достоверность содержащихся</w:t>
      </w:r>
      <w:r w:rsidR="00173C99" w:rsidRPr="009A6FBB">
        <w:rPr>
          <w:rFonts w:cs="Arial"/>
        </w:rPr>
        <w:t xml:space="preserve"> </w:t>
      </w:r>
      <w:r w:rsidRPr="009A6FBB">
        <w:rPr>
          <w:rFonts w:cs="Arial"/>
        </w:rPr>
        <w:t xml:space="preserve">в Перечне </w:t>
      </w:r>
      <w:r w:rsidR="00173C99" w:rsidRPr="009A6FBB">
        <w:rPr>
          <w:rFonts w:cs="Arial"/>
        </w:rPr>
        <w:t xml:space="preserve">муниципального имущества </w:t>
      </w:r>
      <w:r w:rsidRPr="009A6FBB">
        <w:rPr>
          <w:rFonts w:cs="Arial"/>
        </w:rPr>
        <w:t>сведений.</w:t>
      </w:r>
    </w:p>
    <w:p w:rsidR="008C213F" w:rsidRPr="009A6FBB" w:rsidRDefault="008C213F" w:rsidP="009A6FB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6FBB">
        <w:rPr>
          <w:rFonts w:cs="Arial"/>
        </w:rPr>
        <w:t>3.3. В Переч</w:t>
      </w:r>
      <w:r w:rsidR="00173C99" w:rsidRPr="009A6FBB">
        <w:rPr>
          <w:rFonts w:cs="Arial"/>
        </w:rPr>
        <w:t>ни муниципального имущества</w:t>
      </w:r>
      <w:r w:rsidRPr="009A6FBB">
        <w:rPr>
          <w:rFonts w:cs="Arial"/>
        </w:rPr>
        <w:t xml:space="preserve"> вносятся сведения об имуществе, соответствующем следующим критериям:</w:t>
      </w:r>
    </w:p>
    <w:p w:rsidR="008C213F" w:rsidRPr="009A6FBB" w:rsidRDefault="008C213F" w:rsidP="009A6FB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6FBB">
        <w:rPr>
          <w:rFonts w:cs="Arial"/>
        </w:rPr>
        <w:t xml:space="preserve">3.3.1. Имущество свободно от прав третьих лиц </w:t>
      </w:r>
      <w:r w:rsidRPr="009A6FBB">
        <w:rPr>
          <w:rFonts w:cs="Arial"/>
          <w:bCs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9A6FBB">
        <w:rPr>
          <w:rFonts w:cs="Arial"/>
        </w:rPr>
        <w:t>;</w:t>
      </w:r>
    </w:p>
    <w:p w:rsidR="008C213F" w:rsidRPr="009A6FBB" w:rsidRDefault="008C213F" w:rsidP="009A6FB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6FBB">
        <w:rPr>
          <w:rFonts w:cs="Arial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8C213F" w:rsidRPr="009A6FBB" w:rsidRDefault="008C213F" w:rsidP="009A6FB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6FBB">
        <w:rPr>
          <w:rFonts w:cs="Arial"/>
        </w:rPr>
        <w:t>3.3.3. Имущество не является объектом религиозного назначения;</w:t>
      </w:r>
    </w:p>
    <w:p w:rsidR="002E6937" w:rsidRPr="009A6FBB" w:rsidRDefault="008C213F" w:rsidP="009A6FB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6FBB">
        <w:rPr>
          <w:rFonts w:cs="Arial"/>
        </w:rPr>
        <w:t xml:space="preserve">3.3.4. </w:t>
      </w:r>
      <w:proofErr w:type="gramStart"/>
      <w:r w:rsidRPr="009A6FBB">
        <w:rPr>
          <w:rFonts w:cs="Arial"/>
        </w:rPr>
        <w:t>Имущество не требует проведения капитального ремонта или реконструкции, не является объектом незавершенного строительства, за исключением случаев, предусмотренных</w:t>
      </w:r>
      <w:r w:rsidR="00C93D94" w:rsidRPr="009A6FBB">
        <w:rPr>
          <w:rFonts w:cs="Arial"/>
        </w:rPr>
        <w:t xml:space="preserve"> </w:t>
      </w:r>
      <w:r w:rsidR="00173C99" w:rsidRPr="009A6FBB">
        <w:rPr>
          <w:rFonts w:cs="Arial"/>
        </w:rPr>
        <w:t xml:space="preserve">Порядком управления и распоряжения имуществом, находящимся в собственности Подгоренского муниципального района Воронежской области, утвержденным решением Совета народных депутатов Подгоренского муниципального района Воронежской области от 18.05.2006 № 9 и </w:t>
      </w:r>
      <w:r w:rsidR="00486DAE" w:rsidRPr="009A6FBB">
        <w:rPr>
          <w:rFonts w:cs="Arial"/>
        </w:rPr>
        <w:t>Порядком управления и распоряжения имуществом, находящимся в собственности Подгоренского городского поселения Подгоренского муниципального района Воронежской области</w:t>
      </w:r>
      <w:proofErr w:type="gramEnd"/>
      <w:r w:rsidR="00486DAE" w:rsidRPr="009A6FBB">
        <w:rPr>
          <w:rFonts w:cs="Arial"/>
        </w:rPr>
        <w:t xml:space="preserve">, утвержденного решением </w:t>
      </w:r>
      <w:proofErr w:type="gramStart"/>
      <w:r w:rsidR="00486DAE" w:rsidRPr="009A6FBB">
        <w:rPr>
          <w:rFonts w:cs="Arial"/>
        </w:rPr>
        <w:t xml:space="preserve">Совета народных депутатов Подгоренского городского поселения </w:t>
      </w:r>
      <w:r w:rsidR="00DC7A57" w:rsidRPr="009A6FBB">
        <w:rPr>
          <w:rFonts w:cs="Arial"/>
        </w:rPr>
        <w:t>Подгоренского муниципального района Воронежской области</w:t>
      </w:r>
      <w:proofErr w:type="gramEnd"/>
      <w:r w:rsidR="00DC7A57" w:rsidRPr="009A6FBB">
        <w:rPr>
          <w:rFonts w:cs="Arial"/>
        </w:rPr>
        <w:t xml:space="preserve"> </w:t>
      </w:r>
      <w:r w:rsidR="00486DAE" w:rsidRPr="009A6FBB">
        <w:rPr>
          <w:rFonts w:cs="Arial"/>
        </w:rPr>
        <w:t>от 29 июля 2008 № 8</w:t>
      </w:r>
      <w:r w:rsidR="00DC7A57" w:rsidRPr="009A6FBB">
        <w:rPr>
          <w:rFonts w:cs="Arial"/>
        </w:rPr>
        <w:t xml:space="preserve"> (с изменениями)</w:t>
      </w:r>
      <w:r w:rsidR="002E6937" w:rsidRPr="009A6FBB">
        <w:rPr>
          <w:rFonts w:cs="Arial"/>
        </w:rPr>
        <w:t xml:space="preserve">; </w:t>
      </w:r>
    </w:p>
    <w:p w:rsidR="002E6937" w:rsidRPr="009A6FBB" w:rsidRDefault="002E6937" w:rsidP="009A6FBB">
      <w:pPr>
        <w:autoSpaceDE w:val="0"/>
        <w:autoSpaceDN w:val="0"/>
        <w:adjustRightInd w:val="0"/>
        <w:ind w:firstLine="709"/>
        <w:rPr>
          <w:rFonts w:cs="Arial"/>
        </w:rPr>
      </w:pPr>
      <w:r w:rsidRPr="009A6FBB">
        <w:rPr>
          <w:rFonts w:cs="Arial"/>
        </w:rPr>
        <w:t xml:space="preserve">3.3.5. </w:t>
      </w:r>
      <w:proofErr w:type="gramStart"/>
      <w:r w:rsidRPr="009A6FBB">
        <w:rPr>
          <w:rFonts w:cs="Arial"/>
        </w:rPr>
        <w:t xml:space="preserve">Имущество не включено в действующий в текущем году и на очередной период акт о планировании приватизации </w:t>
      </w:r>
      <w:r w:rsidR="00F92CA4" w:rsidRPr="009A6FBB">
        <w:rPr>
          <w:rFonts w:cs="Arial"/>
        </w:rPr>
        <w:t xml:space="preserve">муниципального </w:t>
      </w:r>
      <w:r w:rsidRPr="009A6FBB">
        <w:rPr>
          <w:rFonts w:cs="Arial"/>
        </w:rPr>
        <w:t xml:space="preserve">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</w:t>
      </w:r>
      <w:r w:rsidR="00F92CA4" w:rsidRPr="009A6FBB">
        <w:rPr>
          <w:rFonts w:cs="Arial"/>
        </w:rPr>
        <w:t>Подгоренского муниципального района Воронежской области</w:t>
      </w:r>
      <w:r w:rsidR="00187AD0" w:rsidRPr="009A6FBB">
        <w:rPr>
          <w:rFonts w:cs="Arial"/>
        </w:rPr>
        <w:t xml:space="preserve">, </w:t>
      </w:r>
      <w:r w:rsidRPr="009A6FBB">
        <w:rPr>
          <w:rFonts w:cs="Arial"/>
        </w:rPr>
        <w:t>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  <w:proofErr w:type="gramEnd"/>
    </w:p>
    <w:p w:rsidR="002E6937" w:rsidRPr="009A6FBB" w:rsidRDefault="002E6937" w:rsidP="009A6FB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6FBB">
        <w:rPr>
          <w:rFonts w:cs="Arial"/>
        </w:rPr>
        <w:t>3.3.6. Имущество не признано аварийным и подлежащим сносу;</w:t>
      </w:r>
    </w:p>
    <w:p w:rsidR="002E6937" w:rsidRPr="009A6FBB" w:rsidRDefault="002E6937" w:rsidP="009A6FB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6FBB">
        <w:rPr>
          <w:rFonts w:cs="Arial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2E6937" w:rsidRPr="009A6FBB" w:rsidRDefault="002E6937" w:rsidP="009A6FB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6FBB">
        <w:rPr>
          <w:rFonts w:cs="Arial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2E6937" w:rsidRPr="009A6FBB" w:rsidRDefault="002E6937" w:rsidP="009A6FB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6FBB">
        <w:rPr>
          <w:rFonts w:cs="Arial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="00D01936" w:rsidRPr="009A6FBB">
        <w:rPr>
          <w:rFonts w:cs="Arial"/>
        </w:rPr>
        <w:t>.11</w:t>
      </w:r>
      <w:r w:rsidRPr="009A6FBB">
        <w:rPr>
          <w:rFonts w:cs="Arial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2E6937" w:rsidRPr="009A6FBB" w:rsidRDefault="002E6937" w:rsidP="009A6FB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6FBB">
        <w:rPr>
          <w:rFonts w:cs="Arial"/>
        </w:rPr>
        <w:t xml:space="preserve">3.3.10. </w:t>
      </w:r>
      <w:proofErr w:type="gramStart"/>
      <w:r w:rsidRPr="009A6FBB">
        <w:rPr>
          <w:rFonts w:cs="Arial"/>
        </w:rPr>
        <w:t xml:space="preserve">В отношении имущества, закрепленного за </w:t>
      </w:r>
      <w:r w:rsidR="00F92CA4" w:rsidRPr="009A6FBB">
        <w:rPr>
          <w:rFonts w:cs="Arial"/>
        </w:rPr>
        <w:t xml:space="preserve">муниципальным </w:t>
      </w:r>
      <w:r w:rsidRPr="009A6FBB">
        <w:rPr>
          <w:rFonts w:cs="Arial"/>
        </w:rPr>
        <w:t xml:space="preserve">унитарным предприятием, </w:t>
      </w:r>
      <w:r w:rsidR="00F92CA4" w:rsidRPr="009A6FBB">
        <w:rPr>
          <w:rFonts w:cs="Arial"/>
        </w:rPr>
        <w:t xml:space="preserve">муниципальным </w:t>
      </w:r>
      <w:r w:rsidRPr="009A6FBB">
        <w:rPr>
          <w:rFonts w:cs="Arial"/>
        </w:rPr>
        <w:t>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</w:t>
      </w:r>
      <w:r w:rsidR="00D20D9C" w:rsidRPr="009A6FBB">
        <w:rPr>
          <w:rFonts w:cs="Arial"/>
        </w:rPr>
        <w:t>ень</w:t>
      </w:r>
      <w:r w:rsidR="00173C99" w:rsidRPr="009A6FBB">
        <w:rPr>
          <w:rFonts w:cs="Arial"/>
        </w:rPr>
        <w:t xml:space="preserve"> муниципального имущества</w:t>
      </w:r>
      <w:r w:rsidRPr="009A6FBB">
        <w:rPr>
          <w:rFonts w:cs="Arial"/>
        </w:rPr>
        <w:t>, а также письменное согласие</w:t>
      </w:r>
      <w:r w:rsidR="00385D1B" w:rsidRPr="009A6FBB">
        <w:rPr>
          <w:rFonts w:cs="Arial"/>
        </w:rPr>
        <w:t xml:space="preserve"> администрации Подгоренского муниципального района Воронежской области</w:t>
      </w:r>
      <w:r w:rsidR="008F5C61" w:rsidRPr="009A6FBB">
        <w:rPr>
          <w:rFonts w:cs="Arial"/>
        </w:rPr>
        <w:t xml:space="preserve">, </w:t>
      </w:r>
      <w:r w:rsidRPr="009A6FBB">
        <w:rPr>
          <w:rFonts w:cs="Arial"/>
        </w:rPr>
        <w:t>уполномоченного на согласование сделки</w:t>
      </w:r>
      <w:r w:rsidR="00173C99" w:rsidRPr="009A6FBB">
        <w:rPr>
          <w:rFonts w:cs="Arial"/>
        </w:rPr>
        <w:t xml:space="preserve"> </w:t>
      </w:r>
      <w:r w:rsidRPr="009A6FBB">
        <w:rPr>
          <w:rFonts w:cs="Arial"/>
        </w:rPr>
        <w:t>с соответствующим имуществом, на включение имущества в Переч</w:t>
      </w:r>
      <w:r w:rsidR="00D20D9C" w:rsidRPr="009A6FBB">
        <w:rPr>
          <w:rFonts w:cs="Arial"/>
        </w:rPr>
        <w:t>ень</w:t>
      </w:r>
      <w:r w:rsidR="00173C99" w:rsidRPr="009A6FBB">
        <w:rPr>
          <w:rFonts w:cs="Arial"/>
        </w:rPr>
        <w:t xml:space="preserve"> муниципального имущества </w:t>
      </w:r>
      <w:r w:rsidRPr="009A6FBB">
        <w:rPr>
          <w:rFonts w:cs="Arial"/>
        </w:rPr>
        <w:t>в целях предоставления</w:t>
      </w:r>
      <w:proofErr w:type="gramEnd"/>
      <w:r w:rsidRPr="009A6FBB">
        <w:rPr>
          <w:rFonts w:cs="Arial"/>
        </w:rPr>
        <w:t xml:space="preserve"> такого имущества во владение и (или) в пользование субъектам </w:t>
      </w:r>
      <w:r w:rsidRPr="009A6FBB">
        <w:rPr>
          <w:rFonts w:cs="Arial"/>
        </w:rPr>
        <w:lastRenderedPageBreak/>
        <w:t>малого и среднего предпринимательства и организациям, образующим инфраструктуру поддержки;</w:t>
      </w:r>
    </w:p>
    <w:p w:rsidR="002E6937" w:rsidRPr="009A6FBB" w:rsidRDefault="002E6937" w:rsidP="009A6FB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6FBB">
        <w:rPr>
          <w:rFonts w:cs="Arial"/>
        </w:rPr>
        <w:t xml:space="preserve">3.3.11. </w:t>
      </w:r>
      <w:proofErr w:type="gramStart"/>
      <w:r w:rsidRPr="009A6FBB">
        <w:rPr>
          <w:rFonts w:cs="Arial"/>
        </w:rPr>
        <w:t>Имущество не относится к вещам, которые теряют свои натуральные свойства в процессе использования (потребляемым вещам),</w:t>
      </w:r>
      <w:r w:rsidR="009A6FBB">
        <w:rPr>
          <w:rFonts w:cs="Arial"/>
        </w:rPr>
        <w:t xml:space="preserve"> </w:t>
      </w:r>
      <w:r w:rsidRPr="009A6FBB">
        <w:rPr>
          <w:rFonts w:cs="Arial"/>
        </w:rPr>
        <w:t>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2E6937" w:rsidRPr="009A6FBB" w:rsidRDefault="002E6937" w:rsidP="009A6FBB">
      <w:pPr>
        <w:ind w:firstLine="709"/>
        <w:rPr>
          <w:rFonts w:cs="Arial"/>
        </w:rPr>
      </w:pPr>
      <w:r w:rsidRPr="009A6FBB">
        <w:rPr>
          <w:rFonts w:cs="Arial"/>
        </w:rPr>
        <w:t>3.4. Запрещается включение имущества, сведения о котором включены в Переч</w:t>
      </w:r>
      <w:r w:rsidR="00D20D9C" w:rsidRPr="009A6FBB">
        <w:rPr>
          <w:rFonts w:cs="Arial"/>
        </w:rPr>
        <w:t>ень</w:t>
      </w:r>
      <w:r w:rsidR="00173C99" w:rsidRPr="009A6FBB">
        <w:rPr>
          <w:rFonts w:cs="Arial"/>
        </w:rPr>
        <w:t xml:space="preserve"> муниципального имущества</w:t>
      </w:r>
      <w:r w:rsidRPr="009A6FBB">
        <w:rPr>
          <w:rFonts w:cs="Arial"/>
        </w:rPr>
        <w:t xml:space="preserve">, в проект акта о планировании приватизации </w:t>
      </w:r>
      <w:r w:rsidR="008F5C61" w:rsidRPr="009A6FBB">
        <w:rPr>
          <w:rFonts w:cs="Arial"/>
        </w:rPr>
        <w:t xml:space="preserve">муниципального </w:t>
      </w:r>
      <w:r w:rsidRPr="009A6FBB">
        <w:rPr>
          <w:rFonts w:cs="Arial"/>
        </w:rPr>
        <w:t>имущества или в проект дополнений в указанный акт.</w:t>
      </w:r>
    </w:p>
    <w:p w:rsidR="002E6937" w:rsidRPr="009A6FBB" w:rsidRDefault="002E6937" w:rsidP="009A6FB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6FBB">
        <w:rPr>
          <w:rFonts w:cs="Arial"/>
        </w:rPr>
        <w:t>3.5. Сведения об имуществе группируются в Перечн</w:t>
      </w:r>
      <w:r w:rsidR="00173C99" w:rsidRPr="009A6FBB">
        <w:rPr>
          <w:rFonts w:cs="Arial"/>
        </w:rPr>
        <w:t>ях муниципального имущества</w:t>
      </w:r>
      <w:r w:rsidRPr="009A6FBB">
        <w:rPr>
          <w:rFonts w:cs="Arial"/>
        </w:rPr>
        <w:t xml:space="preserve"> по </w:t>
      </w:r>
      <w:r w:rsidR="00870A7A" w:rsidRPr="009A6FBB">
        <w:rPr>
          <w:rFonts w:cs="Arial"/>
        </w:rPr>
        <w:t xml:space="preserve">населенным пунктам, </w:t>
      </w:r>
      <w:r w:rsidRPr="009A6FBB">
        <w:rPr>
          <w:rFonts w:cs="Arial"/>
        </w:rPr>
        <w:t xml:space="preserve">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:rsidR="002E6937" w:rsidRPr="009A6FBB" w:rsidRDefault="002E6937" w:rsidP="009A6FBB">
      <w:pPr>
        <w:autoSpaceDE w:val="0"/>
        <w:autoSpaceDN w:val="0"/>
        <w:adjustRightInd w:val="0"/>
        <w:ind w:firstLine="709"/>
        <w:rPr>
          <w:rFonts w:cs="Arial"/>
        </w:rPr>
      </w:pPr>
      <w:r w:rsidRPr="009A6FBB">
        <w:rPr>
          <w:rFonts w:cs="Arial"/>
        </w:rPr>
        <w:t xml:space="preserve">3.6. </w:t>
      </w:r>
      <w:proofErr w:type="gramStart"/>
      <w:r w:rsidRPr="009A6FBB">
        <w:rPr>
          <w:rFonts w:cs="Arial"/>
        </w:rPr>
        <w:t>Внесение сведений об имуществе в Переч</w:t>
      </w:r>
      <w:r w:rsidR="008B58CC" w:rsidRPr="009A6FBB">
        <w:rPr>
          <w:rFonts w:cs="Arial"/>
        </w:rPr>
        <w:t>ень</w:t>
      </w:r>
      <w:r w:rsidR="00173C99" w:rsidRPr="009A6FBB">
        <w:rPr>
          <w:rFonts w:cs="Arial"/>
        </w:rPr>
        <w:t xml:space="preserve"> муниципального имущества</w:t>
      </w:r>
      <w:r w:rsidRPr="009A6FBB">
        <w:rPr>
          <w:rFonts w:cs="Arial"/>
        </w:rPr>
        <w:t xml:space="preserve"> (в том числе ежегодное дополнение), а также исключение сведений об имуществе из Перечня осуществляются правовым актом</w:t>
      </w:r>
      <w:r w:rsidR="008F5C61" w:rsidRPr="009A6FBB">
        <w:rPr>
          <w:rFonts w:cs="Arial"/>
        </w:rPr>
        <w:t xml:space="preserve"> администрации Подгоренского муниципального района Воронежской области</w:t>
      </w:r>
      <w:r w:rsidRPr="009A6FBB">
        <w:rPr>
          <w:rFonts w:cs="Arial"/>
        </w:rPr>
        <w:t xml:space="preserve"> </w:t>
      </w:r>
      <w:r w:rsidR="00FD3C70" w:rsidRPr="009A6FBB">
        <w:rPr>
          <w:rFonts w:cs="Arial"/>
        </w:rPr>
        <w:t>по инициати</w:t>
      </w:r>
      <w:r w:rsidR="00D01936" w:rsidRPr="009A6FBB">
        <w:rPr>
          <w:rFonts w:cs="Arial"/>
        </w:rPr>
        <w:t>ве или на основании предложений</w:t>
      </w:r>
      <w:r w:rsidR="0039253B" w:rsidRPr="009A6FBB">
        <w:rPr>
          <w:rFonts w:cs="Arial"/>
        </w:rPr>
        <w:t xml:space="preserve"> Совета народных депутатов Подгоренского муниципального района Воронежской области,</w:t>
      </w:r>
      <w:r w:rsidR="00FD3C70" w:rsidRPr="009A6FBB">
        <w:rPr>
          <w:rFonts w:cs="Arial"/>
        </w:rPr>
        <w:t xml:space="preserve"> Совета народных депутатов </w:t>
      </w:r>
      <w:r w:rsidR="00D01936" w:rsidRPr="009A6FBB">
        <w:rPr>
          <w:rFonts w:cs="Arial"/>
        </w:rPr>
        <w:t xml:space="preserve">Подгоренского городского поселения </w:t>
      </w:r>
      <w:r w:rsidR="00FD3C70" w:rsidRPr="009A6FBB">
        <w:rPr>
          <w:rFonts w:cs="Arial"/>
        </w:rPr>
        <w:t>Подгоренского муниципального района Воронежской области</w:t>
      </w:r>
      <w:r w:rsidRPr="009A6FBB">
        <w:rPr>
          <w:rFonts w:cs="Arial"/>
        </w:rPr>
        <w:t xml:space="preserve">, </w:t>
      </w:r>
      <w:r w:rsidR="00D01936" w:rsidRPr="009A6FBB">
        <w:rPr>
          <w:rFonts w:cs="Arial"/>
        </w:rPr>
        <w:t>Рабочей группы</w:t>
      </w:r>
      <w:r w:rsidR="00FD3C70" w:rsidRPr="009A6FBB">
        <w:rPr>
          <w:rFonts w:cs="Arial"/>
        </w:rPr>
        <w:t xml:space="preserve"> </w:t>
      </w:r>
      <w:r w:rsidRPr="009A6FBB">
        <w:rPr>
          <w:rFonts w:cs="Arial"/>
        </w:rPr>
        <w:t>по вопросам оказания</w:t>
      </w:r>
      <w:proofErr w:type="gramEnd"/>
      <w:r w:rsidRPr="009A6FBB">
        <w:rPr>
          <w:rFonts w:cs="Arial"/>
        </w:rPr>
        <w:t xml:space="preserve">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</w:t>
      </w:r>
      <w:r w:rsidR="00D01936" w:rsidRPr="009A6FBB">
        <w:rPr>
          <w:rFonts w:cs="Arial"/>
        </w:rPr>
        <w:t xml:space="preserve"> </w:t>
      </w:r>
      <w:r w:rsidRPr="009A6FBB">
        <w:rPr>
          <w:rFonts w:cs="Arial"/>
        </w:rPr>
        <w:t>в сфере малого и среднего предпринимательства.</w:t>
      </w:r>
      <w:bookmarkStart w:id="6" w:name="Par1"/>
      <w:bookmarkEnd w:id="6"/>
    </w:p>
    <w:p w:rsidR="002E6937" w:rsidRPr="009A6FBB" w:rsidRDefault="002E6937" w:rsidP="009A6FBB">
      <w:pPr>
        <w:autoSpaceDE w:val="0"/>
        <w:autoSpaceDN w:val="0"/>
        <w:adjustRightInd w:val="0"/>
        <w:ind w:firstLine="709"/>
        <w:rPr>
          <w:rFonts w:cs="Arial"/>
        </w:rPr>
      </w:pPr>
      <w:r w:rsidRPr="009A6FBB">
        <w:rPr>
          <w:rFonts w:cs="Arial"/>
        </w:rPr>
        <w:t>Внесение в Переч</w:t>
      </w:r>
      <w:r w:rsidR="008B58CC" w:rsidRPr="009A6FBB">
        <w:rPr>
          <w:rFonts w:cs="Arial"/>
        </w:rPr>
        <w:t>ень</w:t>
      </w:r>
      <w:r w:rsidR="0039253B" w:rsidRPr="009A6FBB">
        <w:rPr>
          <w:rFonts w:cs="Arial"/>
        </w:rPr>
        <w:t xml:space="preserve"> муниципального имущества</w:t>
      </w:r>
      <w:r w:rsidRPr="009A6FBB">
        <w:rPr>
          <w:rFonts w:cs="Arial"/>
        </w:rPr>
        <w:t xml:space="preserve"> изменений, не предусматривающих исключения из Перечн</w:t>
      </w:r>
      <w:r w:rsidR="008B58CC" w:rsidRPr="009A6FBB">
        <w:rPr>
          <w:rFonts w:cs="Arial"/>
        </w:rPr>
        <w:t>я</w:t>
      </w:r>
      <w:r w:rsidR="0039253B" w:rsidRPr="009A6FBB">
        <w:rPr>
          <w:rFonts w:cs="Arial"/>
        </w:rPr>
        <w:t xml:space="preserve"> муниципального</w:t>
      </w:r>
      <w:r w:rsidRPr="009A6FBB">
        <w:rPr>
          <w:rFonts w:cs="Arial"/>
        </w:rPr>
        <w:t xml:space="preserve"> имущества, осуществляется не позднее 10 рабочих дней </w:t>
      </w:r>
      <w:proofErr w:type="gramStart"/>
      <w:r w:rsidRPr="009A6FBB">
        <w:rPr>
          <w:rFonts w:cs="Arial"/>
        </w:rPr>
        <w:t>с даты внесения</w:t>
      </w:r>
      <w:proofErr w:type="gramEnd"/>
      <w:r w:rsidRPr="009A6FBB">
        <w:rPr>
          <w:rFonts w:cs="Arial"/>
        </w:rPr>
        <w:t xml:space="preserve"> соответствующих изменений в реестр</w:t>
      </w:r>
      <w:r w:rsidR="0039253B" w:rsidRPr="009A6FBB">
        <w:rPr>
          <w:rFonts w:cs="Arial"/>
        </w:rPr>
        <w:t>ы</w:t>
      </w:r>
      <w:r w:rsidRPr="009A6FBB">
        <w:rPr>
          <w:rFonts w:cs="Arial"/>
        </w:rPr>
        <w:t xml:space="preserve"> </w:t>
      </w:r>
      <w:r w:rsidR="00FD3C70" w:rsidRPr="009A6FBB">
        <w:rPr>
          <w:rFonts w:cs="Arial"/>
        </w:rPr>
        <w:t>муниципального</w:t>
      </w:r>
      <w:r w:rsidRPr="009A6FBB">
        <w:rPr>
          <w:rFonts w:cs="Arial"/>
        </w:rPr>
        <w:t xml:space="preserve"> имущества</w:t>
      </w:r>
      <w:r w:rsidR="0039253B" w:rsidRPr="009A6FBB">
        <w:rPr>
          <w:rFonts w:cs="Arial"/>
        </w:rPr>
        <w:t xml:space="preserve"> Подгоренского муниципального района и</w:t>
      </w:r>
      <w:r w:rsidRPr="009A6FBB">
        <w:rPr>
          <w:rFonts w:cs="Arial"/>
        </w:rPr>
        <w:t xml:space="preserve"> </w:t>
      </w:r>
      <w:r w:rsidR="00E12026" w:rsidRPr="009A6FBB">
        <w:rPr>
          <w:rFonts w:cs="Arial"/>
        </w:rPr>
        <w:t xml:space="preserve">(или) </w:t>
      </w:r>
      <w:r w:rsidR="00486DAE" w:rsidRPr="009A6FBB">
        <w:rPr>
          <w:rFonts w:cs="Arial"/>
        </w:rPr>
        <w:t xml:space="preserve">Подгоренского городского поселения </w:t>
      </w:r>
      <w:r w:rsidR="00FD3C70" w:rsidRPr="009A6FBB">
        <w:rPr>
          <w:rFonts w:cs="Arial"/>
        </w:rPr>
        <w:t>Подгоренского муниципального района Воронежской области</w:t>
      </w:r>
      <w:r w:rsidRPr="009A6FBB">
        <w:rPr>
          <w:rFonts w:cs="Arial"/>
        </w:rPr>
        <w:t>.</w:t>
      </w:r>
    </w:p>
    <w:p w:rsidR="002E6937" w:rsidRPr="009A6FBB" w:rsidRDefault="0039253B" w:rsidP="009A6FBB">
      <w:pPr>
        <w:ind w:firstLine="709"/>
        <w:rPr>
          <w:rFonts w:cs="Arial"/>
        </w:rPr>
      </w:pPr>
      <w:r w:rsidRPr="009A6FBB">
        <w:rPr>
          <w:rFonts w:cs="Arial"/>
        </w:rPr>
        <w:t>3.7. Рассмотрение У</w:t>
      </w:r>
      <w:r w:rsidR="002E6937" w:rsidRPr="009A6FBB">
        <w:rPr>
          <w:rFonts w:cs="Arial"/>
        </w:rPr>
        <w:t>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2E6937" w:rsidRPr="009A6FBB" w:rsidRDefault="002E6937" w:rsidP="009A6FB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bookmarkStart w:id="7" w:name="Par5"/>
      <w:bookmarkEnd w:id="7"/>
      <w:r w:rsidRPr="009A6FBB">
        <w:rPr>
          <w:rFonts w:cs="Arial"/>
        </w:rPr>
        <w:t>3.7.1. О включении сведений об имуществе, в отношении которого поступило предложение, в Переч</w:t>
      </w:r>
      <w:r w:rsidR="008B58CC" w:rsidRPr="009A6FBB">
        <w:rPr>
          <w:rFonts w:cs="Arial"/>
        </w:rPr>
        <w:t>ень</w:t>
      </w:r>
      <w:r w:rsidR="0039253B" w:rsidRPr="009A6FBB">
        <w:rPr>
          <w:rFonts w:cs="Arial"/>
        </w:rPr>
        <w:t xml:space="preserve"> муниципального имущества</w:t>
      </w:r>
      <w:r w:rsidRPr="009A6FBB">
        <w:rPr>
          <w:rFonts w:cs="Arial"/>
        </w:rPr>
        <w:t xml:space="preserve"> с принятием соответствующего правового акта;</w:t>
      </w:r>
    </w:p>
    <w:p w:rsidR="002E6937" w:rsidRPr="009A6FBB" w:rsidRDefault="002E6937" w:rsidP="009A6FB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bookmarkStart w:id="8" w:name="Par6"/>
      <w:bookmarkEnd w:id="8"/>
      <w:r w:rsidRPr="009A6FBB">
        <w:rPr>
          <w:rFonts w:cs="Arial"/>
        </w:rPr>
        <w:t>3.7.2. Об исключении сведений об имуществе, в отношении которого поступило предложение, из Перечн</w:t>
      </w:r>
      <w:r w:rsidR="008B58CC" w:rsidRPr="009A6FBB">
        <w:rPr>
          <w:rFonts w:cs="Arial"/>
        </w:rPr>
        <w:t>я</w:t>
      </w:r>
      <w:r w:rsidR="0039253B" w:rsidRPr="009A6FBB">
        <w:rPr>
          <w:rFonts w:cs="Arial"/>
        </w:rPr>
        <w:t xml:space="preserve"> муниципального имущества</w:t>
      </w:r>
      <w:r w:rsidRPr="009A6FBB">
        <w:rPr>
          <w:rFonts w:cs="Arial"/>
        </w:rPr>
        <w:t>, с принятием соответствующего правового акта;</w:t>
      </w:r>
    </w:p>
    <w:p w:rsidR="002E6937" w:rsidRPr="009A6FBB" w:rsidRDefault="002E6937" w:rsidP="009A6FB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6FBB">
        <w:rPr>
          <w:rFonts w:cs="Arial"/>
        </w:rPr>
        <w:t xml:space="preserve">3.7.3. Об отказе в учете предложений с направлением лицу, представившему предложение, мотивированного ответа о невозможности включения сведений об </w:t>
      </w:r>
      <w:r w:rsidR="0039253B" w:rsidRPr="009A6FBB">
        <w:rPr>
          <w:rFonts w:cs="Arial"/>
        </w:rPr>
        <w:t>имуществе в Переч</w:t>
      </w:r>
      <w:r w:rsidR="008B58CC" w:rsidRPr="009A6FBB">
        <w:rPr>
          <w:rFonts w:cs="Arial"/>
        </w:rPr>
        <w:t>ень</w:t>
      </w:r>
      <w:r w:rsidR="0039253B" w:rsidRPr="009A6FBB">
        <w:rPr>
          <w:rFonts w:cs="Arial"/>
        </w:rPr>
        <w:t xml:space="preserve"> муниципального имущества</w:t>
      </w:r>
      <w:r w:rsidRPr="009A6FBB">
        <w:rPr>
          <w:rFonts w:cs="Arial"/>
        </w:rPr>
        <w:t>.</w:t>
      </w:r>
    </w:p>
    <w:p w:rsidR="002E6937" w:rsidRPr="009A6FBB" w:rsidRDefault="002E6937" w:rsidP="009A6FBB">
      <w:pPr>
        <w:autoSpaceDE w:val="0"/>
        <w:autoSpaceDN w:val="0"/>
        <w:adjustRightInd w:val="0"/>
        <w:ind w:firstLine="709"/>
        <w:rPr>
          <w:rFonts w:cs="Arial"/>
        </w:rPr>
      </w:pPr>
      <w:r w:rsidRPr="009A6FBB">
        <w:rPr>
          <w:rFonts w:cs="Arial"/>
        </w:rPr>
        <w:t>3.8. Решение об отказе в учете предложения о включении имущества в Переч</w:t>
      </w:r>
      <w:r w:rsidR="0039253B" w:rsidRPr="009A6FBB">
        <w:rPr>
          <w:rFonts w:cs="Arial"/>
        </w:rPr>
        <w:t>ни муниципального имущества</w:t>
      </w:r>
      <w:r w:rsidRPr="009A6FBB">
        <w:rPr>
          <w:rFonts w:cs="Arial"/>
        </w:rPr>
        <w:t xml:space="preserve"> принимается в следующих случаях:</w:t>
      </w:r>
    </w:p>
    <w:p w:rsidR="002E6937" w:rsidRPr="009A6FBB" w:rsidRDefault="002E6937" w:rsidP="009A6FBB">
      <w:pPr>
        <w:autoSpaceDE w:val="0"/>
        <w:autoSpaceDN w:val="0"/>
        <w:adjustRightInd w:val="0"/>
        <w:ind w:firstLine="709"/>
        <w:rPr>
          <w:rFonts w:cs="Arial"/>
        </w:rPr>
      </w:pPr>
      <w:r w:rsidRPr="009A6FBB">
        <w:rPr>
          <w:rFonts w:cs="Arial"/>
        </w:rPr>
        <w:t>3.8.1. Имущество не соответствует критериям, установленным пунктом 3.3 настоящего Порядка.</w:t>
      </w:r>
    </w:p>
    <w:p w:rsidR="002E6937" w:rsidRPr="009A6FBB" w:rsidRDefault="002E6937" w:rsidP="009A6FBB">
      <w:pPr>
        <w:autoSpaceDE w:val="0"/>
        <w:autoSpaceDN w:val="0"/>
        <w:adjustRightInd w:val="0"/>
        <w:ind w:firstLine="709"/>
        <w:rPr>
          <w:rFonts w:cs="Arial"/>
        </w:rPr>
      </w:pPr>
      <w:r w:rsidRPr="009A6FBB">
        <w:rPr>
          <w:rFonts w:cs="Arial"/>
        </w:rPr>
        <w:lastRenderedPageBreak/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</w:t>
      </w:r>
      <w:r w:rsidR="0039253B" w:rsidRPr="009A6FBB">
        <w:rPr>
          <w:rFonts w:cs="Arial"/>
        </w:rPr>
        <w:t>ни муниципального имущества</w:t>
      </w:r>
      <w:r w:rsidRPr="009A6FBB">
        <w:rPr>
          <w:rFonts w:cs="Arial"/>
        </w:rPr>
        <w:t xml:space="preserve"> со стороны одного или нескольких перечисленных лиц: балансодержателя, </w:t>
      </w:r>
      <w:r w:rsidR="0039253B" w:rsidRPr="009A6FBB">
        <w:rPr>
          <w:rFonts w:cs="Arial"/>
        </w:rPr>
        <w:t xml:space="preserve">администрации Подгоренского муниципального района, </w:t>
      </w:r>
      <w:r w:rsidR="00486DAE" w:rsidRPr="009A6FBB">
        <w:rPr>
          <w:rFonts w:cs="Arial"/>
        </w:rPr>
        <w:t xml:space="preserve">отдела развития городского поселения </w:t>
      </w:r>
      <w:r w:rsidR="009743E5" w:rsidRPr="009A6FBB">
        <w:rPr>
          <w:rFonts w:cs="Arial"/>
        </w:rPr>
        <w:t>администрации Подгоренского муниципального района Воронежской области</w:t>
      </w:r>
      <w:r w:rsidRPr="009A6FBB">
        <w:rPr>
          <w:rFonts w:cs="Arial"/>
        </w:rPr>
        <w:t>, уполномоченного на согласование сделок</w:t>
      </w:r>
      <w:r w:rsidR="00486DAE" w:rsidRPr="009A6FBB">
        <w:rPr>
          <w:rFonts w:cs="Arial"/>
        </w:rPr>
        <w:t xml:space="preserve"> </w:t>
      </w:r>
      <w:r w:rsidRPr="009A6FBB">
        <w:rPr>
          <w:rFonts w:cs="Arial"/>
        </w:rPr>
        <w:t xml:space="preserve">с имуществом балансодержателя. </w:t>
      </w:r>
    </w:p>
    <w:p w:rsidR="002E6937" w:rsidRPr="009A6FBB" w:rsidRDefault="002E6937" w:rsidP="009A6FBB">
      <w:pPr>
        <w:autoSpaceDE w:val="0"/>
        <w:autoSpaceDN w:val="0"/>
        <w:adjustRightInd w:val="0"/>
        <w:ind w:firstLine="709"/>
        <w:rPr>
          <w:rFonts w:cs="Arial"/>
        </w:rPr>
      </w:pPr>
      <w:r w:rsidRPr="009A6FBB">
        <w:rPr>
          <w:rFonts w:cs="Arial"/>
        </w:rPr>
        <w:t>3.8.3. Отсутствуют индивид</w:t>
      </w:r>
      <w:r w:rsidR="00514E05" w:rsidRPr="009A6FBB">
        <w:rPr>
          <w:rFonts w:cs="Arial"/>
        </w:rPr>
        <w:t xml:space="preserve">уально-определенные признаки </w:t>
      </w:r>
      <w:r w:rsidRPr="009A6FBB">
        <w:rPr>
          <w:rFonts w:cs="Arial"/>
        </w:rPr>
        <w:t xml:space="preserve">движимого имущества, позволяющие заключить в отношении него договор аренды. </w:t>
      </w:r>
    </w:p>
    <w:p w:rsidR="002E6937" w:rsidRPr="009A6FBB" w:rsidRDefault="002E6937" w:rsidP="009A6FB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6FBB">
        <w:rPr>
          <w:rFonts w:cs="Arial"/>
        </w:rPr>
        <w:t xml:space="preserve">3.9. </w:t>
      </w:r>
      <w:proofErr w:type="gramStart"/>
      <w:r w:rsidRPr="009A6FBB">
        <w:rPr>
          <w:rFonts w:cs="Arial"/>
        </w:rPr>
        <w:t xml:space="preserve">Уполномоченный орган вправе исключить сведения о </w:t>
      </w:r>
      <w:r w:rsidR="00C11EBE" w:rsidRPr="009A6FBB">
        <w:rPr>
          <w:rFonts w:cs="Arial"/>
        </w:rPr>
        <w:t>муниципальном</w:t>
      </w:r>
      <w:r w:rsidRPr="009A6FBB">
        <w:rPr>
          <w:rFonts w:cs="Arial"/>
        </w:rPr>
        <w:t xml:space="preserve"> имуществе</w:t>
      </w:r>
      <w:r w:rsidR="00486DAE" w:rsidRPr="009A6FBB">
        <w:rPr>
          <w:rFonts w:cs="Arial"/>
        </w:rPr>
        <w:t xml:space="preserve"> </w:t>
      </w:r>
      <w:r w:rsidR="00A45F71" w:rsidRPr="009A6FBB">
        <w:rPr>
          <w:rFonts w:cs="Arial"/>
        </w:rPr>
        <w:t xml:space="preserve">Подгоренского муниципального района и </w:t>
      </w:r>
      <w:r w:rsidR="00E12026" w:rsidRPr="009A6FBB">
        <w:rPr>
          <w:rFonts w:cs="Arial"/>
        </w:rPr>
        <w:t xml:space="preserve">(или) </w:t>
      </w:r>
      <w:r w:rsidR="00486DAE" w:rsidRPr="009A6FBB">
        <w:rPr>
          <w:rFonts w:cs="Arial"/>
        </w:rPr>
        <w:t>Под</w:t>
      </w:r>
      <w:r w:rsidR="00E12026" w:rsidRPr="009A6FBB">
        <w:rPr>
          <w:rFonts w:cs="Arial"/>
        </w:rPr>
        <w:t>горенского городского поселения</w:t>
      </w:r>
      <w:r w:rsidRPr="009A6FBB">
        <w:rPr>
          <w:rFonts w:cs="Arial"/>
        </w:rPr>
        <w:t xml:space="preserve"> </w:t>
      </w:r>
      <w:r w:rsidR="00C11EBE" w:rsidRPr="009A6FBB">
        <w:rPr>
          <w:rFonts w:cs="Arial"/>
        </w:rPr>
        <w:t xml:space="preserve">Подгоренского муниципального района Воронежской области </w:t>
      </w:r>
      <w:r w:rsidRPr="009A6FBB">
        <w:rPr>
          <w:rFonts w:cs="Arial"/>
        </w:rPr>
        <w:t>из Перечн</w:t>
      </w:r>
      <w:r w:rsidR="008B58CC" w:rsidRPr="009A6FBB">
        <w:rPr>
          <w:rFonts w:cs="Arial"/>
        </w:rPr>
        <w:t>я</w:t>
      </w:r>
      <w:r w:rsidR="00A45F71" w:rsidRPr="009A6FBB">
        <w:rPr>
          <w:rFonts w:cs="Arial"/>
        </w:rPr>
        <w:t xml:space="preserve"> муниципального имущества</w:t>
      </w:r>
      <w:r w:rsidRPr="009A6FBB">
        <w:rPr>
          <w:rFonts w:cs="Arial"/>
        </w:rPr>
        <w:t>, если в течение двух лет со дня включения сведений об указанном имуществе в Переч</w:t>
      </w:r>
      <w:r w:rsidR="00A45F71" w:rsidRPr="009A6FBB">
        <w:rPr>
          <w:rFonts w:cs="Arial"/>
        </w:rPr>
        <w:t>н</w:t>
      </w:r>
      <w:r w:rsidR="008B58CC" w:rsidRPr="009A6FBB">
        <w:rPr>
          <w:rFonts w:cs="Arial"/>
        </w:rPr>
        <w:t>е</w:t>
      </w:r>
      <w:r w:rsidR="00A45F71" w:rsidRPr="009A6FBB">
        <w:rPr>
          <w:rFonts w:cs="Arial"/>
        </w:rPr>
        <w:t xml:space="preserve"> муниципального имущества</w:t>
      </w:r>
      <w:r w:rsidRPr="009A6FBB">
        <w:rPr>
          <w:rFonts w:cs="Arial"/>
        </w:rPr>
        <w:t xml:space="preserve"> в отношении такого имущества от</w:t>
      </w:r>
      <w:r w:rsidR="00CB3E29" w:rsidRPr="009A6FBB">
        <w:rPr>
          <w:rFonts w:cs="Arial"/>
        </w:rPr>
        <w:t xml:space="preserve"> субъектов малого и среднего предпринимательства </w:t>
      </w:r>
      <w:r w:rsidRPr="009A6FBB">
        <w:rPr>
          <w:rFonts w:cs="Arial"/>
        </w:rPr>
        <w:t>не поступило:</w:t>
      </w:r>
      <w:proofErr w:type="gramEnd"/>
    </w:p>
    <w:p w:rsidR="002E6937" w:rsidRPr="009A6FBB" w:rsidRDefault="002E6937" w:rsidP="009A6FB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6FBB">
        <w:rPr>
          <w:rFonts w:cs="Arial"/>
        </w:rPr>
        <w:t>–</w:t>
      </w:r>
      <w:r w:rsidR="009A6FBB">
        <w:rPr>
          <w:rFonts w:cs="Arial"/>
        </w:rPr>
        <w:t xml:space="preserve"> </w:t>
      </w:r>
      <w:r w:rsidRPr="009A6FBB">
        <w:rPr>
          <w:rFonts w:cs="Arial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2E6937" w:rsidRPr="009A6FBB" w:rsidRDefault="002E6937" w:rsidP="009A6FB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6FBB">
        <w:rPr>
          <w:rFonts w:cs="Arial"/>
        </w:rPr>
        <w:t>–</w:t>
      </w:r>
      <w:r w:rsidR="009A6FBB">
        <w:rPr>
          <w:rFonts w:cs="Arial"/>
        </w:rPr>
        <w:t xml:space="preserve"> </w:t>
      </w:r>
      <w:r w:rsidRPr="009A6FBB">
        <w:rPr>
          <w:rFonts w:cs="Arial"/>
        </w:rPr>
        <w:t xml:space="preserve">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</w:t>
      </w:r>
      <w:r w:rsidR="00C11EBE" w:rsidRPr="009A6FBB">
        <w:rPr>
          <w:rFonts w:cs="Arial"/>
        </w:rPr>
        <w:t>№ 135-ФЗ «О защите конкуренции»</w:t>
      </w:r>
      <w:r w:rsidRPr="009A6FBB">
        <w:rPr>
          <w:rFonts w:cs="Arial"/>
        </w:rPr>
        <w:t>, Земельным кодексом Российской Федерации.</w:t>
      </w:r>
    </w:p>
    <w:p w:rsidR="002E6937" w:rsidRPr="009A6FBB" w:rsidRDefault="002E6937" w:rsidP="009A6FB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6FBB">
        <w:rPr>
          <w:rFonts w:cs="Arial"/>
        </w:rPr>
        <w:t xml:space="preserve">3.10. Сведения о </w:t>
      </w:r>
      <w:r w:rsidR="00C11EBE" w:rsidRPr="009A6FBB">
        <w:rPr>
          <w:rFonts w:cs="Arial"/>
        </w:rPr>
        <w:t xml:space="preserve">муниципальном имуществе </w:t>
      </w:r>
      <w:r w:rsidR="00A45F71" w:rsidRPr="009A6FBB">
        <w:rPr>
          <w:rFonts w:cs="Arial"/>
        </w:rPr>
        <w:t>Подгоренского муниципального района и</w:t>
      </w:r>
      <w:r w:rsidR="00E12026" w:rsidRPr="009A6FBB">
        <w:rPr>
          <w:rFonts w:cs="Arial"/>
        </w:rPr>
        <w:t xml:space="preserve"> (или)</w:t>
      </w:r>
      <w:r w:rsidR="00A45F71" w:rsidRPr="009A6FBB">
        <w:rPr>
          <w:rFonts w:cs="Arial"/>
        </w:rPr>
        <w:t xml:space="preserve"> </w:t>
      </w:r>
      <w:r w:rsidR="00486DAE" w:rsidRPr="009A6FBB">
        <w:rPr>
          <w:rFonts w:cs="Arial"/>
        </w:rPr>
        <w:t xml:space="preserve">Подгоренского городского поселения </w:t>
      </w:r>
      <w:r w:rsidR="00C11EBE" w:rsidRPr="009A6FBB">
        <w:rPr>
          <w:rFonts w:cs="Arial"/>
        </w:rPr>
        <w:t xml:space="preserve">Подгоренского муниципального района Воронежской области </w:t>
      </w:r>
      <w:r w:rsidRPr="009A6FBB">
        <w:rPr>
          <w:rFonts w:cs="Arial"/>
        </w:rPr>
        <w:t>подлежат исключению из Перечн</w:t>
      </w:r>
      <w:r w:rsidR="00A45F71" w:rsidRPr="009A6FBB">
        <w:rPr>
          <w:rFonts w:cs="Arial"/>
        </w:rPr>
        <w:t>ей муниципального имущества</w:t>
      </w:r>
      <w:r w:rsidRPr="009A6FBB">
        <w:rPr>
          <w:rFonts w:cs="Arial"/>
        </w:rPr>
        <w:t>, в следующих случаях:</w:t>
      </w:r>
    </w:p>
    <w:p w:rsidR="002E6937" w:rsidRPr="009A6FBB" w:rsidRDefault="002E6937" w:rsidP="009A6FB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6FBB">
        <w:rPr>
          <w:rFonts w:cs="Arial"/>
        </w:rPr>
        <w:t xml:space="preserve">3.10.1. </w:t>
      </w:r>
      <w:proofErr w:type="gramStart"/>
      <w:r w:rsidRPr="009A6FBB">
        <w:rPr>
          <w:rFonts w:cs="Arial"/>
        </w:rPr>
        <w:t xml:space="preserve">В отношении имущества в установленном законодательством Российской Федерации порядке принято решение о его использовании для </w:t>
      </w:r>
      <w:r w:rsidR="00C11EBE" w:rsidRPr="009A6FBB">
        <w:rPr>
          <w:rFonts w:cs="Arial"/>
        </w:rPr>
        <w:t xml:space="preserve">муниципальных </w:t>
      </w:r>
      <w:r w:rsidRPr="009A6FBB">
        <w:rPr>
          <w:rFonts w:cs="Arial"/>
        </w:rPr>
        <w:t xml:space="preserve">нужд </w:t>
      </w:r>
      <w:r w:rsidR="00A45F71" w:rsidRPr="009A6FBB">
        <w:rPr>
          <w:rFonts w:cs="Arial"/>
        </w:rPr>
        <w:t xml:space="preserve">Подгоренского муниципального района и (или) </w:t>
      </w:r>
      <w:r w:rsidR="00486DAE" w:rsidRPr="009A6FBB">
        <w:rPr>
          <w:rFonts w:cs="Arial"/>
        </w:rPr>
        <w:t xml:space="preserve">Подгоренского городского поселения </w:t>
      </w:r>
      <w:r w:rsidR="00C11EBE" w:rsidRPr="009A6FBB">
        <w:rPr>
          <w:rFonts w:cs="Arial"/>
        </w:rPr>
        <w:t>Подгоренского муниципального района Воронежской области</w:t>
      </w:r>
      <w:r w:rsidRPr="009A6FBB">
        <w:rPr>
          <w:rFonts w:cs="Arial"/>
        </w:rPr>
        <w:t>.</w:t>
      </w:r>
      <w:proofErr w:type="gramEnd"/>
      <w:r w:rsidRPr="009A6FBB">
        <w:rPr>
          <w:rFonts w:cs="Arial"/>
        </w:rPr>
        <w:t xml:space="preserve"> В решении об исключении имущества из Перечн</w:t>
      </w:r>
      <w:r w:rsidR="00A45F71" w:rsidRPr="009A6FBB">
        <w:rPr>
          <w:rFonts w:cs="Arial"/>
        </w:rPr>
        <w:t>ей муниципального имущества</w:t>
      </w:r>
      <w:r w:rsidRPr="009A6FBB">
        <w:rPr>
          <w:rFonts w:cs="Arial"/>
        </w:rPr>
        <w:t xml:space="preserve"> при этом указывается направление использования имущества и реквизиты соответствующего решения;</w:t>
      </w:r>
    </w:p>
    <w:p w:rsidR="002E6937" w:rsidRPr="009A6FBB" w:rsidRDefault="002E6937" w:rsidP="009A6FBB">
      <w:pPr>
        <w:autoSpaceDE w:val="0"/>
        <w:autoSpaceDN w:val="0"/>
        <w:adjustRightInd w:val="0"/>
        <w:ind w:firstLine="709"/>
        <w:rPr>
          <w:rFonts w:cs="Arial"/>
        </w:rPr>
      </w:pPr>
      <w:r w:rsidRPr="009A6FBB">
        <w:rPr>
          <w:rFonts w:cs="Arial"/>
        </w:rPr>
        <w:t xml:space="preserve">3.10.2. Право собственности </w:t>
      </w:r>
      <w:r w:rsidR="00A45F71" w:rsidRPr="009A6FBB">
        <w:rPr>
          <w:rFonts w:cs="Arial"/>
        </w:rPr>
        <w:t xml:space="preserve">Подгоренского муниципального района и (или) </w:t>
      </w:r>
      <w:r w:rsidR="00486DAE" w:rsidRPr="009A6FBB">
        <w:rPr>
          <w:rFonts w:cs="Arial"/>
        </w:rPr>
        <w:t xml:space="preserve">Подгоренского городского поселения </w:t>
      </w:r>
      <w:r w:rsidR="00C11EBE" w:rsidRPr="009A6FBB">
        <w:rPr>
          <w:rFonts w:cs="Arial"/>
        </w:rPr>
        <w:t xml:space="preserve">Подгоренского муниципального района Воронежской области </w:t>
      </w:r>
      <w:r w:rsidRPr="009A6FBB">
        <w:rPr>
          <w:rFonts w:cs="Arial"/>
        </w:rPr>
        <w:t>на имущество прекращено по решению суда или в ином установленном законом порядке;</w:t>
      </w:r>
    </w:p>
    <w:p w:rsidR="002E6937" w:rsidRPr="009A6FBB" w:rsidRDefault="002E6937" w:rsidP="009A6FBB">
      <w:pPr>
        <w:autoSpaceDE w:val="0"/>
        <w:autoSpaceDN w:val="0"/>
        <w:adjustRightInd w:val="0"/>
        <w:ind w:firstLine="709"/>
        <w:rPr>
          <w:rFonts w:cs="Arial"/>
        </w:rPr>
      </w:pPr>
      <w:r w:rsidRPr="009A6FBB">
        <w:rPr>
          <w:rFonts w:cs="Arial"/>
        </w:rPr>
        <w:t>3.10.3. Прекращение существования имущества в результате его гибели или уничтожения;</w:t>
      </w:r>
    </w:p>
    <w:p w:rsidR="002E6937" w:rsidRPr="009A6FBB" w:rsidRDefault="002E6937" w:rsidP="009A6FBB">
      <w:pPr>
        <w:autoSpaceDE w:val="0"/>
        <w:autoSpaceDN w:val="0"/>
        <w:adjustRightInd w:val="0"/>
        <w:ind w:firstLine="709"/>
        <w:rPr>
          <w:rFonts w:cs="Arial"/>
        </w:rPr>
      </w:pPr>
      <w:r w:rsidRPr="009A6FBB">
        <w:rPr>
          <w:rFonts w:cs="Arial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2E6937" w:rsidRPr="009A6FBB" w:rsidRDefault="002E6937" w:rsidP="009A6FBB">
      <w:pPr>
        <w:autoSpaceDE w:val="0"/>
        <w:autoSpaceDN w:val="0"/>
        <w:adjustRightInd w:val="0"/>
        <w:ind w:firstLine="709"/>
        <w:rPr>
          <w:rFonts w:cs="Arial"/>
        </w:rPr>
      </w:pPr>
      <w:r w:rsidRPr="009A6FBB">
        <w:rPr>
          <w:rFonts w:cs="Arial"/>
        </w:rPr>
        <w:t xml:space="preserve">3.10.5. </w:t>
      </w:r>
      <w:proofErr w:type="gramStart"/>
      <w:r w:rsidRPr="009A6FBB">
        <w:rPr>
          <w:rFonts w:cs="Arial"/>
        </w:rPr>
        <w:t xml:space="preserve">Имущество приобретено его арендатором в собственность в соответствии с Федеральным законом от 22.07.2008 № 159-ФЗ </w:t>
      </w:r>
      <w:r w:rsidR="00514E05" w:rsidRPr="009A6FBB">
        <w:rPr>
          <w:rFonts w:cs="Arial"/>
        </w:rPr>
        <w:t>«Об особенностях отчуждения недвижимого имущества, находящегося</w:t>
      </w:r>
      <w:r w:rsidR="009A6FBB">
        <w:rPr>
          <w:rFonts w:cs="Arial"/>
        </w:rPr>
        <w:t xml:space="preserve"> </w:t>
      </w:r>
      <w:r w:rsidR="00514E05" w:rsidRPr="009A6FBB">
        <w:rPr>
          <w:rFonts w:cs="Arial"/>
        </w:rPr>
        <w:t>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9A6FBB">
        <w:rPr>
          <w:rFonts w:cs="Arial"/>
        </w:rPr>
        <w:t xml:space="preserve"> и в случаях, указанных в подпунктах 6, 8 и 9 пункта 2 статьи 39</w:t>
      </w:r>
      <w:r w:rsidR="00A45F71" w:rsidRPr="009A6FBB">
        <w:rPr>
          <w:rFonts w:cs="Arial"/>
        </w:rPr>
        <w:t>.3</w:t>
      </w:r>
      <w:r w:rsidRPr="009A6FBB">
        <w:rPr>
          <w:rFonts w:cs="Arial"/>
        </w:rPr>
        <w:t xml:space="preserve"> Земельного кодекса Российской</w:t>
      </w:r>
      <w:proofErr w:type="gramEnd"/>
      <w:r w:rsidRPr="009A6FBB">
        <w:rPr>
          <w:rFonts w:cs="Arial"/>
        </w:rPr>
        <w:t xml:space="preserve"> Федерации.</w:t>
      </w:r>
    </w:p>
    <w:p w:rsidR="000B3234" w:rsidRPr="009A6FBB" w:rsidRDefault="002E6937" w:rsidP="009A6FBB">
      <w:pPr>
        <w:autoSpaceDE w:val="0"/>
        <w:autoSpaceDN w:val="0"/>
        <w:adjustRightInd w:val="0"/>
        <w:ind w:firstLine="709"/>
        <w:rPr>
          <w:rFonts w:cs="Arial"/>
        </w:rPr>
      </w:pPr>
      <w:r w:rsidRPr="009A6FBB">
        <w:rPr>
          <w:rFonts w:cs="Arial"/>
        </w:rPr>
        <w:lastRenderedPageBreak/>
        <w:t xml:space="preserve">3.11. </w:t>
      </w:r>
      <w:proofErr w:type="gramStart"/>
      <w:r w:rsidRPr="009A6FBB">
        <w:rPr>
          <w:rFonts w:cs="Arial"/>
        </w:rPr>
        <w:t>Уполномоченный орган исключает из Перечн</w:t>
      </w:r>
      <w:r w:rsidR="00A45F71" w:rsidRPr="009A6FBB">
        <w:rPr>
          <w:rFonts w:cs="Arial"/>
        </w:rPr>
        <w:t>ей муниципального имущества</w:t>
      </w:r>
      <w:r w:rsidRPr="009A6FBB">
        <w:rPr>
          <w:rFonts w:cs="Arial"/>
        </w:rPr>
        <w:t xml:space="preserve">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</w:t>
      </w:r>
      <w:r w:rsidR="00BF1BD0" w:rsidRPr="009A6FBB">
        <w:rPr>
          <w:rFonts w:cs="Arial"/>
        </w:rPr>
        <w:t>малого и среднего предпринимательства</w:t>
      </w:r>
      <w:r w:rsidRPr="009A6FBB">
        <w:rPr>
          <w:rFonts w:cs="Arial"/>
        </w:rPr>
        <w:t xml:space="preserve"> или организации инфраструктуры поддержки субъектов </w:t>
      </w:r>
      <w:r w:rsidR="00BF1BD0" w:rsidRPr="009A6FBB">
        <w:rPr>
          <w:rFonts w:cs="Arial"/>
        </w:rPr>
        <w:t>малого и среднего предпринимательства</w:t>
      </w:r>
      <w:r w:rsidRPr="009A6FBB">
        <w:rPr>
          <w:rFonts w:cs="Arial"/>
        </w:rPr>
        <w:t xml:space="preserve"> на условиях, обеспечивающих проведение его капитального ремонта и (или) реконструкции арендатором в соответствии </w:t>
      </w:r>
      <w:r w:rsidR="00A45F71" w:rsidRPr="009A6FBB">
        <w:rPr>
          <w:rFonts w:cs="Arial"/>
        </w:rPr>
        <w:t>с Порядком управления и распоряжения</w:t>
      </w:r>
      <w:proofErr w:type="gramEnd"/>
      <w:r w:rsidR="00A45F71" w:rsidRPr="009A6FBB">
        <w:rPr>
          <w:rFonts w:cs="Arial"/>
        </w:rPr>
        <w:t xml:space="preserve"> </w:t>
      </w:r>
      <w:proofErr w:type="gramStart"/>
      <w:r w:rsidR="00A45F71" w:rsidRPr="009A6FBB">
        <w:rPr>
          <w:rFonts w:cs="Arial"/>
        </w:rPr>
        <w:t xml:space="preserve">имуществом, находящимся в собственности Подгоренского муниципального района Воронежской области, утвержденным решением Совета народных депутатов Подгоренского муниципального района Воронежской области от 18.05.2006 № 9, </w:t>
      </w:r>
      <w:r w:rsidRPr="009A6FBB">
        <w:rPr>
          <w:rFonts w:cs="Arial"/>
        </w:rPr>
        <w:t xml:space="preserve">с </w:t>
      </w:r>
      <w:r w:rsidR="001760C8" w:rsidRPr="009A6FBB">
        <w:rPr>
          <w:rFonts w:cs="Arial"/>
        </w:rPr>
        <w:t xml:space="preserve">решением Совета народных депутатов </w:t>
      </w:r>
      <w:r w:rsidR="00486DAE" w:rsidRPr="009A6FBB">
        <w:rPr>
          <w:rFonts w:cs="Arial"/>
        </w:rPr>
        <w:t xml:space="preserve">Подгоренского городского поселения </w:t>
      </w:r>
      <w:r w:rsidR="001760C8" w:rsidRPr="009A6FBB">
        <w:rPr>
          <w:rFonts w:cs="Arial"/>
        </w:rPr>
        <w:t>Подг</w:t>
      </w:r>
      <w:r w:rsidR="00486DAE" w:rsidRPr="009A6FBB">
        <w:rPr>
          <w:rFonts w:cs="Arial"/>
        </w:rPr>
        <w:t>оренского муниципального района</w:t>
      </w:r>
      <w:r w:rsidR="001760C8" w:rsidRPr="009A6FBB">
        <w:rPr>
          <w:rFonts w:cs="Arial"/>
        </w:rPr>
        <w:t xml:space="preserve"> </w:t>
      </w:r>
      <w:r w:rsidR="00BF1BD0" w:rsidRPr="009A6FBB">
        <w:rPr>
          <w:rFonts w:cs="Arial"/>
        </w:rPr>
        <w:t xml:space="preserve">от </w:t>
      </w:r>
      <w:r w:rsidR="00486DAE" w:rsidRPr="009A6FBB">
        <w:rPr>
          <w:rFonts w:cs="Arial"/>
        </w:rPr>
        <w:t>29 июля 2008 № 8</w:t>
      </w:r>
      <w:r w:rsidR="000B3234" w:rsidRPr="009A6FBB">
        <w:rPr>
          <w:rFonts w:cs="Arial"/>
        </w:rPr>
        <w:t xml:space="preserve"> «О порядке управления и распоряжения имуществом, находящимся в собственности </w:t>
      </w:r>
      <w:r w:rsidR="00486DAE" w:rsidRPr="009A6FBB">
        <w:rPr>
          <w:rFonts w:cs="Arial"/>
        </w:rPr>
        <w:t xml:space="preserve">Подгоренского городского поселения </w:t>
      </w:r>
      <w:r w:rsidR="000B3234" w:rsidRPr="009A6FBB">
        <w:rPr>
          <w:rFonts w:cs="Arial"/>
        </w:rPr>
        <w:t>Подгоренского муниципального района Воронежской области».</w:t>
      </w:r>
      <w:proofErr w:type="gramEnd"/>
    </w:p>
    <w:p w:rsidR="002E6937" w:rsidRPr="009A6FBB" w:rsidRDefault="002E6937" w:rsidP="009A6FBB">
      <w:pPr>
        <w:autoSpaceDE w:val="0"/>
        <w:autoSpaceDN w:val="0"/>
        <w:adjustRightInd w:val="0"/>
        <w:ind w:firstLine="709"/>
        <w:rPr>
          <w:rFonts w:cs="Arial"/>
        </w:rPr>
      </w:pPr>
      <w:r w:rsidRPr="009A6FBB">
        <w:rPr>
          <w:rFonts w:cs="Arial"/>
        </w:rPr>
        <w:t xml:space="preserve">3.12. Уполномоченный орган уведомляет арендатора о намерении принять </w:t>
      </w:r>
      <w:proofErr w:type="gramStart"/>
      <w:r w:rsidRPr="009A6FBB">
        <w:rPr>
          <w:rFonts w:cs="Arial"/>
        </w:rPr>
        <w:t>решение</w:t>
      </w:r>
      <w:proofErr w:type="gramEnd"/>
      <w:r w:rsidRPr="009A6FBB">
        <w:rPr>
          <w:rFonts w:cs="Arial"/>
        </w:rPr>
        <w:t xml:space="preserve"> об исключении имущества из Перечн</w:t>
      </w:r>
      <w:r w:rsidR="008B58CC" w:rsidRPr="009A6FBB">
        <w:rPr>
          <w:rFonts w:cs="Arial"/>
        </w:rPr>
        <w:t>я</w:t>
      </w:r>
      <w:r w:rsidR="00A45F71" w:rsidRPr="009A6FBB">
        <w:rPr>
          <w:rFonts w:cs="Arial"/>
        </w:rPr>
        <w:t xml:space="preserve"> муниципального имущества</w:t>
      </w:r>
      <w:r w:rsidRPr="009A6FBB">
        <w:rPr>
          <w:rFonts w:cs="Arial"/>
        </w:rPr>
        <w:t xml:space="preserve">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2E6937" w:rsidRPr="009A6FBB" w:rsidRDefault="002E6937" w:rsidP="009A6FBB">
      <w:pPr>
        <w:autoSpaceDE w:val="0"/>
        <w:autoSpaceDN w:val="0"/>
        <w:adjustRightInd w:val="0"/>
        <w:ind w:firstLine="709"/>
        <w:rPr>
          <w:rFonts w:cs="Arial"/>
        </w:rPr>
      </w:pPr>
    </w:p>
    <w:p w:rsidR="002E6937" w:rsidRPr="00C96682" w:rsidRDefault="002E6937" w:rsidP="009A6FBB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C96682">
        <w:rPr>
          <w:rFonts w:cs="Arial"/>
        </w:rPr>
        <w:t>Опубликование Перечня и предоставление сведений о включенном в него имуществе</w:t>
      </w:r>
    </w:p>
    <w:p w:rsidR="002E6937" w:rsidRPr="009A6FBB" w:rsidRDefault="002E6937" w:rsidP="009A6FBB">
      <w:pPr>
        <w:autoSpaceDE w:val="0"/>
        <w:autoSpaceDN w:val="0"/>
        <w:adjustRightInd w:val="0"/>
        <w:ind w:firstLine="709"/>
        <w:rPr>
          <w:rFonts w:cs="Arial"/>
        </w:rPr>
      </w:pPr>
      <w:r w:rsidRPr="009A6FBB">
        <w:rPr>
          <w:rFonts w:cs="Arial"/>
        </w:rPr>
        <w:t>4.1. Уполномоченный орган:</w:t>
      </w:r>
    </w:p>
    <w:p w:rsidR="00BC26F2" w:rsidRPr="009A6FBB" w:rsidRDefault="002E6937" w:rsidP="009A6FBB">
      <w:pPr>
        <w:autoSpaceDE w:val="0"/>
        <w:autoSpaceDN w:val="0"/>
        <w:adjustRightInd w:val="0"/>
        <w:ind w:firstLine="709"/>
        <w:rPr>
          <w:rFonts w:cs="Arial"/>
        </w:rPr>
      </w:pPr>
      <w:r w:rsidRPr="009A6FBB">
        <w:rPr>
          <w:rFonts w:cs="Arial"/>
        </w:rPr>
        <w:t>4.1.1. Обеспечивает опубликование Перечн</w:t>
      </w:r>
      <w:r w:rsidR="008B58CC" w:rsidRPr="009A6FBB">
        <w:rPr>
          <w:rFonts w:cs="Arial"/>
        </w:rPr>
        <w:t>я</w:t>
      </w:r>
      <w:r w:rsidR="00721027" w:rsidRPr="009A6FBB">
        <w:rPr>
          <w:rFonts w:cs="Arial"/>
        </w:rPr>
        <w:t xml:space="preserve"> муниципального имущества или изменений в Перечни муниципального имущества</w:t>
      </w:r>
      <w:r w:rsidRPr="009A6FBB">
        <w:rPr>
          <w:rFonts w:cs="Arial"/>
        </w:rPr>
        <w:t xml:space="preserve"> </w:t>
      </w:r>
      <w:r w:rsidR="00C15F86" w:rsidRPr="009A6FBB">
        <w:rPr>
          <w:rFonts w:cs="Arial"/>
        </w:rPr>
        <w:t xml:space="preserve">на официальном сайте </w:t>
      </w:r>
      <w:r w:rsidR="00721027" w:rsidRPr="009A6FBB">
        <w:rPr>
          <w:rFonts w:cs="Arial"/>
        </w:rPr>
        <w:t xml:space="preserve">Подгоренского муниципального района и (или) </w:t>
      </w:r>
      <w:r w:rsidR="00486DAE" w:rsidRPr="009A6FBB">
        <w:rPr>
          <w:rFonts w:cs="Arial"/>
        </w:rPr>
        <w:t>Подгоренского городского поселения</w:t>
      </w:r>
      <w:r w:rsidR="00C15F86" w:rsidRPr="009A6FBB">
        <w:rPr>
          <w:rFonts w:cs="Arial"/>
        </w:rPr>
        <w:t xml:space="preserve"> Подгоренского муниципального района Воронежской области</w:t>
      </w:r>
      <w:r w:rsidR="009A6FBB">
        <w:rPr>
          <w:rFonts w:cs="Arial"/>
          <w:color w:val="FF0000"/>
        </w:rPr>
        <w:t xml:space="preserve"> </w:t>
      </w:r>
      <w:r w:rsidRPr="009A6FBB">
        <w:rPr>
          <w:rFonts w:cs="Arial"/>
        </w:rPr>
        <w:t xml:space="preserve">в течение 10 рабочих дней со дня их утверждения по форме согласно приложению № 2 </w:t>
      </w:r>
      <w:bookmarkStart w:id="9" w:name="OLE_LINK1"/>
      <w:bookmarkStart w:id="10" w:name="OLE_LINK2"/>
      <w:bookmarkStart w:id="11" w:name="OLE_LINK3"/>
      <w:r w:rsidRPr="009A6FBB">
        <w:rPr>
          <w:rFonts w:cs="Arial"/>
        </w:rPr>
        <w:t>к</w:t>
      </w:r>
      <w:r w:rsidR="00BC26F2" w:rsidRPr="009A6FBB">
        <w:rPr>
          <w:rFonts w:cs="Arial"/>
        </w:rPr>
        <w:t xml:space="preserve"> настоящему постановлению;</w:t>
      </w:r>
      <w:r w:rsidRPr="009A6FBB">
        <w:rPr>
          <w:rFonts w:cs="Arial"/>
        </w:rPr>
        <w:t xml:space="preserve"> </w:t>
      </w:r>
      <w:bookmarkEnd w:id="9"/>
      <w:bookmarkEnd w:id="10"/>
      <w:bookmarkEnd w:id="11"/>
    </w:p>
    <w:p w:rsidR="002E6937" w:rsidRPr="009A6FBB" w:rsidRDefault="002E6937" w:rsidP="009A6FBB">
      <w:pPr>
        <w:autoSpaceDE w:val="0"/>
        <w:autoSpaceDN w:val="0"/>
        <w:adjustRightInd w:val="0"/>
        <w:ind w:firstLine="709"/>
        <w:rPr>
          <w:rFonts w:cs="Arial"/>
        </w:rPr>
      </w:pPr>
      <w:r w:rsidRPr="009A6FBB">
        <w:rPr>
          <w:rFonts w:cs="Arial"/>
        </w:rPr>
        <w:t>4.1.2. Осуществляет размещение Перечн</w:t>
      </w:r>
      <w:r w:rsidR="00721027" w:rsidRPr="009A6FBB">
        <w:rPr>
          <w:rFonts w:cs="Arial"/>
        </w:rPr>
        <w:t>я муниципального имущества</w:t>
      </w:r>
      <w:r w:rsidRPr="009A6FBB">
        <w:rPr>
          <w:rFonts w:cs="Arial"/>
        </w:rPr>
        <w:t xml:space="preserve">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</w:t>
      </w:r>
      <w:r w:rsidR="00721027" w:rsidRPr="009A6FBB">
        <w:rPr>
          <w:rFonts w:cs="Arial"/>
        </w:rPr>
        <w:t xml:space="preserve">муниципального имущества </w:t>
      </w:r>
      <w:r w:rsidRPr="009A6FBB">
        <w:rPr>
          <w:rFonts w:cs="Arial"/>
        </w:rPr>
        <w:t xml:space="preserve">или изменений в Перечень </w:t>
      </w:r>
      <w:r w:rsidR="00721027" w:rsidRPr="009A6FBB">
        <w:rPr>
          <w:rFonts w:cs="Arial"/>
        </w:rPr>
        <w:t xml:space="preserve">муниципального имущества </w:t>
      </w:r>
      <w:r w:rsidRPr="009A6FBB">
        <w:rPr>
          <w:rFonts w:cs="Arial"/>
        </w:rPr>
        <w:t xml:space="preserve">по форме согласно приложению № 2 </w:t>
      </w:r>
      <w:r w:rsidR="00BC26F2" w:rsidRPr="009A6FBB">
        <w:rPr>
          <w:rFonts w:cs="Arial"/>
        </w:rPr>
        <w:t>к настоящему постановлению;</w:t>
      </w:r>
    </w:p>
    <w:p w:rsidR="002E6937" w:rsidRPr="009A6FBB" w:rsidRDefault="002E6937" w:rsidP="009A6FBB">
      <w:pPr>
        <w:autoSpaceDE w:val="0"/>
        <w:autoSpaceDN w:val="0"/>
        <w:adjustRightInd w:val="0"/>
        <w:ind w:firstLine="709"/>
        <w:rPr>
          <w:rFonts w:cs="Arial"/>
        </w:rPr>
      </w:pPr>
      <w:r w:rsidRPr="009A6FBB">
        <w:rPr>
          <w:rFonts w:cs="Arial"/>
        </w:rPr>
        <w:t xml:space="preserve">4.1.3. </w:t>
      </w:r>
      <w:proofErr w:type="gramStart"/>
      <w:r w:rsidRPr="009A6FBB">
        <w:rPr>
          <w:rFonts w:cs="Arial"/>
        </w:rPr>
        <w:t xml:space="preserve">Предоставляет в </w:t>
      </w:r>
      <w:r w:rsidR="00721027" w:rsidRPr="009A6FBB">
        <w:rPr>
          <w:rFonts w:cs="Arial"/>
        </w:rPr>
        <w:t>исполнительные органы государственной власти Воронежской области</w:t>
      </w:r>
      <w:r w:rsidRPr="009A6FBB">
        <w:rPr>
          <w:rFonts w:cs="Arial"/>
        </w:rPr>
        <w:t xml:space="preserve"> сведения о Перечне</w:t>
      </w:r>
      <w:r w:rsidR="00721027" w:rsidRPr="009A6FBB">
        <w:rPr>
          <w:rFonts w:cs="Arial"/>
        </w:rPr>
        <w:t xml:space="preserve"> муниципального имущества</w:t>
      </w:r>
      <w:r w:rsidRPr="009A6FBB">
        <w:rPr>
          <w:rFonts w:cs="Arial"/>
        </w:rPr>
        <w:t xml:space="preserve"> и изменениях в него в порядке, по форме и в сроки, установленные приказом Министерства экономическог</w:t>
      </w:r>
      <w:r w:rsidR="00BF1BD0" w:rsidRPr="009A6FBB">
        <w:rPr>
          <w:rFonts w:cs="Arial"/>
        </w:rPr>
        <w:t>о развития Российской Федерации от 20.04.</w:t>
      </w:r>
      <w:r w:rsidRPr="009A6FBB">
        <w:rPr>
          <w:rFonts w:cs="Arial"/>
        </w:rPr>
        <w:t>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r w:rsidR="00BF1BD0" w:rsidRPr="009A6FBB">
        <w:rPr>
          <w:rFonts w:cs="Arial"/>
        </w:rPr>
        <w:t xml:space="preserve"> от 24.07.2007 № 209-ФЗ</w:t>
      </w:r>
      <w:r w:rsidRPr="009A6FBB">
        <w:rPr>
          <w:rFonts w:cs="Arial"/>
        </w:rPr>
        <w:t xml:space="preserve"> «О развитии</w:t>
      </w:r>
      <w:proofErr w:type="gramEnd"/>
      <w:r w:rsidRPr="009A6FBB">
        <w:rPr>
          <w:rFonts w:cs="Arial"/>
        </w:rPr>
        <w:t xml:space="preserve"> малого и среднего предпринимательства в Российской Федерации</w:t>
      </w:r>
      <w:r w:rsidR="00721027" w:rsidRPr="009A6FBB">
        <w:rPr>
          <w:rFonts w:cs="Arial"/>
        </w:rPr>
        <w:t>».</w:t>
      </w:r>
    </w:p>
    <w:p w:rsidR="00833FD3" w:rsidRPr="009A6FBB" w:rsidRDefault="00C96682" w:rsidP="00D855E4">
      <w:pPr>
        <w:ind w:left="4536" w:firstLine="0"/>
        <w:contextualSpacing/>
        <w:rPr>
          <w:rFonts w:cs="Arial"/>
        </w:rPr>
      </w:pPr>
      <w:r>
        <w:rPr>
          <w:rFonts w:cs="Arial"/>
        </w:rPr>
        <w:br w:type="page"/>
      </w:r>
      <w:r w:rsidR="00833FD3" w:rsidRPr="009A6FBB">
        <w:rPr>
          <w:rFonts w:cs="Arial"/>
        </w:rPr>
        <w:lastRenderedPageBreak/>
        <w:t>Приложение № 2</w:t>
      </w:r>
    </w:p>
    <w:p w:rsidR="00833FD3" w:rsidRPr="009A6FBB" w:rsidRDefault="00833FD3" w:rsidP="00D855E4">
      <w:pPr>
        <w:ind w:left="4536" w:firstLine="0"/>
        <w:contextualSpacing/>
        <w:rPr>
          <w:rFonts w:cs="Arial"/>
          <w:color w:val="FF0000"/>
        </w:rPr>
      </w:pPr>
      <w:r w:rsidRPr="009A6FBB">
        <w:rPr>
          <w:rFonts w:cs="Arial"/>
        </w:rPr>
        <w:t xml:space="preserve">к постановлению администрации Подгоренского муниципального района Воронежской области </w:t>
      </w:r>
      <w:r w:rsidRPr="009A6FBB">
        <w:rPr>
          <w:rFonts w:eastAsia="Calibri" w:cs="Arial"/>
        </w:rPr>
        <w:t>от «</w:t>
      </w:r>
      <w:r w:rsidR="00D855E4">
        <w:rPr>
          <w:rFonts w:eastAsia="Calibri" w:cs="Arial"/>
        </w:rPr>
        <w:t>21</w:t>
      </w:r>
      <w:r w:rsidRPr="009A6FBB">
        <w:rPr>
          <w:rFonts w:eastAsia="Calibri" w:cs="Arial"/>
        </w:rPr>
        <w:t>»</w:t>
      </w:r>
      <w:r w:rsidR="009A6FBB">
        <w:rPr>
          <w:rFonts w:eastAsia="Calibri" w:cs="Arial"/>
        </w:rPr>
        <w:t xml:space="preserve"> </w:t>
      </w:r>
      <w:r w:rsidR="00D855E4">
        <w:rPr>
          <w:rFonts w:eastAsia="Calibri" w:cs="Arial"/>
        </w:rPr>
        <w:t xml:space="preserve">сентября </w:t>
      </w:r>
      <w:r w:rsidRPr="009A6FBB">
        <w:rPr>
          <w:rFonts w:eastAsia="Calibri" w:cs="Arial"/>
        </w:rPr>
        <w:t>2020</w:t>
      </w:r>
      <w:r w:rsidR="00D855E4">
        <w:rPr>
          <w:rFonts w:eastAsia="Calibri" w:cs="Arial"/>
        </w:rPr>
        <w:t xml:space="preserve"> г. № 314</w:t>
      </w:r>
    </w:p>
    <w:p w:rsidR="00833FD3" w:rsidRPr="009A6FBB" w:rsidRDefault="00833FD3" w:rsidP="009A6FBB">
      <w:pPr>
        <w:ind w:firstLine="709"/>
        <w:contextualSpacing/>
        <w:rPr>
          <w:rFonts w:cs="Arial"/>
        </w:rPr>
      </w:pPr>
    </w:p>
    <w:p w:rsidR="00833FD3" w:rsidRPr="009A6FBB" w:rsidRDefault="00905874" w:rsidP="00D855E4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9A6FBB">
        <w:rPr>
          <w:rFonts w:ascii="Arial" w:hAnsi="Arial" w:cs="Arial"/>
          <w:b w:val="0"/>
          <w:sz w:val="24"/>
          <w:szCs w:val="24"/>
        </w:rPr>
        <w:t xml:space="preserve">Форма перечня муниципального </w:t>
      </w:r>
      <w:r w:rsidR="006A29FF" w:rsidRPr="009A6FBB">
        <w:rPr>
          <w:rFonts w:ascii="Arial" w:hAnsi="Arial" w:cs="Arial"/>
          <w:b w:val="0"/>
          <w:sz w:val="24"/>
          <w:szCs w:val="24"/>
        </w:rPr>
        <w:t>имущества Подгоренского муниципального района и (или) Подгоренского городского поселения Подгоренского муниципального района Воронежской области</w:t>
      </w:r>
      <w:r w:rsidRPr="009A6FBB">
        <w:rPr>
          <w:rFonts w:ascii="Arial" w:hAnsi="Arial" w:cs="Arial"/>
          <w:b w:val="0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</w:r>
      <w:r w:rsidR="009A6FBB">
        <w:rPr>
          <w:rFonts w:ascii="Arial" w:hAnsi="Arial" w:cs="Arial"/>
          <w:b w:val="0"/>
          <w:sz w:val="24"/>
          <w:szCs w:val="24"/>
        </w:rPr>
        <w:t xml:space="preserve"> </w:t>
      </w:r>
      <w:r w:rsidRPr="009A6FBB">
        <w:rPr>
          <w:rFonts w:ascii="Arial" w:hAnsi="Arial" w:cs="Arial"/>
          <w:b w:val="0"/>
          <w:sz w:val="24"/>
          <w:szCs w:val="24"/>
        </w:rPr>
        <w:t>малого и среднего предпринимательства</w:t>
      </w:r>
    </w:p>
    <w:p w:rsidR="00833FD3" w:rsidRPr="009A6FBB" w:rsidRDefault="00833FD3" w:rsidP="009A6FBB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276"/>
        <w:gridCol w:w="1275"/>
        <w:gridCol w:w="1701"/>
        <w:gridCol w:w="1417"/>
        <w:gridCol w:w="1985"/>
      </w:tblGrid>
      <w:tr w:rsidR="00833FD3" w:rsidRPr="00DF3861" w:rsidTr="00D855E4">
        <w:trPr>
          <w:trHeight w:val="278"/>
        </w:trPr>
        <w:tc>
          <w:tcPr>
            <w:tcW w:w="568" w:type="dxa"/>
            <w:vMerge w:val="restart"/>
          </w:tcPr>
          <w:p w:rsidR="00833FD3" w:rsidRPr="00DF3861" w:rsidRDefault="00833FD3" w:rsidP="00DF3861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DF3861">
              <w:rPr>
                <w:rFonts w:ascii="Arial" w:hAnsi="Arial" w:cs="Arial"/>
                <w:sz w:val="20"/>
              </w:rPr>
              <w:t xml:space="preserve">№ </w:t>
            </w:r>
            <w:proofErr w:type="gramStart"/>
            <w:r w:rsidRPr="00DF3861">
              <w:rPr>
                <w:rFonts w:ascii="Arial" w:hAnsi="Arial" w:cs="Arial"/>
                <w:sz w:val="20"/>
              </w:rPr>
              <w:t>п</w:t>
            </w:r>
            <w:proofErr w:type="gramEnd"/>
            <w:r w:rsidRPr="00DF3861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1418" w:type="dxa"/>
            <w:vMerge w:val="restart"/>
          </w:tcPr>
          <w:p w:rsidR="00833FD3" w:rsidRPr="00DF3861" w:rsidRDefault="00833FD3" w:rsidP="00DF3861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DF3861">
              <w:rPr>
                <w:rFonts w:ascii="Arial" w:hAnsi="Arial" w:cs="Arial"/>
                <w:sz w:val="20"/>
              </w:rPr>
              <w:t xml:space="preserve">Адрес (местоположение) объекта </w:t>
            </w:r>
          </w:p>
        </w:tc>
        <w:tc>
          <w:tcPr>
            <w:tcW w:w="1276" w:type="dxa"/>
            <w:vMerge w:val="restart"/>
          </w:tcPr>
          <w:p w:rsidR="00833FD3" w:rsidRPr="00DF3861" w:rsidRDefault="00833FD3" w:rsidP="00DF3861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DF3861">
              <w:rPr>
                <w:rFonts w:ascii="Arial" w:hAnsi="Arial" w:cs="Arial"/>
                <w:sz w:val="20"/>
              </w:rPr>
              <w:t>Вид объекта недвижимости;</w:t>
            </w:r>
          </w:p>
          <w:p w:rsidR="00833FD3" w:rsidRPr="00DF3861" w:rsidRDefault="00833FD3" w:rsidP="00DF3861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DF3861">
              <w:rPr>
                <w:rFonts w:ascii="Arial" w:hAnsi="Arial" w:cs="Arial"/>
                <w:sz w:val="20"/>
              </w:rPr>
              <w:t xml:space="preserve">тип движимого имущества </w:t>
            </w:r>
          </w:p>
        </w:tc>
        <w:tc>
          <w:tcPr>
            <w:tcW w:w="1275" w:type="dxa"/>
            <w:vMerge w:val="restart"/>
          </w:tcPr>
          <w:p w:rsidR="00833FD3" w:rsidRPr="00DF3861" w:rsidRDefault="00833FD3" w:rsidP="00DF3861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DF3861">
              <w:rPr>
                <w:rFonts w:ascii="Arial" w:hAnsi="Arial" w:cs="Arial"/>
                <w:sz w:val="20"/>
              </w:rPr>
              <w:t xml:space="preserve">Наименование объекта учета </w:t>
            </w:r>
          </w:p>
        </w:tc>
        <w:tc>
          <w:tcPr>
            <w:tcW w:w="5103" w:type="dxa"/>
            <w:gridSpan w:val="3"/>
          </w:tcPr>
          <w:p w:rsidR="00833FD3" w:rsidRPr="00DF3861" w:rsidRDefault="00833FD3" w:rsidP="00DF3861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DF3861">
              <w:rPr>
                <w:rFonts w:ascii="Arial" w:hAnsi="Arial" w:cs="Arial"/>
                <w:sz w:val="20"/>
              </w:rPr>
              <w:t xml:space="preserve">Сведения о недвижимом имуществе </w:t>
            </w:r>
          </w:p>
        </w:tc>
      </w:tr>
      <w:tr w:rsidR="00833FD3" w:rsidRPr="00DF3861" w:rsidTr="00D855E4">
        <w:trPr>
          <w:trHeight w:val="278"/>
        </w:trPr>
        <w:tc>
          <w:tcPr>
            <w:tcW w:w="568" w:type="dxa"/>
            <w:vMerge/>
          </w:tcPr>
          <w:p w:rsidR="00833FD3" w:rsidRPr="00DF3861" w:rsidRDefault="00833FD3" w:rsidP="00DF3861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Merge/>
          </w:tcPr>
          <w:p w:rsidR="00833FD3" w:rsidRPr="00DF3861" w:rsidRDefault="00833FD3" w:rsidP="00DF3861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</w:tcPr>
          <w:p w:rsidR="00833FD3" w:rsidRPr="00DF3861" w:rsidRDefault="00833FD3" w:rsidP="00DF3861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Merge/>
          </w:tcPr>
          <w:p w:rsidR="00833FD3" w:rsidRPr="00DF3861" w:rsidRDefault="00833FD3" w:rsidP="00DF3861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3"/>
          </w:tcPr>
          <w:p w:rsidR="00833FD3" w:rsidRPr="00DF3861" w:rsidRDefault="00833FD3" w:rsidP="00DF3861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DF3861">
              <w:rPr>
                <w:rFonts w:ascii="Arial" w:hAnsi="Arial" w:cs="Arial"/>
                <w:sz w:val="20"/>
              </w:rPr>
              <w:t>Основная характеристика объекта недвижимости &lt;4&gt;</w:t>
            </w:r>
          </w:p>
        </w:tc>
      </w:tr>
      <w:tr w:rsidR="00833FD3" w:rsidRPr="00DF3861" w:rsidTr="00D855E4">
        <w:trPr>
          <w:trHeight w:val="557"/>
        </w:trPr>
        <w:tc>
          <w:tcPr>
            <w:tcW w:w="568" w:type="dxa"/>
            <w:vMerge/>
          </w:tcPr>
          <w:p w:rsidR="00833FD3" w:rsidRPr="00DF3861" w:rsidRDefault="00833FD3" w:rsidP="00DF3861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Merge/>
          </w:tcPr>
          <w:p w:rsidR="00833FD3" w:rsidRPr="00DF3861" w:rsidRDefault="00833FD3" w:rsidP="00DF3861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</w:tcPr>
          <w:p w:rsidR="00833FD3" w:rsidRPr="00DF3861" w:rsidRDefault="00833FD3" w:rsidP="00DF3861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Merge/>
          </w:tcPr>
          <w:p w:rsidR="00833FD3" w:rsidRPr="00DF3861" w:rsidRDefault="00833FD3" w:rsidP="00DF3861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833FD3" w:rsidRPr="00DF3861" w:rsidRDefault="00833FD3" w:rsidP="00DF3861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DF3861">
              <w:rPr>
                <w:rFonts w:ascii="Arial" w:hAnsi="Arial" w:cs="Arial"/>
                <w:sz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417" w:type="dxa"/>
          </w:tcPr>
          <w:p w:rsidR="00833FD3" w:rsidRPr="00DF3861" w:rsidRDefault="00833FD3" w:rsidP="00DF3861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DF3861">
              <w:rPr>
                <w:rFonts w:ascii="Arial" w:hAnsi="Arial" w:cs="Arial"/>
                <w:sz w:val="20"/>
              </w:rPr>
              <w:t xml:space="preserve">Фактическое </w:t>
            </w:r>
            <w:proofErr w:type="gramStart"/>
            <w:r w:rsidRPr="00DF3861">
              <w:rPr>
                <w:rFonts w:ascii="Arial" w:hAnsi="Arial" w:cs="Arial"/>
                <w:sz w:val="20"/>
              </w:rPr>
              <w:t>значение</w:t>
            </w:r>
            <w:proofErr w:type="gramEnd"/>
            <w:r w:rsidRPr="00DF3861">
              <w:rPr>
                <w:rFonts w:ascii="Arial" w:hAnsi="Arial" w:cs="Arial"/>
                <w:sz w:val="20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85" w:type="dxa"/>
          </w:tcPr>
          <w:p w:rsidR="00833FD3" w:rsidRPr="00DF3861" w:rsidRDefault="00833FD3" w:rsidP="00DF3861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DF3861">
              <w:rPr>
                <w:rFonts w:ascii="Arial" w:hAnsi="Arial" w:cs="Arial"/>
                <w:sz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833FD3" w:rsidRPr="00DF3861" w:rsidTr="00D855E4">
        <w:trPr>
          <w:trHeight w:val="277"/>
        </w:trPr>
        <w:tc>
          <w:tcPr>
            <w:tcW w:w="568" w:type="dxa"/>
          </w:tcPr>
          <w:p w:rsidR="00833FD3" w:rsidRPr="00DF3861" w:rsidRDefault="00833FD3" w:rsidP="00DF3861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DF386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18" w:type="dxa"/>
          </w:tcPr>
          <w:p w:rsidR="00833FD3" w:rsidRPr="00DF3861" w:rsidRDefault="00833FD3" w:rsidP="00DF3861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DF386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</w:tcPr>
          <w:p w:rsidR="00833FD3" w:rsidRPr="00DF3861" w:rsidRDefault="00833FD3" w:rsidP="00DF3861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DF386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75" w:type="dxa"/>
          </w:tcPr>
          <w:p w:rsidR="00833FD3" w:rsidRPr="00DF3861" w:rsidRDefault="00833FD3" w:rsidP="00DF3861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DF386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01" w:type="dxa"/>
          </w:tcPr>
          <w:p w:rsidR="00833FD3" w:rsidRPr="00DF3861" w:rsidRDefault="00833FD3" w:rsidP="00DF3861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DF386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17" w:type="dxa"/>
          </w:tcPr>
          <w:p w:rsidR="00833FD3" w:rsidRPr="00DF3861" w:rsidRDefault="00833FD3" w:rsidP="00DF3861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DF386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985" w:type="dxa"/>
          </w:tcPr>
          <w:p w:rsidR="00833FD3" w:rsidRPr="00DF3861" w:rsidRDefault="00833FD3" w:rsidP="00DF3861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DF3861">
              <w:rPr>
                <w:rFonts w:ascii="Arial" w:hAnsi="Arial" w:cs="Arial"/>
                <w:sz w:val="20"/>
              </w:rPr>
              <w:t>7</w:t>
            </w:r>
          </w:p>
        </w:tc>
      </w:tr>
    </w:tbl>
    <w:p w:rsidR="00833FD3" w:rsidRPr="009A6FBB" w:rsidRDefault="00833FD3" w:rsidP="009A6FBB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833FD3" w:rsidRPr="009A6FBB" w:rsidRDefault="00833FD3" w:rsidP="009A6FBB">
      <w:pPr>
        <w:ind w:firstLine="709"/>
        <w:contextualSpacing/>
        <w:rPr>
          <w:rFonts w:cs="Arial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434"/>
        <w:gridCol w:w="859"/>
        <w:gridCol w:w="1109"/>
        <w:gridCol w:w="1276"/>
        <w:gridCol w:w="1002"/>
        <w:gridCol w:w="810"/>
        <w:gridCol w:w="881"/>
      </w:tblGrid>
      <w:tr w:rsidR="00833FD3" w:rsidRPr="00112C5A" w:rsidTr="00112C5A">
        <w:trPr>
          <w:trHeight w:val="276"/>
        </w:trPr>
        <w:tc>
          <w:tcPr>
            <w:tcW w:w="5813" w:type="dxa"/>
            <w:gridSpan w:val="5"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3969" w:type="dxa"/>
            <w:gridSpan w:val="4"/>
            <w:vMerge w:val="restart"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 xml:space="preserve">Сведения о движимом имуществе </w:t>
            </w:r>
          </w:p>
        </w:tc>
      </w:tr>
      <w:tr w:rsidR="00833FD3" w:rsidRPr="00112C5A" w:rsidTr="00112C5A">
        <w:trPr>
          <w:trHeight w:val="276"/>
        </w:trPr>
        <w:tc>
          <w:tcPr>
            <w:tcW w:w="2411" w:type="dxa"/>
            <w:gridSpan w:val="2"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 xml:space="preserve">Кадастровый номер </w:t>
            </w:r>
          </w:p>
        </w:tc>
        <w:tc>
          <w:tcPr>
            <w:tcW w:w="1434" w:type="dxa"/>
            <w:vMerge w:val="restart"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>Техническое состояние объекта недвижимости</w:t>
            </w:r>
          </w:p>
        </w:tc>
        <w:tc>
          <w:tcPr>
            <w:tcW w:w="859" w:type="dxa"/>
            <w:vMerge w:val="restart"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 xml:space="preserve">Категория земель </w:t>
            </w:r>
          </w:p>
        </w:tc>
        <w:tc>
          <w:tcPr>
            <w:tcW w:w="1109" w:type="dxa"/>
            <w:vMerge w:val="restart"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 xml:space="preserve">Вид разрешенного использования </w:t>
            </w:r>
          </w:p>
        </w:tc>
        <w:tc>
          <w:tcPr>
            <w:tcW w:w="3969" w:type="dxa"/>
            <w:gridSpan w:val="4"/>
            <w:vMerge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33FD3" w:rsidRPr="00112C5A" w:rsidTr="00112C5A">
        <w:trPr>
          <w:trHeight w:val="2050"/>
        </w:trPr>
        <w:tc>
          <w:tcPr>
            <w:tcW w:w="852" w:type="dxa"/>
            <w:tcBorders>
              <w:bottom w:val="single" w:sz="4" w:space="0" w:color="auto"/>
            </w:tcBorders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>Номер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>Тип (кадастровый, условный, устаревший)</w:t>
            </w: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9" w:type="dxa"/>
            <w:vMerge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09" w:type="dxa"/>
            <w:vMerge/>
            <w:tcBorders>
              <w:bottom w:val="single" w:sz="4" w:space="0" w:color="auto"/>
            </w:tcBorders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>Государственный регистрационный знак (при наличии)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>Марка, модель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>Год выпуска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>Состав (</w:t>
            </w:r>
            <w:proofErr w:type="spellStart"/>
            <w:proofErr w:type="gramStart"/>
            <w:r w:rsidRPr="00112C5A">
              <w:rPr>
                <w:rFonts w:ascii="Arial" w:hAnsi="Arial" w:cs="Arial"/>
                <w:sz w:val="20"/>
              </w:rPr>
              <w:t>принадлежнос-ти</w:t>
            </w:r>
            <w:proofErr w:type="spellEnd"/>
            <w:proofErr w:type="gramEnd"/>
            <w:r w:rsidRPr="00112C5A">
              <w:rPr>
                <w:rFonts w:ascii="Arial" w:hAnsi="Arial" w:cs="Arial"/>
                <w:sz w:val="20"/>
              </w:rPr>
              <w:t xml:space="preserve">) имущества </w:t>
            </w:r>
          </w:p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33FD3" w:rsidRPr="00112C5A" w:rsidTr="00112C5A">
        <w:trPr>
          <w:trHeight w:val="238"/>
        </w:trPr>
        <w:tc>
          <w:tcPr>
            <w:tcW w:w="852" w:type="dxa"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59" w:type="dxa"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434" w:type="dxa"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9" w:type="dxa"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109" w:type="dxa"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276" w:type="dxa"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002" w:type="dxa"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10" w:type="dxa"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881" w:type="dxa"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>16</w:t>
            </w:r>
          </w:p>
        </w:tc>
      </w:tr>
    </w:tbl>
    <w:p w:rsidR="00833FD3" w:rsidRPr="009A6FBB" w:rsidRDefault="00833FD3" w:rsidP="009A6FBB">
      <w:pPr>
        <w:ind w:firstLine="709"/>
        <w:contextualSpacing/>
        <w:rPr>
          <w:rFonts w:cs="Arial"/>
        </w:rPr>
      </w:pPr>
    </w:p>
    <w:p w:rsidR="00833FD3" w:rsidRPr="009A6FBB" w:rsidRDefault="00833FD3" w:rsidP="009A6FBB">
      <w:pPr>
        <w:ind w:firstLine="709"/>
        <w:contextualSpacing/>
        <w:rPr>
          <w:rFonts w:cs="Arial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116"/>
        <w:gridCol w:w="1656"/>
        <w:gridCol w:w="1487"/>
        <w:gridCol w:w="1656"/>
        <w:gridCol w:w="1266"/>
        <w:gridCol w:w="1056"/>
      </w:tblGrid>
      <w:tr w:rsidR="00905874" w:rsidRPr="00112C5A" w:rsidTr="00112C5A">
        <w:trPr>
          <w:trHeight w:val="225"/>
        </w:trPr>
        <w:tc>
          <w:tcPr>
            <w:tcW w:w="9782" w:type="dxa"/>
            <w:gridSpan w:val="7"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833FD3" w:rsidRPr="00112C5A" w:rsidTr="00112C5A">
        <w:trPr>
          <w:trHeight w:val="225"/>
        </w:trPr>
        <w:tc>
          <w:tcPr>
            <w:tcW w:w="2661" w:type="dxa"/>
            <w:gridSpan w:val="2"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>Для договоров аренды и безвозмездного пользования</w:t>
            </w:r>
          </w:p>
        </w:tc>
        <w:tc>
          <w:tcPr>
            <w:tcW w:w="1656" w:type="dxa"/>
            <w:vMerge w:val="restart"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 xml:space="preserve">Наименование правообладателя </w:t>
            </w:r>
          </w:p>
        </w:tc>
        <w:tc>
          <w:tcPr>
            <w:tcW w:w="1487" w:type="dxa"/>
            <w:vMerge w:val="restart"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 xml:space="preserve">Наличие ограниченного вещного права на имущество </w:t>
            </w:r>
          </w:p>
        </w:tc>
        <w:tc>
          <w:tcPr>
            <w:tcW w:w="1656" w:type="dxa"/>
            <w:vMerge w:val="restart"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 xml:space="preserve">ИНН правообладателя </w:t>
            </w:r>
          </w:p>
        </w:tc>
        <w:tc>
          <w:tcPr>
            <w:tcW w:w="1266" w:type="dxa"/>
            <w:vMerge w:val="restart"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 xml:space="preserve">Контактный номер телефона </w:t>
            </w:r>
          </w:p>
        </w:tc>
        <w:tc>
          <w:tcPr>
            <w:tcW w:w="1056" w:type="dxa"/>
            <w:vMerge w:val="restart"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 xml:space="preserve">Адрес электронной почты </w:t>
            </w:r>
          </w:p>
        </w:tc>
      </w:tr>
      <w:tr w:rsidR="00833FD3" w:rsidRPr="00112C5A" w:rsidTr="00112C5A">
        <w:trPr>
          <w:trHeight w:val="238"/>
        </w:trPr>
        <w:tc>
          <w:tcPr>
            <w:tcW w:w="1545" w:type="dxa"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>Наличие права аренды или права безвозмездного пользования на имущество</w:t>
            </w:r>
            <w:r w:rsidR="009A6FBB" w:rsidRPr="00112C5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16" w:type="dxa"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>Дата окончания срока действия договора (при наличии)</w:t>
            </w:r>
          </w:p>
        </w:tc>
        <w:tc>
          <w:tcPr>
            <w:tcW w:w="1656" w:type="dxa"/>
            <w:vMerge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7" w:type="dxa"/>
            <w:vMerge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6" w:type="dxa"/>
            <w:vMerge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  <w:vMerge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  <w:vMerge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33FD3" w:rsidRPr="00112C5A" w:rsidTr="00112C5A">
        <w:trPr>
          <w:trHeight w:val="238"/>
        </w:trPr>
        <w:tc>
          <w:tcPr>
            <w:tcW w:w="1545" w:type="dxa"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116" w:type="dxa"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656" w:type="dxa"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487" w:type="dxa"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656" w:type="dxa"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266" w:type="dxa"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056" w:type="dxa"/>
          </w:tcPr>
          <w:p w:rsidR="00833FD3" w:rsidRPr="00112C5A" w:rsidRDefault="00833FD3" w:rsidP="00112C5A">
            <w:pPr>
              <w:pStyle w:val="ConsPlusNormal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12C5A">
              <w:rPr>
                <w:rFonts w:ascii="Arial" w:hAnsi="Arial" w:cs="Arial"/>
                <w:sz w:val="20"/>
              </w:rPr>
              <w:t>23</w:t>
            </w:r>
          </w:p>
        </w:tc>
      </w:tr>
    </w:tbl>
    <w:p w:rsidR="00112C5A" w:rsidRDefault="00112C5A" w:rsidP="009A6FBB">
      <w:pPr>
        <w:ind w:firstLine="709"/>
        <w:contextualSpacing/>
        <w:rPr>
          <w:rFonts w:cs="Arial"/>
        </w:rPr>
      </w:pPr>
    </w:p>
    <w:p w:rsidR="00C93D94" w:rsidRPr="009A6FBB" w:rsidRDefault="00112C5A" w:rsidP="003B2D6A">
      <w:pPr>
        <w:ind w:left="4536" w:firstLine="0"/>
        <w:contextualSpacing/>
        <w:rPr>
          <w:rFonts w:cs="Arial"/>
          <w:color w:val="FF0000"/>
        </w:rPr>
      </w:pPr>
      <w:r>
        <w:rPr>
          <w:rFonts w:cs="Arial"/>
        </w:rPr>
        <w:br w:type="page"/>
      </w:r>
      <w:r w:rsidR="00AF7269" w:rsidRPr="009A6FBB">
        <w:rPr>
          <w:rFonts w:cs="Arial"/>
        </w:rPr>
        <w:lastRenderedPageBreak/>
        <w:t>Приложение № 3</w:t>
      </w:r>
      <w:r w:rsidR="003B2D6A">
        <w:rPr>
          <w:rFonts w:cs="Arial"/>
        </w:rPr>
        <w:t xml:space="preserve"> </w:t>
      </w:r>
      <w:r w:rsidR="00C92677" w:rsidRPr="009A6FBB">
        <w:rPr>
          <w:rFonts w:cs="Arial"/>
        </w:rPr>
        <w:t xml:space="preserve">к постановлению администрации Подгоренского муниципального района Воронежской области </w:t>
      </w:r>
      <w:r w:rsidR="00C93D94" w:rsidRPr="009A6FBB">
        <w:rPr>
          <w:rFonts w:eastAsia="Calibri" w:cs="Arial"/>
        </w:rPr>
        <w:t xml:space="preserve">от </w:t>
      </w:r>
      <w:r w:rsidR="00632930" w:rsidRPr="009A6FBB">
        <w:rPr>
          <w:rFonts w:eastAsia="Calibri" w:cs="Arial"/>
        </w:rPr>
        <w:t>«</w:t>
      </w:r>
      <w:r w:rsidR="003B2D6A" w:rsidRPr="003B2D6A">
        <w:rPr>
          <w:rFonts w:eastAsia="Calibri" w:cs="Arial"/>
        </w:rPr>
        <w:t>21</w:t>
      </w:r>
      <w:r w:rsidR="00632930" w:rsidRPr="009A6FBB">
        <w:rPr>
          <w:rFonts w:eastAsia="Calibri" w:cs="Arial"/>
        </w:rPr>
        <w:t>»</w:t>
      </w:r>
      <w:r w:rsidR="003B2D6A" w:rsidRPr="003B2D6A">
        <w:rPr>
          <w:rFonts w:eastAsia="Calibri" w:cs="Arial"/>
        </w:rPr>
        <w:t xml:space="preserve"> </w:t>
      </w:r>
      <w:r w:rsidR="003B2D6A">
        <w:rPr>
          <w:rFonts w:eastAsia="Calibri" w:cs="Arial"/>
        </w:rPr>
        <w:t xml:space="preserve">сентября </w:t>
      </w:r>
      <w:r w:rsidR="00C93D94" w:rsidRPr="009A6FBB">
        <w:rPr>
          <w:rFonts w:eastAsia="Calibri" w:cs="Arial"/>
        </w:rPr>
        <w:t>20</w:t>
      </w:r>
      <w:r w:rsidR="00BF1BD0" w:rsidRPr="009A6FBB">
        <w:rPr>
          <w:rFonts w:eastAsia="Calibri" w:cs="Arial"/>
        </w:rPr>
        <w:t>20</w:t>
      </w:r>
      <w:r w:rsidR="00C93D94" w:rsidRPr="009A6FBB">
        <w:rPr>
          <w:rFonts w:eastAsia="Calibri" w:cs="Arial"/>
        </w:rPr>
        <w:t xml:space="preserve"> г. № </w:t>
      </w:r>
      <w:r w:rsidR="003B2D6A">
        <w:rPr>
          <w:rFonts w:eastAsia="Calibri" w:cs="Arial"/>
        </w:rPr>
        <w:t>314</w:t>
      </w:r>
    </w:p>
    <w:p w:rsidR="00C92677" w:rsidRPr="009A6FBB" w:rsidRDefault="00C92677" w:rsidP="009A6FBB">
      <w:pPr>
        <w:ind w:firstLine="709"/>
        <w:rPr>
          <w:rFonts w:cs="Arial"/>
        </w:rPr>
      </w:pPr>
    </w:p>
    <w:p w:rsidR="00C92677" w:rsidRPr="009A6FBB" w:rsidRDefault="001155D4" w:rsidP="003B2D6A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9A6FBB">
        <w:rPr>
          <w:rFonts w:ascii="Arial" w:hAnsi="Arial" w:cs="Arial"/>
          <w:sz w:val="24"/>
          <w:szCs w:val="24"/>
        </w:rPr>
        <w:t>Виды муниципального имущества, которое используется для формирования перечн</w:t>
      </w:r>
      <w:r w:rsidR="00721027" w:rsidRPr="009A6FBB">
        <w:rPr>
          <w:rFonts w:ascii="Arial" w:hAnsi="Arial" w:cs="Arial"/>
          <w:sz w:val="24"/>
          <w:szCs w:val="24"/>
        </w:rPr>
        <w:t>ей муниципального имущества</w:t>
      </w:r>
      <w:r w:rsidRPr="009A6FBB">
        <w:rPr>
          <w:rFonts w:ascii="Arial" w:hAnsi="Arial" w:cs="Arial"/>
          <w:sz w:val="24"/>
          <w:szCs w:val="24"/>
        </w:rPr>
        <w:t xml:space="preserve"> </w:t>
      </w:r>
      <w:r w:rsidR="00721027" w:rsidRPr="009A6FBB">
        <w:rPr>
          <w:rFonts w:ascii="Arial" w:hAnsi="Arial" w:cs="Arial"/>
          <w:sz w:val="24"/>
          <w:szCs w:val="24"/>
        </w:rPr>
        <w:t>Подгоренского муниципального района и (или)</w:t>
      </w:r>
      <w:r w:rsidRPr="009A6FBB">
        <w:rPr>
          <w:rFonts w:ascii="Arial" w:hAnsi="Arial" w:cs="Arial"/>
          <w:sz w:val="24"/>
          <w:szCs w:val="24"/>
        </w:rPr>
        <w:t xml:space="preserve"> Подгоренского городского поселения Подгоренского муниципального района Воронежской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155D4" w:rsidRPr="009A6FBB" w:rsidRDefault="001155D4" w:rsidP="009A6F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92677" w:rsidRPr="009A6FBB" w:rsidRDefault="00C92677" w:rsidP="009A6F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6FBB">
        <w:rPr>
          <w:rFonts w:ascii="Arial" w:hAnsi="Arial" w:cs="Arial"/>
          <w:sz w:val="24"/>
          <w:szCs w:val="24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</w:t>
      </w:r>
      <w:r w:rsidR="00514E05" w:rsidRPr="009A6FBB">
        <w:rPr>
          <w:rFonts w:ascii="Arial" w:hAnsi="Arial" w:cs="Arial"/>
          <w:sz w:val="24"/>
          <w:szCs w:val="24"/>
        </w:rPr>
        <w:t>ужбы которых превышает пять лет.</w:t>
      </w:r>
    </w:p>
    <w:p w:rsidR="00C92677" w:rsidRPr="009A6FBB" w:rsidRDefault="00C92677" w:rsidP="009A6F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6FBB">
        <w:rPr>
          <w:rFonts w:ascii="Arial" w:hAnsi="Arial" w:cs="Arial"/>
          <w:sz w:val="24"/>
          <w:szCs w:val="24"/>
        </w:rPr>
        <w:t>2. Объекты недвижимого имущества, подключенные к сетям инженерно-технического обеспечения и имеющие доступ к объек</w:t>
      </w:r>
      <w:r w:rsidR="00514E05" w:rsidRPr="009A6FBB">
        <w:rPr>
          <w:rFonts w:ascii="Arial" w:hAnsi="Arial" w:cs="Arial"/>
          <w:sz w:val="24"/>
          <w:szCs w:val="24"/>
        </w:rPr>
        <w:t>там транспортной инфраструктуры.</w:t>
      </w:r>
    </w:p>
    <w:p w:rsidR="00C92677" w:rsidRPr="009A6FBB" w:rsidRDefault="00C92677" w:rsidP="009A6F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6FBB">
        <w:rPr>
          <w:rFonts w:ascii="Arial" w:hAnsi="Arial" w:cs="Arial"/>
          <w:sz w:val="24"/>
          <w:szCs w:val="24"/>
        </w:rPr>
        <w:t xml:space="preserve">3. Имущество, переданное субъекту малого и среднего предпринимательства по договору аренды, срок действия которого составляет </w:t>
      </w:r>
      <w:r w:rsidR="00514E05" w:rsidRPr="009A6FBB">
        <w:rPr>
          <w:rFonts w:ascii="Arial" w:hAnsi="Arial" w:cs="Arial"/>
          <w:sz w:val="24"/>
          <w:szCs w:val="24"/>
        </w:rPr>
        <w:t>не менее пяти лет.</w:t>
      </w:r>
    </w:p>
    <w:p w:rsidR="00C92677" w:rsidRPr="009A6FBB" w:rsidRDefault="00C92677" w:rsidP="009A6FBB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9A6FBB">
        <w:rPr>
          <w:rFonts w:ascii="Arial" w:hAnsi="Arial" w:cs="Arial"/>
          <w:sz w:val="24"/>
          <w:szCs w:val="24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="00BF1BD0" w:rsidRPr="009A6FBB">
        <w:rPr>
          <w:rFonts w:ascii="Arial" w:hAnsi="Arial" w:cs="Arial"/>
          <w:sz w:val="24"/>
          <w:szCs w:val="24"/>
        </w:rPr>
        <w:t>.9</w:t>
      </w:r>
      <w:r w:rsidRPr="009A6FBB">
        <w:rPr>
          <w:rFonts w:ascii="Arial" w:hAnsi="Arial" w:cs="Arial"/>
          <w:sz w:val="24"/>
          <w:szCs w:val="24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 w:rsidRPr="009A6FBB">
        <w:rPr>
          <w:rFonts w:ascii="Arial" w:hAnsi="Arial" w:cs="Arial"/>
          <w:sz w:val="24"/>
          <w:szCs w:val="24"/>
        </w:rPr>
        <w:t>полномочия</w:t>
      </w:r>
      <w:proofErr w:type="gramEnd"/>
      <w:r w:rsidRPr="009A6FBB">
        <w:rPr>
          <w:rFonts w:ascii="Arial" w:hAnsi="Arial" w:cs="Arial"/>
          <w:sz w:val="24"/>
          <w:szCs w:val="24"/>
        </w:rPr>
        <w:t xml:space="preserve"> по предоставлению которых осуществляе</w:t>
      </w:r>
      <w:r w:rsidR="00182F65" w:rsidRPr="009A6FBB">
        <w:rPr>
          <w:rFonts w:ascii="Arial" w:hAnsi="Arial" w:cs="Arial"/>
          <w:sz w:val="24"/>
          <w:szCs w:val="24"/>
        </w:rPr>
        <w:t xml:space="preserve">т </w:t>
      </w:r>
      <w:r w:rsidR="00311178" w:rsidRPr="009A6FBB">
        <w:rPr>
          <w:rFonts w:ascii="Arial" w:hAnsi="Arial" w:cs="Arial"/>
          <w:sz w:val="24"/>
          <w:szCs w:val="24"/>
        </w:rPr>
        <w:t xml:space="preserve">администрация </w:t>
      </w:r>
      <w:r w:rsidR="00182F65" w:rsidRPr="009A6FBB">
        <w:rPr>
          <w:rFonts w:ascii="Arial" w:hAnsi="Arial" w:cs="Arial"/>
          <w:sz w:val="24"/>
          <w:szCs w:val="24"/>
        </w:rPr>
        <w:t>Подгоренск</w:t>
      </w:r>
      <w:r w:rsidR="00632930" w:rsidRPr="009A6FBB">
        <w:rPr>
          <w:rFonts w:ascii="Arial" w:hAnsi="Arial" w:cs="Arial"/>
          <w:sz w:val="24"/>
          <w:szCs w:val="24"/>
        </w:rPr>
        <w:t>ого</w:t>
      </w:r>
      <w:r w:rsidR="00182F65" w:rsidRPr="009A6FBB">
        <w:rPr>
          <w:rFonts w:ascii="Arial" w:hAnsi="Arial" w:cs="Arial"/>
          <w:sz w:val="24"/>
          <w:szCs w:val="24"/>
        </w:rPr>
        <w:t xml:space="preserve"> муниципальн</w:t>
      </w:r>
      <w:r w:rsidR="00632930" w:rsidRPr="009A6FBB">
        <w:rPr>
          <w:rFonts w:ascii="Arial" w:hAnsi="Arial" w:cs="Arial"/>
          <w:sz w:val="24"/>
          <w:szCs w:val="24"/>
        </w:rPr>
        <w:t>ого</w:t>
      </w:r>
      <w:r w:rsidR="00182F65" w:rsidRPr="009A6FBB">
        <w:rPr>
          <w:rFonts w:ascii="Arial" w:hAnsi="Arial" w:cs="Arial"/>
          <w:sz w:val="24"/>
          <w:szCs w:val="24"/>
        </w:rPr>
        <w:t xml:space="preserve"> район</w:t>
      </w:r>
      <w:r w:rsidR="00632930" w:rsidRPr="009A6FBB">
        <w:rPr>
          <w:rFonts w:ascii="Arial" w:hAnsi="Arial" w:cs="Arial"/>
          <w:sz w:val="24"/>
          <w:szCs w:val="24"/>
        </w:rPr>
        <w:t>а</w:t>
      </w:r>
      <w:r w:rsidR="00182F65" w:rsidRPr="009A6FB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82F65" w:rsidRPr="009A6FBB">
        <w:rPr>
          <w:rFonts w:ascii="Arial" w:hAnsi="Arial" w:cs="Arial"/>
          <w:sz w:val="24"/>
          <w:szCs w:val="24"/>
        </w:rPr>
        <w:t xml:space="preserve">Воронежской области, </w:t>
      </w:r>
      <w:r w:rsidRPr="009A6FBB">
        <w:rPr>
          <w:rFonts w:ascii="Arial" w:hAnsi="Arial" w:cs="Arial"/>
          <w:sz w:val="24"/>
          <w:szCs w:val="24"/>
        </w:rPr>
        <w:t xml:space="preserve">в соответствии с </w:t>
      </w:r>
      <w:r w:rsidR="00C93D94" w:rsidRPr="009A6FBB">
        <w:rPr>
          <w:rFonts w:ascii="Arial" w:hAnsi="Arial" w:cs="Arial"/>
          <w:sz w:val="24"/>
          <w:szCs w:val="24"/>
        </w:rPr>
        <w:t>п.</w:t>
      </w:r>
      <w:r w:rsidR="00311178" w:rsidRPr="009A6FBB">
        <w:rPr>
          <w:rFonts w:ascii="Arial" w:hAnsi="Arial" w:cs="Arial"/>
          <w:sz w:val="24"/>
          <w:szCs w:val="24"/>
        </w:rPr>
        <w:t xml:space="preserve"> </w:t>
      </w:r>
      <w:r w:rsidR="00C93D94" w:rsidRPr="009A6FBB">
        <w:rPr>
          <w:rFonts w:ascii="Arial" w:hAnsi="Arial" w:cs="Arial"/>
          <w:sz w:val="24"/>
          <w:szCs w:val="24"/>
        </w:rPr>
        <w:t>2 ст. 3.3 Федер</w:t>
      </w:r>
      <w:r w:rsidR="003A5643" w:rsidRPr="009A6FBB">
        <w:rPr>
          <w:rFonts w:ascii="Arial" w:hAnsi="Arial" w:cs="Arial"/>
          <w:sz w:val="24"/>
          <w:szCs w:val="24"/>
        </w:rPr>
        <w:t>а</w:t>
      </w:r>
      <w:r w:rsidR="00BF1BD0" w:rsidRPr="009A6FBB">
        <w:rPr>
          <w:rFonts w:ascii="Arial" w:hAnsi="Arial" w:cs="Arial"/>
          <w:sz w:val="24"/>
          <w:szCs w:val="24"/>
        </w:rPr>
        <w:t xml:space="preserve">льного закона от 25.10.2001 </w:t>
      </w:r>
      <w:r w:rsidR="00C93D94" w:rsidRPr="009A6FBB">
        <w:rPr>
          <w:rFonts w:ascii="Arial" w:hAnsi="Arial" w:cs="Arial"/>
          <w:sz w:val="24"/>
          <w:szCs w:val="24"/>
        </w:rPr>
        <w:t xml:space="preserve">№ 137-ФЗ «О введении в действие Земельного кодекса </w:t>
      </w:r>
      <w:r w:rsidR="00BF1BD0" w:rsidRPr="009A6FBB">
        <w:rPr>
          <w:rFonts w:ascii="Arial" w:hAnsi="Arial" w:cs="Arial"/>
          <w:sz w:val="24"/>
          <w:szCs w:val="24"/>
        </w:rPr>
        <w:t>Российской Федерации»,</w:t>
      </w:r>
      <w:r w:rsidR="00C93D94" w:rsidRPr="009A6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3D94" w:rsidRPr="009A6FBB">
        <w:rPr>
          <w:rFonts w:ascii="Arial" w:hAnsi="Arial" w:cs="Arial"/>
          <w:sz w:val="24"/>
          <w:szCs w:val="24"/>
        </w:rPr>
        <w:t>абз</w:t>
      </w:r>
      <w:proofErr w:type="spellEnd"/>
      <w:r w:rsidR="00C93D94" w:rsidRPr="009A6FBB">
        <w:rPr>
          <w:rFonts w:ascii="Arial" w:hAnsi="Arial" w:cs="Arial"/>
          <w:sz w:val="24"/>
          <w:szCs w:val="24"/>
        </w:rPr>
        <w:t xml:space="preserve">. 3 ч. </w:t>
      </w:r>
      <w:r w:rsidR="00BF1BD0" w:rsidRPr="009A6FBB">
        <w:rPr>
          <w:rFonts w:ascii="Arial" w:hAnsi="Arial" w:cs="Arial"/>
          <w:sz w:val="24"/>
          <w:szCs w:val="24"/>
        </w:rPr>
        <w:t xml:space="preserve">2 </w:t>
      </w:r>
      <w:r w:rsidR="00CF315F" w:rsidRPr="009A6FBB">
        <w:rPr>
          <w:rFonts w:ascii="Arial" w:hAnsi="Arial" w:cs="Arial"/>
          <w:sz w:val="24"/>
          <w:szCs w:val="24"/>
        </w:rPr>
        <w:t xml:space="preserve">ст. 34 Федерального закона </w:t>
      </w:r>
      <w:r w:rsidR="00C93D94" w:rsidRPr="009A6FBB">
        <w:rPr>
          <w:rFonts w:ascii="Arial" w:hAnsi="Arial" w:cs="Arial"/>
          <w:sz w:val="24"/>
          <w:szCs w:val="24"/>
        </w:rPr>
        <w:t xml:space="preserve">от 06.10.2003 года № 131-ФЗ </w:t>
      </w:r>
      <w:r w:rsidR="00514E05" w:rsidRPr="009A6FBB">
        <w:rPr>
          <w:rFonts w:ascii="Arial" w:hAnsi="Arial" w:cs="Arial"/>
          <w:sz w:val="24"/>
          <w:szCs w:val="24"/>
        </w:rPr>
        <w:t>«</w:t>
      </w:r>
      <w:r w:rsidR="00C93D94" w:rsidRPr="009A6FBB">
        <w:rPr>
          <w:rFonts w:ascii="Arial" w:hAnsi="Arial" w:cs="Arial"/>
          <w:sz w:val="24"/>
          <w:szCs w:val="24"/>
        </w:rPr>
        <w:t>Об общих принципах орга</w:t>
      </w:r>
      <w:r w:rsidR="00632930" w:rsidRPr="009A6FBB">
        <w:rPr>
          <w:rFonts w:ascii="Arial" w:hAnsi="Arial" w:cs="Arial"/>
          <w:sz w:val="24"/>
          <w:szCs w:val="24"/>
        </w:rPr>
        <w:t xml:space="preserve">низации местного самоуправления </w:t>
      </w:r>
      <w:r w:rsidR="00C93D94" w:rsidRPr="009A6FBB">
        <w:rPr>
          <w:rFonts w:ascii="Arial" w:hAnsi="Arial" w:cs="Arial"/>
          <w:sz w:val="24"/>
          <w:szCs w:val="24"/>
        </w:rPr>
        <w:t>в Российской Федерации</w:t>
      </w:r>
      <w:r w:rsidR="00514E05" w:rsidRPr="009A6FBB">
        <w:rPr>
          <w:rFonts w:ascii="Arial" w:hAnsi="Arial" w:cs="Arial"/>
          <w:sz w:val="24"/>
          <w:szCs w:val="24"/>
        </w:rPr>
        <w:t>»</w:t>
      </w:r>
      <w:r w:rsidR="00C93D94" w:rsidRPr="009A6FBB">
        <w:rPr>
          <w:rFonts w:ascii="Arial" w:hAnsi="Arial" w:cs="Arial"/>
          <w:sz w:val="24"/>
          <w:szCs w:val="24"/>
        </w:rPr>
        <w:t xml:space="preserve">, </w:t>
      </w:r>
      <w:r w:rsidR="00700AF4" w:rsidRPr="009A6FBB">
        <w:rPr>
          <w:rFonts w:ascii="Arial" w:hAnsi="Arial" w:cs="Arial"/>
          <w:sz w:val="24"/>
          <w:szCs w:val="24"/>
        </w:rPr>
        <w:t>п. 1 ст. 36 Устава Подгоренского муниципального района Воронежской области и ст. ст. 25, 36 Устава Подгоренского</w:t>
      </w:r>
      <w:proofErr w:type="gramEnd"/>
      <w:r w:rsidR="00700AF4" w:rsidRPr="009A6FBB">
        <w:rPr>
          <w:rFonts w:ascii="Arial" w:hAnsi="Arial" w:cs="Arial"/>
          <w:sz w:val="24"/>
          <w:szCs w:val="24"/>
        </w:rPr>
        <w:t xml:space="preserve"> городского поселения Подгоренского муниципального района Воронежской области.</w:t>
      </w:r>
    </w:p>
    <w:p w:rsidR="00C92677" w:rsidRPr="009A6FBB" w:rsidRDefault="00C92677" w:rsidP="009A6F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6FBB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9A6FBB">
        <w:rPr>
          <w:rFonts w:ascii="Arial" w:hAnsi="Arial" w:cs="Arial"/>
          <w:sz w:val="24"/>
          <w:szCs w:val="24"/>
        </w:rPr>
        <w:t>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на которые распространяется действие</w:t>
      </w:r>
      <w:r w:rsidR="00721027" w:rsidRPr="009A6FBB">
        <w:rPr>
          <w:rFonts w:ascii="Arial" w:hAnsi="Arial" w:cs="Arial"/>
          <w:sz w:val="24"/>
          <w:szCs w:val="24"/>
        </w:rPr>
        <w:t xml:space="preserve"> Порядка управления и распоряжения имуществом, находящимся в собственности Подгоренского муниципального района Воронежской области, утвержденным решением Совета народных депутатов Подгоренского муниципального района Воронежской области от 18.05.2006 № 9</w:t>
      </w:r>
      <w:proofErr w:type="gramEnd"/>
      <w:r w:rsidRPr="009A6FBB">
        <w:rPr>
          <w:rFonts w:ascii="Arial" w:hAnsi="Arial" w:cs="Arial"/>
          <w:sz w:val="24"/>
          <w:szCs w:val="24"/>
        </w:rPr>
        <w:t xml:space="preserve"> </w:t>
      </w:r>
      <w:r w:rsidR="00721027" w:rsidRPr="009A6FBB">
        <w:rPr>
          <w:rFonts w:ascii="Arial" w:hAnsi="Arial" w:cs="Arial"/>
          <w:sz w:val="24"/>
          <w:szCs w:val="24"/>
        </w:rPr>
        <w:t xml:space="preserve">и (или) </w:t>
      </w:r>
      <w:r w:rsidR="00C93D94" w:rsidRPr="009A6FBB">
        <w:rPr>
          <w:rFonts w:ascii="Arial" w:hAnsi="Arial" w:cs="Arial"/>
          <w:sz w:val="24"/>
          <w:szCs w:val="24"/>
        </w:rPr>
        <w:t>Порядка управления и распор</w:t>
      </w:r>
      <w:r w:rsidR="00486DAE" w:rsidRPr="009A6FBB">
        <w:rPr>
          <w:rFonts w:ascii="Arial" w:hAnsi="Arial" w:cs="Arial"/>
          <w:sz w:val="24"/>
          <w:szCs w:val="24"/>
        </w:rPr>
        <w:t>яжения имуществом, находящимся</w:t>
      </w:r>
      <w:r w:rsidR="00C93D94" w:rsidRPr="009A6FBB">
        <w:rPr>
          <w:rFonts w:ascii="Arial" w:hAnsi="Arial" w:cs="Arial"/>
          <w:sz w:val="24"/>
          <w:szCs w:val="24"/>
        </w:rPr>
        <w:t xml:space="preserve"> в собственности </w:t>
      </w:r>
      <w:r w:rsidR="00486DAE" w:rsidRPr="009A6FBB">
        <w:rPr>
          <w:rFonts w:ascii="Arial" w:hAnsi="Arial" w:cs="Arial"/>
          <w:sz w:val="24"/>
          <w:szCs w:val="24"/>
        </w:rPr>
        <w:t xml:space="preserve">Подгоренского городского поселения </w:t>
      </w:r>
      <w:r w:rsidR="00C93D94" w:rsidRPr="009A6FBB">
        <w:rPr>
          <w:rFonts w:ascii="Arial" w:hAnsi="Arial" w:cs="Arial"/>
          <w:sz w:val="24"/>
          <w:szCs w:val="24"/>
        </w:rPr>
        <w:t xml:space="preserve">Подгоренского муниципального района Воронежской области, утвержденным решением </w:t>
      </w:r>
      <w:proofErr w:type="gramStart"/>
      <w:r w:rsidR="00C93D94" w:rsidRPr="009A6FBB">
        <w:rPr>
          <w:rFonts w:ascii="Arial" w:hAnsi="Arial" w:cs="Arial"/>
          <w:sz w:val="24"/>
          <w:szCs w:val="24"/>
        </w:rPr>
        <w:t xml:space="preserve">Совета народных депутатов </w:t>
      </w:r>
      <w:r w:rsidR="00BF1BD0" w:rsidRPr="009A6FBB">
        <w:rPr>
          <w:rFonts w:ascii="Arial" w:hAnsi="Arial" w:cs="Arial"/>
          <w:sz w:val="24"/>
          <w:szCs w:val="24"/>
        </w:rPr>
        <w:t xml:space="preserve">Подгоренского городского поселения </w:t>
      </w:r>
      <w:r w:rsidR="00C93D94" w:rsidRPr="009A6FBB">
        <w:rPr>
          <w:rFonts w:ascii="Arial" w:hAnsi="Arial" w:cs="Arial"/>
          <w:sz w:val="24"/>
          <w:szCs w:val="24"/>
        </w:rPr>
        <w:t xml:space="preserve">Подгоренского муниципального района </w:t>
      </w:r>
      <w:r w:rsidR="00BF1BD0" w:rsidRPr="009A6FBB">
        <w:rPr>
          <w:rFonts w:ascii="Arial" w:hAnsi="Arial" w:cs="Arial"/>
          <w:sz w:val="24"/>
          <w:szCs w:val="24"/>
        </w:rPr>
        <w:t>Воронежской области</w:t>
      </w:r>
      <w:proofErr w:type="gramEnd"/>
      <w:r w:rsidR="00BF1BD0" w:rsidRPr="009A6FBB">
        <w:rPr>
          <w:rFonts w:ascii="Arial" w:hAnsi="Arial" w:cs="Arial"/>
          <w:sz w:val="24"/>
          <w:szCs w:val="24"/>
        </w:rPr>
        <w:t xml:space="preserve"> </w:t>
      </w:r>
      <w:r w:rsidR="00C93D94" w:rsidRPr="009A6FBB">
        <w:rPr>
          <w:rFonts w:ascii="Arial" w:hAnsi="Arial" w:cs="Arial"/>
          <w:sz w:val="24"/>
          <w:szCs w:val="24"/>
        </w:rPr>
        <w:t xml:space="preserve">от </w:t>
      </w:r>
      <w:r w:rsidR="00486DAE" w:rsidRPr="009A6FBB">
        <w:rPr>
          <w:rFonts w:ascii="Arial" w:hAnsi="Arial" w:cs="Arial"/>
          <w:sz w:val="24"/>
          <w:szCs w:val="24"/>
        </w:rPr>
        <w:t>29</w:t>
      </w:r>
      <w:r w:rsidR="00C93D94" w:rsidRPr="009A6FBB">
        <w:rPr>
          <w:rFonts w:ascii="Arial" w:hAnsi="Arial" w:cs="Arial"/>
          <w:sz w:val="24"/>
          <w:szCs w:val="24"/>
        </w:rPr>
        <w:t>.0</w:t>
      </w:r>
      <w:r w:rsidR="00486DAE" w:rsidRPr="009A6FBB">
        <w:rPr>
          <w:rFonts w:ascii="Arial" w:hAnsi="Arial" w:cs="Arial"/>
          <w:sz w:val="24"/>
          <w:szCs w:val="24"/>
        </w:rPr>
        <w:t>7</w:t>
      </w:r>
      <w:r w:rsidR="00C93D94" w:rsidRPr="009A6FBB">
        <w:rPr>
          <w:rFonts w:ascii="Arial" w:hAnsi="Arial" w:cs="Arial"/>
          <w:sz w:val="24"/>
          <w:szCs w:val="24"/>
        </w:rPr>
        <w:t>.200</w:t>
      </w:r>
      <w:r w:rsidR="00486DAE" w:rsidRPr="009A6FBB">
        <w:rPr>
          <w:rFonts w:ascii="Arial" w:hAnsi="Arial" w:cs="Arial"/>
          <w:sz w:val="24"/>
          <w:szCs w:val="24"/>
        </w:rPr>
        <w:t>8</w:t>
      </w:r>
      <w:r w:rsidR="00C93D94" w:rsidRPr="009A6FBB">
        <w:rPr>
          <w:rFonts w:ascii="Arial" w:hAnsi="Arial" w:cs="Arial"/>
          <w:sz w:val="24"/>
          <w:szCs w:val="24"/>
        </w:rPr>
        <w:t xml:space="preserve"> № </w:t>
      </w:r>
      <w:r w:rsidR="00486DAE" w:rsidRPr="009A6FBB">
        <w:rPr>
          <w:rFonts w:ascii="Arial" w:hAnsi="Arial" w:cs="Arial"/>
          <w:sz w:val="24"/>
          <w:szCs w:val="24"/>
        </w:rPr>
        <w:t>8</w:t>
      </w:r>
      <w:r w:rsidR="00BF1BD0" w:rsidRPr="009A6FBB">
        <w:rPr>
          <w:rFonts w:ascii="Arial" w:hAnsi="Arial" w:cs="Arial"/>
          <w:sz w:val="24"/>
          <w:szCs w:val="24"/>
        </w:rPr>
        <w:t xml:space="preserve"> (с изменениями)</w:t>
      </w:r>
      <w:r w:rsidR="00C93D94" w:rsidRPr="009A6FBB">
        <w:rPr>
          <w:rFonts w:ascii="Arial" w:hAnsi="Arial" w:cs="Arial"/>
          <w:sz w:val="24"/>
          <w:szCs w:val="24"/>
        </w:rPr>
        <w:t>.</w:t>
      </w:r>
    </w:p>
    <w:p w:rsidR="00C15F86" w:rsidRPr="009A6FBB" w:rsidRDefault="00AF7269" w:rsidP="00D855E4">
      <w:pPr>
        <w:ind w:left="5103" w:firstLine="0"/>
        <w:contextualSpacing/>
        <w:rPr>
          <w:rFonts w:cs="Arial"/>
        </w:rPr>
      </w:pPr>
      <w:r w:rsidRPr="009A6FBB">
        <w:rPr>
          <w:rFonts w:cs="Arial"/>
        </w:rPr>
        <w:lastRenderedPageBreak/>
        <w:t>Приложение № 4</w:t>
      </w:r>
    </w:p>
    <w:p w:rsidR="00C15F86" w:rsidRPr="009A6FBB" w:rsidRDefault="00C15F86" w:rsidP="00D855E4">
      <w:pPr>
        <w:ind w:left="5103" w:firstLine="0"/>
        <w:contextualSpacing/>
        <w:rPr>
          <w:rFonts w:cs="Arial"/>
        </w:rPr>
      </w:pPr>
      <w:r w:rsidRPr="009A6FBB">
        <w:rPr>
          <w:rFonts w:cs="Arial"/>
        </w:rPr>
        <w:t xml:space="preserve">к постановлению администрации Подгоренского муниципального района Воронежской области </w:t>
      </w:r>
      <w:r w:rsidRPr="009A6FBB">
        <w:rPr>
          <w:rFonts w:eastAsia="Calibri" w:cs="Arial"/>
        </w:rPr>
        <w:t xml:space="preserve">от </w:t>
      </w:r>
      <w:r w:rsidR="003A5643" w:rsidRPr="009A6FBB">
        <w:rPr>
          <w:rFonts w:eastAsia="Calibri" w:cs="Arial"/>
        </w:rPr>
        <w:t>«</w:t>
      </w:r>
      <w:r w:rsidR="00D855E4">
        <w:rPr>
          <w:rFonts w:eastAsia="Calibri" w:cs="Arial"/>
        </w:rPr>
        <w:t>21</w:t>
      </w:r>
      <w:r w:rsidR="003A5643" w:rsidRPr="009A6FBB">
        <w:rPr>
          <w:rFonts w:eastAsia="Calibri" w:cs="Arial"/>
        </w:rPr>
        <w:t>»</w:t>
      </w:r>
      <w:r w:rsidR="00D855E4">
        <w:rPr>
          <w:rFonts w:eastAsia="Calibri" w:cs="Arial"/>
        </w:rPr>
        <w:t>сентября</w:t>
      </w:r>
      <w:r w:rsidR="003A5643" w:rsidRPr="009A6FBB">
        <w:rPr>
          <w:rFonts w:eastAsia="Calibri" w:cs="Arial"/>
        </w:rPr>
        <w:t xml:space="preserve"> </w:t>
      </w:r>
      <w:r w:rsidRPr="009A6FBB">
        <w:rPr>
          <w:rFonts w:eastAsia="Calibri" w:cs="Arial"/>
        </w:rPr>
        <w:t>20</w:t>
      </w:r>
      <w:r w:rsidR="00BF1BD0" w:rsidRPr="009A6FBB">
        <w:rPr>
          <w:rFonts w:eastAsia="Calibri" w:cs="Arial"/>
        </w:rPr>
        <w:t>20</w:t>
      </w:r>
      <w:r w:rsidRPr="009A6FBB">
        <w:rPr>
          <w:rFonts w:eastAsia="Calibri" w:cs="Arial"/>
        </w:rPr>
        <w:t xml:space="preserve"> г. № </w:t>
      </w:r>
      <w:r w:rsidR="00D855E4">
        <w:rPr>
          <w:rFonts w:eastAsia="Calibri" w:cs="Arial"/>
        </w:rPr>
        <w:t>314</w:t>
      </w:r>
    </w:p>
    <w:p w:rsidR="00C15F86" w:rsidRPr="009A6FBB" w:rsidRDefault="00C15F86" w:rsidP="00D855E4">
      <w:pPr>
        <w:ind w:firstLine="709"/>
        <w:jc w:val="center"/>
        <w:rPr>
          <w:rFonts w:eastAsia="Calibri" w:cs="Arial"/>
        </w:rPr>
      </w:pPr>
    </w:p>
    <w:p w:rsidR="00311178" w:rsidRPr="009A6FBB" w:rsidRDefault="00311178" w:rsidP="00D855E4">
      <w:pPr>
        <w:ind w:firstLine="709"/>
        <w:jc w:val="center"/>
        <w:rPr>
          <w:rFonts w:eastAsia="Calibri" w:cs="Arial"/>
        </w:rPr>
      </w:pPr>
      <w:r w:rsidRPr="009A6FBB">
        <w:rPr>
          <w:rFonts w:eastAsia="Calibri" w:cs="Arial"/>
        </w:rPr>
        <w:t>ПОРЯДОК И УСЛОВИЯ</w:t>
      </w:r>
    </w:p>
    <w:p w:rsidR="00C15F86" w:rsidRPr="009A6FBB" w:rsidRDefault="00311178" w:rsidP="00D855E4">
      <w:pPr>
        <w:ind w:firstLine="709"/>
        <w:jc w:val="center"/>
        <w:rPr>
          <w:rFonts w:eastAsia="Calibri" w:cs="Arial"/>
        </w:rPr>
      </w:pPr>
      <w:r w:rsidRPr="009A6FBB">
        <w:rPr>
          <w:rFonts w:eastAsia="Calibri" w:cs="Arial"/>
        </w:rPr>
        <w:t xml:space="preserve">предоставления в аренду муниципального имущества </w:t>
      </w:r>
      <w:r w:rsidR="00721027" w:rsidRPr="009A6FBB">
        <w:rPr>
          <w:rFonts w:eastAsia="Calibri" w:cs="Arial"/>
        </w:rPr>
        <w:t xml:space="preserve">Подгоренского муниципального района и (или) </w:t>
      </w:r>
      <w:r w:rsidRPr="009A6FBB">
        <w:rPr>
          <w:rFonts w:eastAsia="Calibri" w:cs="Arial"/>
        </w:rPr>
        <w:t>Подгоренского городского поселения Подгоренского муниципального района Воронежской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11178" w:rsidRPr="009A6FBB" w:rsidRDefault="00311178" w:rsidP="009A6FBB">
      <w:pPr>
        <w:ind w:firstLine="709"/>
        <w:rPr>
          <w:rFonts w:eastAsia="Calibri" w:cs="Arial"/>
        </w:rPr>
      </w:pPr>
    </w:p>
    <w:p w:rsidR="00C15F86" w:rsidRPr="009A6FBB" w:rsidRDefault="009A6FBB" w:rsidP="009A6FBB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15F86" w:rsidRPr="009A6FBB">
        <w:rPr>
          <w:rFonts w:cs="Arial"/>
        </w:rPr>
        <w:t xml:space="preserve">1. </w:t>
      </w:r>
      <w:proofErr w:type="gramStart"/>
      <w:r w:rsidR="00C15F86" w:rsidRPr="009A6FBB">
        <w:rPr>
          <w:rFonts w:cs="Arial"/>
        </w:rPr>
        <w:t>Арендаторами имущества, включенного в Переч</w:t>
      </w:r>
      <w:r w:rsidR="00721027" w:rsidRPr="009A6FBB">
        <w:rPr>
          <w:rFonts w:cs="Arial"/>
        </w:rPr>
        <w:t>ни</w:t>
      </w:r>
      <w:r w:rsidR="00C15F86" w:rsidRPr="009A6FBB">
        <w:rPr>
          <w:rFonts w:cs="Arial"/>
        </w:rPr>
        <w:t xml:space="preserve"> муниципального имущества, находящегося в собственности </w:t>
      </w:r>
      <w:r w:rsidR="00721027" w:rsidRPr="009A6FBB">
        <w:rPr>
          <w:rFonts w:cs="Arial"/>
        </w:rPr>
        <w:t xml:space="preserve">Подгоренского муниципального района и (или) </w:t>
      </w:r>
      <w:r w:rsidR="00C15F86" w:rsidRPr="009A6FBB">
        <w:rPr>
          <w:rFonts w:cs="Arial"/>
          <w:bCs/>
        </w:rPr>
        <w:t xml:space="preserve">муниципального образования – </w:t>
      </w:r>
      <w:proofErr w:type="spellStart"/>
      <w:r w:rsidR="00486DAE" w:rsidRPr="009A6FBB">
        <w:rPr>
          <w:rFonts w:cs="Arial"/>
          <w:bCs/>
        </w:rPr>
        <w:t>Подгоренское</w:t>
      </w:r>
      <w:proofErr w:type="spellEnd"/>
      <w:r w:rsidR="00486DAE" w:rsidRPr="009A6FBB">
        <w:rPr>
          <w:rFonts w:cs="Arial"/>
          <w:bCs/>
        </w:rPr>
        <w:t xml:space="preserve"> городское поселение </w:t>
      </w:r>
      <w:r w:rsidR="00C15F86" w:rsidRPr="009A6FBB">
        <w:rPr>
          <w:rFonts w:cs="Arial"/>
          <w:bCs/>
        </w:rPr>
        <w:t>Подгоренск</w:t>
      </w:r>
      <w:r w:rsidR="00486DAE" w:rsidRPr="009A6FBB">
        <w:rPr>
          <w:rFonts w:cs="Arial"/>
          <w:bCs/>
        </w:rPr>
        <w:t>ого</w:t>
      </w:r>
      <w:r w:rsidR="00C15F86" w:rsidRPr="009A6FBB">
        <w:rPr>
          <w:rFonts w:cs="Arial"/>
          <w:bCs/>
        </w:rPr>
        <w:t xml:space="preserve"> муниципальн</w:t>
      </w:r>
      <w:r w:rsidR="00486DAE" w:rsidRPr="009A6FBB">
        <w:rPr>
          <w:rFonts w:cs="Arial"/>
          <w:bCs/>
        </w:rPr>
        <w:t>ого</w:t>
      </w:r>
      <w:r w:rsidR="00C15F86" w:rsidRPr="009A6FBB">
        <w:rPr>
          <w:rFonts w:cs="Arial"/>
          <w:bCs/>
        </w:rPr>
        <w:t xml:space="preserve"> район</w:t>
      </w:r>
      <w:r w:rsidR="00486DAE" w:rsidRPr="009A6FBB">
        <w:rPr>
          <w:rFonts w:cs="Arial"/>
          <w:bCs/>
        </w:rPr>
        <w:t>а</w:t>
      </w:r>
      <w:r w:rsidR="00C15F86" w:rsidRPr="009A6FBB">
        <w:rPr>
          <w:rFonts w:cs="Arial"/>
          <w:bCs/>
        </w:rPr>
        <w:t xml:space="preserve"> Воронежской области</w:t>
      </w:r>
      <w:r w:rsidR="00C15F86" w:rsidRPr="009A6FBB">
        <w:rPr>
          <w:rFonts w:cs="Arial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</w:t>
      </w:r>
      <w:r w:rsidR="00721027" w:rsidRPr="009A6FBB">
        <w:rPr>
          <w:rFonts w:cs="Arial"/>
        </w:rPr>
        <w:t>едпринимательства</w:t>
      </w:r>
      <w:r w:rsidR="00C15F86" w:rsidRPr="009A6FBB">
        <w:rPr>
          <w:rFonts w:cs="Arial"/>
        </w:rPr>
        <w:t>, могут быть:</w:t>
      </w:r>
      <w:proofErr w:type="gramEnd"/>
    </w:p>
    <w:p w:rsidR="00C15F86" w:rsidRPr="009A6FBB" w:rsidRDefault="00C15F86" w:rsidP="009A6FBB">
      <w:pPr>
        <w:ind w:firstLine="709"/>
        <w:rPr>
          <w:rFonts w:cs="Arial"/>
        </w:rPr>
      </w:pPr>
      <w:r w:rsidRPr="009A6FBB">
        <w:rPr>
          <w:rFonts w:cs="Arial"/>
        </w:rPr>
        <w:t xml:space="preserve"> а) субъекты малого и среднего предпринимательства, отвечающие критериям отнесения к числу субъектов малого и среднего предпринимательства в соответствии с Федеральным за</w:t>
      </w:r>
      <w:r w:rsidR="00AC4336" w:rsidRPr="009A6FBB">
        <w:rPr>
          <w:rFonts w:cs="Arial"/>
        </w:rPr>
        <w:t>коном от</w:t>
      </w:r>
      <w:r w:rsidR="003A5643" w:rsidRPr="009A6FBB">
        <w:rPr>
          <w:rFonts w:cs="Arial"/>
        </w:rPr>
        <w:t xml:space="preserve"> 24.07.2007</w:t>
      </w:r>
      <w:r w:rsidR="009A6FBB">
        <w:rPr>
          <w:rFonts w:cs="Arial"/>
        </w:rPr>
        <w:t xml:space="preserve"> </w:t>
      </w:r>
      <w:r w:rsidR="00AC4336" w:rsidRPr="009A6FBB">
        <w:rPr>
          <w:rFonts w:cs="Arial"/>
        </w:rPr>
        <w:t>№ 209-ФЗ</w:t>
      </w:r>
      <w:r w:rsidRPr="009A6FBB">
        <w:rPr>
          <w:rFonts w:cs="Arial"/>
        </w:rPr>
        <w:t xml:space="preserve"> «О развитии</w:t>
      </w:r>
      <w:r w:rsidR="009A6FBB">
        <w:rPr>
          <w:rFonts w:cs="Arial"/>
        </w:rPr>
        <w:t xml:space="preserve"> </w:t>
      </w:r>
      <w:r w:rsidRPr="009A6FBB">
        <w:rPr>
          <w:rFonts w:cs="Arial"/>
        </w:rPr>
        <w:t>малого и среднего предпринимательства в Российской Федерации»;</w:t>
      </w:r>
    </w:p>
    <w:p w:rsidR="00C15F86" w:rsidRPr="009A6FBB" w:rsidRDefault="00C15F86" w:rsidP="009A6FBB">
      <w:pPr>
        <w:ind w:firstLine="709"/>
        <w:rPr>
          <w:rFonts w:cs="Arial"/>
        </w:rPr>
      </w:pPr>
      <w:r w:rsidRPr="009A6FBB">
        <w:rPr>
          <w:rFonts w:cs="Arial"/>
        </w:rPr>
        <w:t>б) организации, образующие инфраструктуру поддержки малого и среднего предпринимательства и осуществляющие деятельность в соответствии Федеральным законом о</w:t>
      </w:r>
      <w:r w:rsidR="003A5643" w:rsidRPr="009A6FBB">
        <w:rPr>
          <w:rFonts w:cs="Arial"/>
        </w:rPr>
        <w:t>т 24.07.2007</w:t>
      </w:r>
      <w:r w:rsidR="009A6FBB">
        <w:rPr>
          <w:rFonts w:cs="Arial"/>
        </w:rPr>
        <w:t xml:space="preserve"> </w:t>
      </w:r>
      <w:r w:rsidRPr="009A6FBB">
        <w:rPr>
          <w:rFonts w:cs="Arial"/>
        </w:rPr>
        <w:t>№ 209-ФЗ «О развитии</w:t>
      </w:r>
      <w:r w:rsidR="009A6FBB">
        <w:rPr>
          <w:rFonts w:cs="Arial"/>
        </w:rPr>
        <w:t xml:space="preserve"> </w:t>
      </w:r>
      <w:r w:rsidRPr="009A6FBB">
        <w:rPr>
          <w:rFonts w:cs="Arial"/>
        </w:rPr>
        <w:t>малого и среднего предпринимательства в Российской Федерации».</w:t>
      </w:r>
    </w:p>
    <w:p w:rsidR="00C15F86" w:rsidRPr="009A6FBB" w:rsidRDefault="009A6FBB" w:rsidP="009A6FBB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15F86" w:rsidRPr="009A6FBB">
        <w:rPr>
          <w:rFonts w:cs="Arial"/>
        </w:rPr>
        <w:t>2. Имущество, включенное в Переч</w:t>
      </w:r>
      <w:r w:rsidR="00721027" w:rsidRPr="009A6FBB">
        <w:rPr>
          <w:rFonts w:cs="Arial"/>
        </w:rPr>
        <w:t>ни муниципального имущества</w:t>
      </w:r>
      <w:r w:rsidR="00C15F86" w:rsidRPr="009A6FBB">
        <w:rPr>
          <w:rFonts w:cs="Arial"/>
        </w:rPr>
        <w:t>, предоставляется в аренду в соответствии с Федеральным законом от</w:t>
      </w:r>
      <w:r>
        <w:rPr>
          <w:rFonts w:cs="Arial"/>
        </w:rPr>
        <w:t xml:space="preserve"> </w:t>
      </w:r>
      <w:r w:rsidR="00C15F86" w:rsidRPr="009A6FBB">
        <w:rPr>
          <w:rFonts w:cs="Arial"/>
        </w:rPr>
        <w:t>26.07.2006 № 135-ФЗ «О защите конкуренции».</w:t>
      </w:r>
    </w:p>
    <w:p w:rsidR="00C15F86" w:rsidRPr="009A6FBB" w:rsidRDefault="009A6FBB" w:rsidP="009A6FBB">
      <w:pPr>
        <w:pStyle w:val="1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C15F86" w:rsidRPr="009A6FBB">
        <w:rPr>
          <w:b w:val="0"/>
          <w:sz w:val="24"/>
          <w:szCs w:val="24"/>
        </w:rPr>
        <w:t xml:space="preserve">3. </w:t>
      </w:r>
      <w:proofErr w:type="gramStart"/>
      <w:r w:rsidR="00C15F86" w:rsidRPr="009A6FBB">
        <w:rPr>
          <w:b w:val="0"/>
          <w:sz w:val="24"/>
          <w:szCs w:val="24"/>
        </w:rPr>
        <w:t>Размер арендной платы устанавливается в соответствии с Федеральным законом от 29.07.1998 № 135-ФЗ «Об оценочной деятел</w:t>
      </w:r>
      <w:r w:rsidR="003A5643" w:rsidRPr="009A6FBB">
        <w:rPr>
          <w:b w:val="0"/>
          <w:sz w:val="24"/>
          <w:szCs w:val="24"/>
        </w:rPr>
        <w:t>ьности в Российской Федерации»</w:t>
      </w:r>
      <w:r w:rsidR="006A1E82" w:rsidRPr="009A6FBB">
        <w:rPr>
          <w:b w:val="0"/>
          <w:sz w:val="24"/>
          <w:szCs w:val="24"/>
        </w:rPr>
        <w:t>, приказом департамента имущественных и земельных отношений Воронежской области от 03.06.2011 № 806</w:t>
      </w:r>
      <w:r>
        <w:rPr>
          <w:b w:val="0"/>
          <w:sz w:val="24"/>
          <w:szCs w:val="24"/>
        </w:rPr>
        <w:t xml:space="preserve"> </w:t>
      </w:r>
      <w:r w:rsidR="006A1E82" w:rsidRPr="009A6FBB">
        <w:rPr>
          <w:b w:val="0"/>
          <w:sz w:val="24"/>
          <w:szCs w:val="24"/>
        </w:rPr>
        <w:t>«Об установлении арендных ставок за пользование земельными участками, находящимися в собственности Воронежской области, и земельными участками, государственная собственность на которые не разграничена, на территории Подгоренского муниципального района Воронежской области», решением совета</w:t>
      </w:r>
      <w:proofErr w:type="gramEnd"/>
      <w:r w:rsidR="006A1E82" w:rsidRPr="009A6FBB">
        <w:rPr>
          <w:b w:val="0"/>
          <w:sz w:val="24"/>
          <w:szCs w:val="24"/>
        </w:rPr>
        <w:t xml:space="preserve"> </w:t>
      </w:r>
      <w:proofErr w:type="gramStart"/>
      <w:r w:rsidR="006A1E82" w:rsidRPr="009A6FBB">
        <w:rPr>
          <w:b w:val="0"/>
          <w:sz w:val="24"/>
          <w:szCs w:val="24"/>
        </w:rPr>
        <w:t>народных депутатов Подгоренского муниципального района Воронежской области от 10.12.2008 № 57 «Об утверждении Положения о предоставлении в аренду нежилых помещений, зданий, частей зданий, сооружений и движимого имущества, находящегося в муниципальной собственности Подгоренского муниципальн</w:t>
      </w:r>
      <w:r w:rsidR="006A759F" w:rsidRPr="009A6FBB">
        <w:rPr>
          <w:b w:val="0"/>
          <w:sz w:val="24"/>
          <w:szCs w:val="24"/>
        </w:rPr>
        <w:t>ого района Воронежской области», а также в соответствии с положениям и нормативно-правовыми актами Подгоренского муниципального района Воронежской области и Подгоренского городского поселения Подгоренского муниципального района Воронежской области.</w:t>
      </w:r>
      <w:proofErr w:type="gramEnd"/>
    </w:p>
    <w:p w:rsidR="00721027" w:rsidRPr="009A6FBB" w:rsidRDefault="009A6FBB" w:rsidP="009A6FBB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721027" w:rsidRPr="009A6FBB">
        <w:rPr>
          <w:rFonts w:cs="Arial"/>
        </w:rPr>
        <w:t xml:space="preserve"> </w:t>
      </w:r>
    </w:p>
    <w:sectPr w:rsidR="00721027" w:rsidRPr="009A6FBB" w:rsidSect="009A6FBB">
      <w:footnotePr>
        <w:pos w:val="beneathText"/>
      </w:footnotePr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4B" w:rsidRDefault="00EE054B" w:rsidP="00C32913">
      <w:r>
        <w:separator/>
      </w:r>
    </w:p>
  </w:endnote>
  <w:endnote w:type="continuationSeparator" w:id="0">
    <w:p w:rsidR="00EE054B" w:rsidRDefault="00EE054B" w:rsidP="00C3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4B" w:rsidRDefault="00EE054B" w:rsidP="00C32913">
      <w:r>
        <w:separator/>
      </w:r>
    </w:p>
  </w:footnote>
  <w:footnote w:type="continuationSeparator" w:id="0">
    <w:p w:rsidR="00EE054B" w:rsidRDefault="00EE054B" w:rsidP="00C3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89D1ECF"/>
    <w:multiLevelType w:val="hybridMultilevel"/>
    <w:tmpl w:val="573E57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E04148"/>
    <w:multiLevelType w:val="hybridMultilevel"/>
    <w:tmpl w:val="52FE47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3E42A91"/>
    <w:multiLevelType w:val="hybridMultilevel"/>
    <w:tmpl w:val="8342D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25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1" w:hanging="2160"/>
      </w:pPr>
      <w:rPr>
        <w:rFonts w:hint="default"/>
      </w:rPr>
    </w:lvl>
  </w:abstractNum>
  <w:abstractNum w:abstractNumId="7">
    <w:nsid w:val="5186411D"/>
    <w:multiLevelType w:val="hybridMultilevel"/>
    <w:tmpl w:val="7E40D4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07D5E79"/>
    <w:multiLevelType w:val="hybridMultilevel"/>
    <w:tmpl w:val="3B22D8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E5C6907"/>
    <w:multiLevelType w:val="hybridMultilevel"/>
    <w:tmpl w:val="F168A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1D"/>
    <w:rsid w:val="000036D3"/>
    <w:rsid w:val="00005522"/>
    <w:rsid w:val="000117EC"/>
    <w:rsid w:val="000215E3"/>
    <w:rsid w:val="00021C82"/>
    <w:rsid w:val="000254C0"/>
    <w:rsid w:val="00026806"/>
    <w:rsid w:val="00034AD9"/>
    <w:rsid w:val="00037D27"/>
    <w:rsid w:val="000512AE"/>
    <w:rsid w:val="00066172"/>
    <w:rsid w:val="00075EBF"/>
    <w:rsid w:val="0007722B"/>
    <w:rsid w:val="000773DC"/>
    <w:rsid w:val="0007747D"/>
    <w:rsid w:val="000907B0"/>
    <w:rsid w:val="0009336B"/>
    <w:rsid w:val="000A240F"/>
    <w:rsid w:val="000B3234"/>
    <w:rsid w:val="000B5720"/>
    <w:rsid w:val="000D1AB2"/>
    <w:rsid w:val="000D5EE9"/>
    <w:rsid w:val="000F33C6"/>
    <w:rsid w:val="000F6143"/>
    <w:rsid w:val="000F62B1"/>
    <w:rsid w:val="00101402"/>
    <w:rsid w:val="00112C5A"/>
    <w:rsid w:val="001155D4"/>
    <w:rsid w:val="00121DFD"/>
    <w:rsid w:val="00136306"/>
    <w:rsid w:val="00156576"/>
    <w:rsid w:val="00171ED8"/>
    <w:rsid w:val="00173C99"/>
    <w:rsid w:val="001760C8"/>
    <w:rsid w:val="00182CAA"/>
    <w:rsid w:val="00182F65"/>
    <w:rsid w:val="00183462"/>
    <w:rsid w:val="001877BC"/>
    <w:rsid w:val="00187AD0"/>
    <w:rsid w:val="001906CC"/>
    <w:rsid w:val="001C0364"/>
    <w:rsid w:val="001C27D9"/>
    <w:rsid w:val="001E435D"/>
    <w:rsid w:val="001E58DF"/>
    <w:rsid w:val="001F7739"/>
    <w:rsid w:val="002119D1"/>
    <w:rsid w:val="00211D28"/>
    <w:rsid w:val="00213359"/>
    <w:rsid w:val="002318DB"/>
    <w:rsid w:val="0025235C"/>
    <w:rsid w:val="002707F7"/>
    <w:rsid w:val="00273459"/>
    <w:rsid w:val="00273F3C"/>
    <w:rsid w:val="0029620E"/>
    <w:rsid w:val="002973AD"/>
    <w:rsid w:val="002A2E78"/>
    <w:rsid w:val="002B04FE"/>
    <w:rsid w:val="002B4739"/>
    <w:rsid w:val="002B573B"/>
    <w:rsid w:val="002D11BD"/>
    <w:rsid w:val="002D5733"/>
    <w:rsid w:val="002E6937"/>
    <w:rsid w:val="002E72FC"/>
    <w:rsid w:val="002F2B74"/>
    <w:rsid w:val="00307622"/>
    <w:rsid w:val="00307965"/>
    <w:rsid w:val="00311178"/>
    <w:rsid w:val="0031265C"/>
    <w:rsid w:val="003546E1"/>
    <w:rsid w:val="00355DA4"/>
    <w:rsid w:val="00360BF4"/>
    <w:rsid w:val="00364FD6"/>
    <w:rsid w:val="00365A37"/>
    <w:rsid w:val="003714DF"/>
    <w:rsid w:val="00371C9B"/>
    <w:rsid w:val="00371D47"/>
    <w:rsid w:val="003739F7"/>
    <w:rsid w:val="00373C5E"/>
    <w:rsid w:val="0037708C"/>
    <w:rsid w:val="00385D1B"/>
    <w:rsid w:val="0039253B"/>
    <w:rsid w:val="003A4420"/>
    <w:rsid w:val="003A5643"/>
    <w:rsid w:val="003B2D6A"/>
    <w:rsid w:val="003B4850"/>
    <w:rsid w:val="003C04B6"/>
    <w:rsid w:val="003E3787"/>
    <w:rsid w:val="003F29EB"/>
    <w:rsid w:val="003F54A4"/>
    <w:rsid w:val="00402919"/>
    <w:rsid w:val="00403F40"/>
    <w:rsid w:val="00411C3B"/>
    <w:rsid w:val="00422E9D"/>
    <w:rsid w:val="00435F20"/>
    <w:rsid w:val="00440FA6"/>
    <w:rsid w:val="00451389"/>
    <w:rsid w:val="00454D28"/>
    <w:rsid w:val="00460155"/>
    <w:rsid w:val="00461488"/>
    <w:rsid w:val="00483F4D"/>
    <w:rsid w:val="00486DAE"/>
    <w:rsid w:val="004A29EB"/>
    <w:rsid w:val="004B1324"/>
    <w:rsid w:val="004C0C22"/>
    <w:rsid w:val="004C1C87"/>
    <w:rsid w:val="004C4ABD"/>
    <w:rsid w:val="004D2964"/>
    <w:rsid w:val="004D2FC7"/>
    <w:rsid w:val="004E6F6A"/>
    <w:rsid w:val="004F2BD4"/>
    <w:rsid w:val="00503A34"/>
    <w:rsid w:val="0050414A"/>
    <w:rsid w:val="00514E05"/>
    <w:rsid w:val="00521C88"/>
    <w:rsid w:val="0052645C"/>
    <w:rsid w:val="00527B87"/>
    <w:rsid w:val="0053123E"/>
    <w:rsid w:val="00531428"/>
    <w:rsid w:val="00540A13"/>
    <w:rsid w:val="00550015"/>
    <w:rsid w:val="00560A34"/>
    <w:rsid w:val="00561FFE"/>
    <w:rsid w:val="00565784"/>
    <w:rsid w:val="00587011"/>
    <w:rsid w:val="00587573"/>
    <w:rsid w:val="005A128C"/>
    <w:rsid w:val="005A765B"/>
    <w:rsid w:val="005C53D2"/>
    <w:rsid w:val="005D5EC7"/>
    <w:rsid w:val="005E275D"/>
    <w:rsid w:val="005E3979"/>
    <w:rsid w:val="005E753C"/>
    <w:rsid w:val="005F6438"/>
    <w:rsid w:val="006005D5"/>
    <w:rsid w:val="0060752B"/>
    <w:rsid w:val="00613B50"/>
    <w:rsid w:val="0061729C"/>
    <w:rsid w:val="00617A2C"/>
    <w:rsid w:val="00627971"/>
    <w:rsid w:val="0063243F"/>
    <w:rsid w:val="00632930"/>
    <w:rsid w:val="006368C0"/>
    <w:rsid w:val="00642D97"/>
    <w:rsid w:val="006532A7"/>
    <w:rsid w:val="00655099"/>
    <w:rsid w:val="00663274"/>
    <w:rsid w:val="006737D7"/>
    <w:rsid w:val="00685ED6"/>
    <w:rsid w:val="00687CE0"/>
    <w:rsid w:val="006A1E82"/>
    <w:rsid w:val="006A29FF"/>
    <w:rsid w:val="006A759F"/>
    <w:rsid w:val="006A7DAA"/>
    <w:rsid w:val="006B7405"/>
    <w:rsid w:val="006D439E"/>
    <w:rsid w:val="006E2AA3"/>
    <w:rsid w:val="006E55D8"/>
    <w:rsid w:val="006F5894"/>
    <w:rsid w:val="006F71D6"/>
    <w:rsid w:val="00700AF4"/>
    <w:rsid w:val="007031BE"/>
    <w:rsid w:val="00705E1C"/>
    <w:rsid w:val="00716AA7"/>
    <w:rsid w:val="00721027"/>
    <w:rsid w:val="0073593C"/>
    <w:rsid w:val="007411DB"/>
    <w:rsid w:val="00754F8E"/>
    <w:rsid w:val="0075773B"/>
    <w:rsid w:val="00763FCE"/>
    <w:rsid w:val="00767331"/>
    <w:rsid w:val="00780D16"/>
    <w:rsid w:val="00783013"/>
    <w:rsid w:val="007916D3"/>
    <w:rsid w:val="00792641"/>
    <w:rsid w:val="007A10FE"/>
    <w:rsid w:val="007B0B4B"/>
    <w:rsid w:val="007B28DB"/>
    <w:rsid w:val="007D012C"/>
    <w:rsid w:val="007D338F"/>
    <w:rsid w:val="007E1C21"/>
    <w:rsid w:val="007E684E"/>
    <w:rsid w:val="007E7005"/>
    <w:rsid w:val="007F5DBD"/>
    <w:rsid w:val="007F6231"/>
    <w:rsid w:val="008116D7"/>
    <w:rsid w:val="00813023"/>
    <w:rsid w:val="00833CA2"/>
    <w:rsid w:val="00833FD3"/>
    <w:rsid w:val="00834E3F"/>
    <w:rsid w:val="00840028"/>
    <w:rsid w:val="00852D50"/>
    <w:rsid w:val="008603EB"/>
    <w:rsid w:val="00870019"/>
    <w:rsid w:val="00870A7A"/>
    <w:rsid w:val="0087565C"/>
    <w:rsid w:val="00876A8E"/>
    <w:rsid w:val="00883725"/>
    <w:rsid w:val="00885CDB"/>
    <w:rsid w:val="00886558"/>
    <w:rsid w:val="00896383"/>
    <w:rsid w:val="008A5F2E"/>
    <w:rsid w:val="008B147F"/>
    <w:rsid w:val="008B58CC"/>
    <w:rsid w:val="008C213F"/>
    <w:rsid w:val="008C38AC"/>
    <w:rsid w:val="008C5289"/>
    <w:rsid w:val="008E2642"/>
    <w:rsid w:val="008F0DB5"/>
    <w:rsid w:val="008F2F04"/>
    <w:rsid w:val="008F5C61"/>
    <w:rsid w:val="008F6048"/>
    <w:rsid w:val="00905874"/>
    <w:rsid w:val="00907C1E"/>
    <w:rsid w:val="0091290C"/>
    <w:rsid w:val="00925446"/>
    <w:rsid w:val="009313D3"/>
    <w:rsid w:val="009409F9"/>
    <w:rsid w:val="00942346"/>
    <w:rsid w:val="009631DE"/>
    <w:rsid w:val="00965692"/>
    <w:rsid w:val="009709E4"/>
    <w:rsid w:val="009743E5"/>
    <w:rsid w:val="00981578"/>
    <w:rsid w:val="00981899"/>
    <w:rsid w:val="00990D26"/>
    <w:rsid w:val="00993C81"/>
    <w:rsid w:val="00993EF7"/>
    <w:rsid w:val="009A0E0C"/>
    <w:rsid w:val="009A1758"/>
    <w:rsid w:val="009A4BE2"/>
    <w:rsid w:val="009A583E"/>
    <w:rsid w:val="009A68AC"/>
    <w:rsid w:val="009A6AC5"/>
    <w:rsid w:val="009A6FBB"/>
    <w:rsid w:val="009C0587"/>
    <w:rsid w:val="009D0147"/>
    <w:rsid w:val="009E0F92"/>
    <w:rsid w:val="009E6EF6"/>
    <w:rsid w:val="009F2CF0"/>
    <w:rsid w:val="009F55B6"/>
    <w:rsid w:val="00A10953"/>
    <w:rsid w:val="00A21548"/>
    <w:rsid w:val="00A23E0C"/>
    <w:rsid w:val="00A30A5B"/>
    <w:rsid w:val="00A31FB6"/>
    <w:rsid w:val="00A32AF1"/>
    <w:rsid w:val="00A33095"/>
    <w:rsid w:val="00A35395"/>
    <w:rsid w:val="00A41E45"/>
    <w:rsid w:val="00A45767"/>
    <w:rsid w:val="00A45F71"/>
    <w:rsid w:val="00A47072"/>
    <w:rsid w:val="00A63FB6"/>
    <w:rsid w:val="00A72F37"/>
    <w:rsid w:val="00A8479C"/>
    <w:rsid w:val="00A8552F"/>
    <w:rsid w:val="00AA0ABE"/>
    <w:rsid w:val="00AA6708"/>
    <w:rsid w:val="00AB5240"/>
    <w:rsid w:val="00AC4336"/>
    <w:rsid w:val="00AD0901"/>
    <w:rsid w:val="00AD7E8F"/>
    <w:rsid w:val="00AF7269"/>
    <w:rsid w:val="00B022A2"/>
    <w:rsid w:val="00B0672F"/>
    <w:rsid w:val="00B15BFB"/>
    <w:rsid w:val="00B16943"/>
    <w:rsid w:val="00B267C7"/>
    <w:rsid w:val="00B27CBB"/>
    <w:rsid w:val="00B40F26"/>
    <w:rsid w:val="00B43060"/>
    <w:rsid w:val="00B454A5"/>
    <w:rsid w:val="00B533A8"/>
    <w:rsid w:val="00B55814"/>
    <w:rsid w:val="00BA1C8F"/>
    <w:rsid w:val="00BA46BB"/>
    <w:rsid w:val="00BA7CF6"/>
    <w:rsid w:val="00BB720C"/>
    <w:rsid w:val="00BC26F2"/>
    <w:rsid w:val="00BC3711"/>
    <w:rsid w:val="00BE138F"/>
    <w:rsid w:val="00BE1996"/>
    <w:rsid w:val="00BE4985"/>
    <w:rsid w:val="00BF007D"/>
    <w:rsid w:val="00BF1BD0"/>
    <w:rsid w:val="00BF1E4B"/>
    <w:rsid w:val="00BF1EDF"/>
    <w:rsid w:val="00C06FC1"/>
    <w:rsid w:val="00C11EBE"/>
    <w:rsid w:val="00C15F86"/>
    <w:rsid w:val="00C30EED"/>
    <w:rsid w:val="00C32913"/>
    <w:rsid w:val="00C40F10"/>
    <w:rsid w:val="00C41993"/>
    <w:rsid w:val="00C53658"/>
    <w:rsid w:val="00C54338"/>
    <w:rsid w:val="00C62DB2"/>
    <w:rsid w:val="00C724A0"/>
    <w:rsid w:val="00C7703F"/>
    <w:rsid w:val="00C802AB"/>
    <w:rsid w:val="00C80EA7"/>
    <w:rsid w:val="00C81CC9"/>
    <w:rsid w:val="00C84154"/>
    <w:rsid w:val="00C86BEE"/>
    <w:rsid w:val="00C92677"/>
    <w:rsid w:val="00C93D94"/>
    <w:rsid w:val="00C96682"/>
    <w:rsid w:val="00CA1217"/>
    <w:rsid w:val="00CB3E29"/>
    <w:rsid w:val="00CE5B8A"/>
    <w:rsid w:val="00CF0016"/>
    <w:rsid w:val="00CF07A7"/>
    <w:rsid w:val="00CF315F"/>
    <w:rsid w:val="00D01936"/>
    <w:rsid w:val="00D12203"/>
    <w:rsid w:val="00D15926"/>
    <w:rsid w:val="00D20D9C"/>
    <w:rsid w:val="00D243DD"/>
    <w:rsid w:val="00D32DB8"/>
    <w:rsid w:val="00D3464E"/>
    <w:rsid w:val="00D41D52"/>
    <w:rsid w:val="00D449E8"/>
    <w:rsid w:val="00D50150"/>
    <w:rsid w:val="00D54068"/>
    <w:rsid w:val="00D60153"/>
    <w:rsid w:val="00D60157"/>
    <w:rsid w:val="00D66B54"/>
    <w:rsid w:val="00D74D09"/>
    <w:rsid w:val="00D855E4"/>
    <w:rsid w:val="00D874D5"/>
    <w:rsid w:val="00D95355"/>
    <w:rsid w:val="00D95F44"/>
    <w:rsid w:val="00DA4840"/>
    <w:rsid w:val="00DA7AED"/>
    <w:rsid w:val="00DB086C"/>
    <w:rsid w:val="00DC2261"/>
    <w:rsid w:val="00DC7A57"/>
    <w:rsid w:val="00DD11C1"/>
    <w:rsid w:val="00DD381D"/>
    <w:rsid w:val="00DE6B47"/>
    <w:rsid w:val="00DF3861"/>
    <w:rsid w:val="00DF494D"/>
    <w:rsid w:val="00DF5C26"/>
    <w:rsid w:val="00E11DB0"/>
    <w:rsid w:val="00E12026"/>
    <w:rsid w:val="00E32FBF"/>
    <w:rsid w:val="00E36A91"/>
    <w:rsid w:val="00E40491"/>
    <w:rsid w:val="00E40D1C"/>
    <w:rsid w:val="00E45A9F"/>
    <w:rsid w:val="00E47F13"/>
    <w:rsid w:val="00E7042E"/>
    <w:rsid w:val="00E91A24"/>
    <w:rsid w:val="00E92E0C"/>
    <w:rsid w:val="00E96534"/>
    <w:rsid w:val="00EA0AD8"/>
    <w:rsid w:val="00EC0ED4"/>
    <w:rsid w:val="00EC5DE4"/>
    <w:rsid w:val="00EC71C4"/>
    <w:rsid w:val="00ED425F"/>
    <w:rsid w:val="00EE054B"/>
    <w:rsid w:val="00EE1CDE"/>
    <w:rsid w:val="00EE738D"/>
    <w:rsid w:val="00F00E44"/>
    <w:rsid w:val="00F157C1"/>
    <w:rsid w:val="00F32ADF"/>
    <w:rsid w:val="00F53A7E"/>
    <w:rsid w:val="00F60238"/>
    <w:rsid w:val="00F6145A"/>
    <w:rsid w:val="00F635CD"/>
    <w:rsid w:val="00F73B56"/>
    <w:rsid w:val="00F75A4A"/>
    <w:rsid w:val="00F91542"/>
    <w:rsid w:val="00F92CA4"/>
    <w:rsid w:val="00F94D9F"/>
    <w:rsid w:val="00F9725C"/>
    <w:rsid w:val="00FA0702"/>
    <w:rsid w:val="00FA7597"/>
    <w:rsid w:val="00FC4295"/>
    <w:rsid w:val="00FC5694"/>
    <w:rsid w:val="00FD26E5"/>
    <w:rsid w:val="00FD3C70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D012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D012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012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012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012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1">
    <w:name w:val="Основной шрифт абзаца1"/>
  </w:style>
  <w:style w:type="character" w:styleId="a3">
    <w:name w:val="Hyperlink"/>
    <w:basedOn w:val="a0"/>
    <w:rsid w:val="007D012C"/>
    <w:rPr>
      <w:color w:val="0000FF"/>
      <w:u w:val="non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link w:val="a6"/>
    <w:rPr>
      <w:lang w:val="x-none"/>
    </w:rPr>
  </w:style>
  <w:style w:type="paragraph" w:styleId="a7">
    <w:name w:val="List"/>
    <w:basedOn w:val="a5"/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14">
    <w:name w:val="Название объекта1"/>
    <w:basedOn w:val="a"/>
    <w:next w:val="a"/>
    <w:pPr>
      <w:snapToGrid w:val="0"/>
      <w:spacing w:before="300"/>
      <w:jc w:val="center"/>
    </w:pPr>
    <w:rPr>
      <w:b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uiPriority w:val="39"/>
    <w:rsid w:val="005D5EC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587011"/>
    <w:pPr>
      <w:spacing w:after="120"/>
      <w:ind w:left="283"/>
    </w:pPr>
  </w:style>
  <w:style w:type="paragraph" w:styleId="ac">
    <w:name w:val="Balloon Text"/>
    <w:basedOn w:val="a"/>
    <w:link w:val="ad"/>
    <w:rsid w:val="00613B50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rsid w:val="00613B50"/>
    <w:rPr>
      <w:rFonts w:ascii="Tahoma" w:hAnsi="Tahoma" w:cs="Tahoma"/>
      <w:sz w:val="16"/>
      <w:szCs w:val="16"/>
      <w:lang w:eastAsia="ar-SA"/>
    </w:rPr>
  </w:style>
  <w:style w:type="character" w:customStyle="1" w:styleId="a6">
    <w:name w:val="Основной текст Знак"/>
    <w:link w:val="a5"/>
    <w:rsid w:val="00D12203"/>
    <w:rPr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A35395"/>
    <w:rPr>
      <w:rFonts w:ascii="Arial" w:hAnsi="Arial" w:cs="Arial"/>
      <w:b/>
      <w:bCs/>
      <w:kern w:val="32"/>
      <w:sz w:val="32"/>
      <w:szCs w:val="32"/>
    </w:rPr>
  </w:style>
  <w:style w:type="paragraph" w:customStyle="1" w:styleId="ae">
    <w:name w:val="Знак"/>
    <w:basedOn w:val="a"/>
    <w:rsid w:val="000512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unhideWhenUsed/>
    <w:rsid w:val="00C32913"/>
    <w:rPr>
      <w:rFonts w:ascii="Calibri" w:hAnsi="Calibri"/>
      <w:sz w:val="20"/>
      <w:szCs w:val="20"/>
      <w:lang w:val="x-none" w:eastAsia="en-US"/>
    </w:rPr>
  </w:style>
  <w:style w:type="character" w:customStyle="1" w:styleId="af0">
    <w:name w:val="Текст сноски Знак"/>
    <w:link w:val="af"/>
    <w:uiPriority w:val="99"/>
    <w:rsid w:val="00C32913"/>
    <w:rPr>
      <w:rFonts w:ascii="Calibri" w:hAnsi="Calibri"/>
      <w:lang w:eastAsia="en-US"/>
    </w:rPr>
  </w:style>
  <w:style w:type="character" w:styleId="af1">
    <w:name w:val="footnote reference"/>
    <w:uiPriority w:val="99"/>
    <w:unhideWhenUsed/>
    <w:rsid w:val="00C32913"/>
    <w:rPr>
      <w:vertAlign w:val="superscript"/>
    </w:rPr>
  </w:style>
  <w:style w:type="table" w:customStyle="1" w:styleId="15">
    <w:name w:val="Сетка таблицы1"/>
    <w:basedOn w:val="a1"/>
    <w:next w:val="aa"/>
    <w:uiPriority w:val="39"/>
    <w:rsid w:val="008C213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26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header"/>
    <w:basedOn w:val="a"/>
    <w:link w:val="af3"/>
    <w:rsid w:val="00486DAE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Верхний колонтитул Знак"/>
    <w:link w:val="af2"/>
    <w:rsid w:val="00486DAE"/>
    <w:rPr>
      <w:sz w:val="24"/>
      <w:szCs w:val="24"/>
      <w:lang w:eastAsia="ar-SA"/>
    </w:rPr>
  </w:style>
  <w:style w:type="paragraph" w:styleId="af4">
    <w:name w:val="footer"/>
    <w:basedOn w:val="a"/>
    <w:link w:val="af5"/>
    <w:rsid w:val="00486DAE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Нижний колонтитул Знак"/>
    <w:link w:val="af4"/>
    <w:rsid w:val="00486DAE"/>
    <w:rPr>
      <w:sz w:val="24"/>
      <w:szCs w:val="24"/>
      <w:lang w:eastAsia="ar-SA"/>
    </w:rPr>
  </w:style>
  <w:style w:type="paragraph" w:customStyle="1" w:styleId="ConsPlusTitle">
    <w:name w:val="ConsPlusTitle"/>
    <w:rsid w:val="00833FD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6">
    <w:name w:val="Emphasis"/>
    <w:uiPriority w:val="20"/>
    <w:qFormat/>
    <w:rsid w:val="00F60238"/>
    <w:rPr>
      <w:i/>
      <w:iCs/>
    </w:rPr>
  </w:style>
  <w:style w:type="character" w:customStyle="1" w:styleId="20">
    <w:name w:val="Заголовок 2 Знак"/>
    <w:aliases w:val="!Разделы документа Знак"/>
    <w:link w:val="2"/>
    <w:rsid w:val="002707F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707F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707F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D012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7D012C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rsid w:val="002707F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D012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D012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D012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D012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D012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D012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D012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D012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012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012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012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1">
    <w:name w:val="Основной шрифт абзаца1"/>
  </w:style>
  <w:style w:type="character" w:styleId="a3">
    <w:name w:val="Hyperlink"/>
    <w:basedOn w:val="a0"/>
    <w:rsid w:val="007D012C"/>
    <w:rPr>
      <w:color w:val="0000FF"/>
      <w:u w:val="non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link w:val="a6"/>
    <w:rPr>
      <w:lang w:val="x-none"/>
    </w:rPr>
  </w:style>
  <w:style w:type="paragraph" w:styleId="a7">
    <w:name w:val="List"/>
    <w:basedOn w:val="a5"/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14">
    <w:name w:val="Название объекта1"/>
    <w:basedOn w:val="a"/>
    <w:next w:val="a"/>
    <w:pPr>
      <w:snapToGrid w:val="0"/>
      <w:spacing w:before="300"/>
      <w:jc w:val="center"/>
    </w:pPr>
    <w:rPr>
      <w:b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uiPriority w:val="39"/>
    <w:rsid w:val="005D5EC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587011"/>
    <w:pPr>
      <w:spacing w:after="120"/>
      <w:ind w:left="283"/>
    </w:pPr>
  </w:style>
  <w:style w:type="paragraph" w:styleId="ac">
    <w:name w:val="Balloon Text"/>
    <w:basedOn w:val="a"/>
    <w:link w:val="ad"/>
    <w:rsid w:val="00613B50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rsid w:val="00613B50"/>
    <w:rPr>
      <w:rFonts w:ascii="Tahoma" w:hAnsi="Tahoma" w:cs="Tahoma"/>
      <w:sz w:val="16"/>
      <w:szCs w:val="16"/>
      <w:lang w:eastAsia="ar-SA"/>
    </w:rPr>
  </w:style>
  <w:style w:type="character" w:customStyle="1" w:styleId="a6">
    <w:name w:val="Основной текст Знак"/>
    <w:link w:val="a5"/>
    <w:rsid w:val="00D12203"/>
    <w:rPr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A35395"/>
    <w:rPr>
      <w:rFonts w:ascii="Arial" w:hAnsi="Arial" w:cs="Arial"/>
      <w:b/>
      <w:bCs/>
      <w:kern w:val="32"/>
      <w:sz w:val="32"/>
      <w:szCs w:val="32"/>
    </w:rPr>
  </w:style>
  <w:style w:type="paragraph" w:customStyle="1" w:styleId="ae">
    <w:name w:val="Знак"/>
    <w:basedOn w:val="a"/>
    <w:rsid w:val="000512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unhideWhenUsed/>
    <w:rsid w:val="00C32913"/>
    <w:rPr>
      <w:rFonts w:ascii="Calibri" w:hAnsi="Calibri"/>
      <w:sz w:val="20"/>
      <w:szCs w:val="20"/>
      <w:lang w:val="x-none" w:eastAsia="en-US"/>
    </w:rPr>
  </w:style>
  <w:style w:type="character" w:customStyle="1" w:styleId="af0">
    <w:name w:val="Текст сноски Знак"/>
    <w:link w:val="af"/>
    <w:uiPriority w:val="99"/>
    <w:rsid w:val="00C32913"/>
    <w:rPr>
      <w:rFonts w:ascii="Calibri" w:hAnsi="Calibri"/>
      <w:lang w:eastAsia="en-US"/>
    </w:rPr>
  </w:style>
  <w:style w:type="character" w:styleId="af1">
    <w:name w:val="footnote reference"/>
    <w:uiPriority w:val="99"/>
    <w:unhideWhenUsed/>
    <w:rsid w:val="00C32913"/>
    <w:rPr>
      <w:vertAlign w:val="superscript"/>
    </w:rPr>
  </w:style>
  <w:style w:type="table" w:customStyle="1" w:styleId="15">
    <w:name w:val="Сетка таблицы1"/>
    <w:basedOn w:val="a1"/>
    <w:next w:val="aa"/>
    <w:uiPriority w:val="39"/>
    <w:rsid w:val="008C213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26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header"/>
    <w:basedOn w:val="a"/>
    <w:link w:val="af3"/>
    <w:rsid w:val="00486DAE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Верхний колонтитул Знак"/>
    <w:link w:val="af2"/>
    <w:rsid w:val="00486DAE"/>
    <w:rPr>
      <w:sz w:val="24"/>
      <w:szCs w:val="24"/>
      <w:lang w:eastAsia="ar-SA"/>
    </w:rPr>
  </w:style>
  <w:style w:type="paragraph" w:styleId="af4">
    <w:name w:val="footer"/>
    <w:basedOn w:val="a"/>
    <w:link w:val="af5"/>
    <w:rsid w:val="00486DAE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Нижний колонтитул Знак"/>
    <w:link w:val="af4"/>
    <w:rsid w:val="00486DAE"/>
    <w:rPr>
      <w:sz w:val="24"/>
      <w:szCs w:val="24"/>
      <w:lang w:eastAsia="ar-SA"/>
    </w:rPr>
  </w:style>
  <w:style w:type="paragraph" w:customStyle="1" w:styleId="ConsPlusTitle">
    <w:name w:val="ConsPlusTitle"/>
    <w:rsid w:val="00833FD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6">
    <w:name w:val="Emphasis"/>
    <w:uiPriority w:val="20"/>
    <w:qFormat/>
    <w:rsid w:val="00F60238"/>
    <w:rPr>
      <w:i/>
      <w:iCs/>
    </w:rPr>
  </w:style>
  <w:style w:type="character" w:customStyle="1" w:styleId="20">
    <w:name w:val="Заголовок 2 Знак"/>
    <w:aliases w:val="!Разделы документа Знак"/>
    <w:link w:val="2"/>
    <w:rsid w:val="002707F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707F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707F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D012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7D012C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rsid w:val="002707F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D012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D012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D012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D012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D012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D012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10AD5-9560-419A-A88D-9C14D09E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13</Pages>
  <Words>5090</Words>
  <Characters>29019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ПОСТАНОВЛЕНИЕ(проект)</vt:lpstr>
    </vt:vector>
  </TitlesOfParts>
  <Company>adm</Company>
  <LinksUpToDate>false</LinksUpToDate>
  <CharactersWithSpaces>34041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ПОСТАНОВЛЕНИЕ(проект)</dc:title>
  <dc:creator>Екатерина А. Гладких</dc:creator>
  <cp:lastModifiedBy>Екатерина А. Гладких</cp:lastModifiedBy>
  <cp:revision>2</cp:revision>
  <cp:lastPrinted>2020-09-24T06:32:00Z</cp:lastPrinted>
  <dcterms:created xsi:type="dcterms:W3CDTF">2020-12-26T11:17:00Z</dcterms:created>
  <dcterms:modified xsi:type="dcterms:W3CDTF">2020-12-26T11:32:00Z</dcterms:modified>
</cp:coreProperties>
</file>