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9B" w:rsidRPr="00474D9B" w:rsidRDefault="00710D5C" w:rsidP="00AF1C6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Квалификационные требования к кандидатам на замещение вакантных должностей муниципальной службы</w:t>
      </w:r>
      <w:bookmarkStart w:id="0" w:name="_GoBack"/>
      <w:bookmarkEnd w:id="0"/>
      <w:r w:rsidR="00474D9B" w:rsidRPr="00474D9B">
        <w:rPr>
          <w:rFonts w:ascii="Times New Roman" w:hAnsi="Times New Roman" w:cs="Times New Roman"/>
          <w:sz w:val="26"/>
          <w:szCs w:val="26"/>
        </w:rPr>
        <w:t xml:space="preserve"> на должность председателя Контрольно-счетной палаты</w:t>
      </w:r>
    </w:p>
    <w:p w:rsidR="00474D9B" w:rsidRPr="00474D9B" w:rsidRDefault="00474D9B" w:rsidP="00AF1C6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474D9B">
        <w:rPr>
          <w:rFonts w:ascii="Times New Roman" w:hAnsi="Times New Roman" w:cs="Times New Roman"/>
          <w:sz w:val="26"/>
          <w:szCs w:val="26"/>
        </w:rPr>
        <w:t>На должность председателя Контрольно-счетной палаты назначаются граждане Российской Федерации, соответствующие следующим квалификационным требованиям:</w:t>
      </w:r>
    </w:p>
    <w:p w:rsidR="00474D9B" w:rsidRPr="00474D9B" w:rsidRDefault="00474D9B" w:rsidP="00AF1C6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474D9B">
        <w:rPr>
          <w:rFonts w:ascii="Times New Roman" w:hAnsi="Times New Roman" w:cs="Times New Roman"/>
          <w:sz w:val="26"/>
          <w:szCs w:val="26"/>
        </w:rPr>
        <w:t>1) наличие высшего образования;</w:t>
      </w:r>
    </w:p>
    <w:p w:rsidR="00474D9B" w:rsidRPr="00474D9B" w:rsidRDefault="00474D9B" w:rsidP="00AF1C6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474D9B">
        <w:rPr>
          <w:rFonts w:ascii="Times New Roman" w:hAnsi="Times New Roman" w:cs="Times New Roman"/>
          <w:sz w:val="26"/>
          <w:szCs w:val="26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474D9B" w:rsidRDefault="00474D9B" w:rsidP="00AF1C6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474D9B">
        <w:rPr>
          <w:rFonts w:ascii="Times New Roman" w:hAnsi="Times New Roman" w:cs="Times New Roman"/>
          <w:sz w:val="26"/>
          <w:szCs w:val="26"/>
        </w:rPr>
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</w:t>
      </w:r>
      <w:proofErr w:type="gramStart"/>
      <w:r w:rsidRPr="00474D9B">
        <w:rPr>
          <w:rFonts w:ascii="Times New Roman" w:hAnsi="Times New Roman" w:cs="Times New Roman"/>
          <w:sz w:val="26"/>
          <w:szCs w:val="26"/>
        </w:rPr>
        <w:t>Российской Федерации о противодействии коррупции, конституции (устава), законов Воронежской области и иных нормативных правовых актов, устава Подгоренского муниципального района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муниципальных образований, утвержденных Счетно</w:t>
      </w:r>
      <w:r>
        <w:rPr>
          <w:rFonts w:ascii="Times New Roman" w:hAnsi="Times New Roman" w:cs="Times New Roman"/>
          <w:sz w:val="26"/>
          <w:szCs w:val="26"/>
        </w:rPr>
        <w:t>й палатой Российской Федерации.</w:t>
      </w:r>
      <w:proofErr w:type="gramEnd"/>
    </w:p>
    <w:p w:rsidR="00474D9B" w:rsidRPr="00474D9B" w:rsidRDefault="00474D9B" w:rsidP="00AF1C6B">
      <w:pPr>
        <w:jc w:val="both"/>
        <w:rPr>
          <w:rFonts w:ascii="Times New Roman" w:hAnsi="Times New Roman" w:cs="Times New Roman"/>
          <w:sz w:val="26"/>
          <w:szCs w:val="26"/>
        </w:rPr>
      </w:pPr>
      <w:r w:rsidRPr="00474D9B">
        <w:rPr>
          <w:rFonts w:ascii="Times New Roman" w:hAnsi="Times New Roman" w:cs="Times New Roman"/>
          <w:sz w:val="26"/>
          <w:szCs w:val="26"/>
        </w:rPr>
        <w:t>2. Нормативным правовым актом Совета народных депутатов Подгоренского муниципального района могут быть установлены дополнительные требования к образованию и опыту работы.</w:t>
      </w:r>
    </w:p>
    <w:p w:rsidR="00474D9B" w:rsidRPr="00474D9B" w:rsidRDefault="00474D9B" w:rsidP="00AF1C6B">
      <w:pPr>
        <w:jc w:val="both"/>
        <w:rPr>
          <w:rFonts w:ascii="Times New Roman" w:hAnsi="Times New Roman" w:cs="Times New Roman"/>
          <w:sz w:val="26"/>
          <w:szCs w:val="26"/>
        </w:rPr>
      </w:pPr>
      <w:r w:rsidRPr="00474D9B">
        <w:rPr>
          <w:rFonts w:ascii="Times New Roman" w:hAnsi="Times New Roman" w:cs="Times New Roman"/>
          <w:sz w:val="26"/>
          <w:szCs w:val="26"/>
        </w:rPr>
        <w:t>3. Гражданин Российской Федерации не может быть назначен на должность председателя Контрольно-счетной палаты в случае:</w:t>
      </w:r>
    </w:p>
    <w:p w:rsidR="00474D9B" w:rsidRPr="00474D9B" w:rsidRDefault="00474D9B" w:rsidP="00AF1C6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474D9B">
        <w:rPr>
          <w:rFonts w:ascii="Times New Roman" w:hAnsi="Times New Roman" w:cs="Times New Roman"/>
          <w:sz w:val="26"/>
          <w:szCs w:val="26"/>
        </w:rPr>
        <w:t>1) наличия у него неснятой или непогашенной судимости;</w:t>
      </w:r>
    </w:p>
    <w:p w:rsidR="00474D9B" w:rsidRPr="00474D9B" w:rsidRDefault="00474D9B" w:rsidP="00AF1C6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Pr="00474D9B">
        <w:rPr>
          <w:rFonts w:ascii="Times New Roman" w:hAnsi="Times New Roman" w:cs="Times New Roman"/>
          <w:sz w:val="26"/>
          <w:szCs w:val="26"/>
        </w:rPr>
        <w:t>) признания его недееспособным или ограниченно дееспособным решением суда, вступившим в законную силу;</w:t>
      </w:r>
    </w:p>
    <w:p w:rsidR="00474D9B" w:rsidRPr="00474D9B" w:rsidRDefault="00474D9B" w:rsidP="00AF1C6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474D9B">
        <w:rPr>
          <w:rFonts w:ascii="Times New Roman" w:hAnsi="Times New Roman" w:cs="Times New Roman"/>
          <w:sz w:val="26"/>
          <w:szCs w:val="26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474D9B" w:rsidRPr="00474D9B" w:rsidRDefault="00474D9B" w:rsidP="00AF1C6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474D9B">
        <w:rPr>
          <w:rFonts w:ascii="Times New Roman" w:hAnsi="Times New Roman" w:cs="Times New Roman"/>
          <w:sz w:val="26"/>
          <w:szCs w:val="26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474D9B" w:rsidRPr="00474D9B" w:rsidRDefault="00474D9B" w:rsidP="00AF1C6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474D9B">
        <w:rPr>
          <w:rFonts w:ascii="Times New Roman" w:hAnsi="Times New Roman" w:cs="Times New Roman"/>
          <w:sz w:val="26"/>
          <w:szCs w:val="26"/>
        </w:rPr>
        <w:t>5) наличие оснований предусмотренных частью 4 настоящей статьи.</w:t>
      </w:r>
    </w:p>
    <w:p w:rsidR="00474D9B" w:rsidRPr="00474D9B" w:rsidRDefault="00474D9B" w:rsidP="00AF1C6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Pr="00474D9B">
        <w:rPr>
          <w:rFonts w:ascii="Times New Roman" w:hAnsi="Times New Roman" w:cs="Times New Roman"/>
          <w:sz w:val="26"/>
          <w:szCs w:val="26"/>
        </w:rPr>
        <w:t>.4. Председатель Контрольно-счетной палаты,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Совета народных депутатов Подгоренского муниципального района</w:t>
      </w:r>
      <w:proofErr w:type="gramStart"/>
      <w:r w:rsidRPr="00474D9B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474D9B">
        <w:rPr>
          <w:rFonts w:ascii="Times New Roman" w:hAnsi="Times New Roman" w:cs="Times New Roman"/>
          <w:sz w:val="26"/>
          <w:szCs w:val="26"/>
        </w:rPr>
        <w:t xml:space="preserve">  главой Подгоренского муниципального района, руководителями судебных и правоохранительных органов, расположенных на территории Подгоренского муниципального района.</w:t>
      </w:r>
    </w:p>
    <w:p w:rsidR="00474D9B" w:rsidRPr="00474D9B" w:rsidRDefault="00474D9B" w:rsidP="00AF1C6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474D9B">
        <w:rPr>
          <w:rFonts w:ascii="Times New Roman" w:hAnsi="Times New Roman" w:cs="Times New Roman"/>
          <w:sz w:val="26"/>
          <w:szCs w:val="26"/>
        </w:rPr>
        <w:t>5. Председатель Контрольно-счетной палаты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9B3A20" w:rsidRPr="00474D9B" w:rsidRDefault="00474D9B" w:rsidP="00AF1C6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474D9B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474D9B">
        <w:rPr>
          <w:rFonts w:ascii="Times New Roman" w:hAnsi="Times New Roman" w:cs="Times New Roman"/>
          <w:sz w:val="26"/>
          <w:szCs w:val="26"/>
        </w:rPr>
        <w:t>Председатель Контрольно-счетной палаты,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Воронежской области, муниципальными нормативными правовыми актами.</w:t>
      </w:r>
      <w:proofErr w:type="gramEnd"/>
    </w:p>
    <w:sectPr w:rsidR="009B3A20" w:rsidRPr="00474D9B" w:rsidSect="00475B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43"/>
    <w:rsid w:val="00474D9B"/>
    <w:rsid w:val="00475BDF"/>
    <w:rsid w:val="005D0E43"/>
    <w:rsid w:val="00710D5C"/>
    <w:rsid w:val="009B3A20"/>
    <w:rsid w:val="00A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Шумейко</dc:creator>
  <cp:keywords/>
  <dc:description/>
  <cp:lastModifiedBy>Ольга П. Шумейко</cp:lastModifiedBy>
  <cp:revision>4</cp:revision>
  <dcterms:created xsi:type="dcterms:W3CDTF">2023-12-07T06:19:00Z</dcterms:created>
  <dcterms:modified xsi:type="dcterms:W3CDTF">2024-11-19T11:16:00Z</dcterms:modified>
</cp:coreProperties>
</file>